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AD111" w14:textId="3791081D" w:rsidR="00C00B6E" w:rsidRPr="00C45A49" w:rsidRDefault="00463EA6" w:rsidP="005B5FE4">
      <w:pPr>
        <w:spacing w:after="0" w:line="240" w:lineRule="auto"/>
        <w:jc w:val="center"/>
        <w:rPr>
          <w:rFonts w:ascii="Calibri" w:hAnsi="Calibri" w:cs="Calibri"/>
          <w:b/>
          <w:bCs/>
          <w:sz w:val="32"/>
          <w:szCs w:val="32"/>
          <w:lang w:val="en-US"/>
        </w:rPr>
      </w:pPr>
      <w:r w:rsidRPr="00C45A49">
        <w:rPr>
          <w:rFonts w:ascii="Calibri" w:hAnsi="Calibri" w:cs="Calibri"/>
          <w:b/>
          <w:bCs/>
          <w:sz w:val="32"/>
          <w:szCs w:val="32"/>
          <w:lang w:val="en-US"/>
        </w:rPr>
        <w:t>F3 URANIUM CORP.</w:t>
      </w:r>
    </w:p>
    <w:p w14:paraId="0391F70C" w14:textId="6E74A89F" w:rsidR="00B76F8C" w:rsidRPr="00B76F8C" w:rsidRDefault="00B76F8C" w:rsidP="005B5FE4">
      <w:pPr>
        <w:spacing w:before="240" w:after="0" w:line="240" w:lineRule="auto"/>
        <w:jc w:val="both"/>
        <w:rPr>
          <w:rFonts w:ascii="Calibri" w:hAnsi="Calibri" w:cs="Calibri"/>
          <w:b/>
          <w:bCs/>
          <w:sz w:val="20"/>
          <w:szCs w:val="20"/>
          <w:u w:val="single"/>
          <w:lang w:val="en-US"/>
        </w:rPr>
      </w:pP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p>
    <w:p w14:paraId="26322D38" w14:textId="54F62FBB" w:rsidR="00463EA6" w:rsidRDefault="00463EA6" w:rsidP="005B5FE4">
      <w:pPr>
        <w:spacing w:before="120" w:after="0" w:line="240" w:lineRule="auto"/>
        <w:jc w:val="center"/>
        <w:rPr>
          <w:rFonts w:ascii="Calibri" w:hAnsi="Calibri" w:cs="Calibri"/>
          <w:b/>
          <w:bCs/>
          <w:sz w:val="20"/>
          <w:szCs w:val="20"/>
          <w:lang w:val="en-US"/>
        </w:rPr>
      </w:pPr>
      <w:r w:rsidRPr="00C45A49">
        <w:rPr>
          <w:rFonts w:ascii="Calibri" w:hAnsi="Calibri" w:cs="Calibri"/>
          <w:b/>
          <w:bCs/>
          <w:sz w:val="20"/>
          <w:szCs w:val="20"/>
          <w:lang w:val="en-US"/>
        </w:rPr>
        <w:t xml:space="preserve">NOTICE OF ANNUAL GENERAL AND SPECIAL MEETING OF SHAREHOLDERS </w:t>
      </w:r>
      <w:r w:rsidR="00B76F8C">
        <w:rPr>
          <w:rFonts w:ascii="Calibri" w:hAnsi="Calibri" w:cs="Calibri"/>
          <w:b/>
          <w:bCs/>
          <w:sz w:val="20"/>
          <w:szCs w:val="20"/>
          <w:lang w:val="en-US"/>
        </w:rPr>
        <w:br/>
      </w:r>
      <w:r w:rsidRPr="00C45A49">
        <w:rPr>
          <w:rFonts w:ascii="Calibri" w:hAnsi="Calibri" w:cs="Calibri"/>
          <w:b/>
          <w:bCs/>
          <w:sz w:val="20"/>
          <w:szCs w:val="20"/>
          <w:lang w:val="en-US"/>
        </w:rPr>
        <w:t xml:space="preserve">TO BE HELD ON </w:t>
      </w:r>
      <w:r w:rsidR="000D50AD">
        <w:rPr>
          <w:rFonts w:ascii="Calibri" w:hAnsi="Calibri" w:cs="Calibri"/>
          <w:b/>
          <w:bCs/>
          <w:sz w:val="20"/>
          <w:szCs w:val="20"/>
          <w:lang w:val="en-US"/>
        </w:rPr>
        <w:t>WEDNES</w:t>
      </w:r>
      <w:r w:rsidRPr="00C45A49">
        <w:rPr>
          <w:rFonts w:ascii="Calibri" w:hAnsi="Calibri" w:cs="Calibri"/>
          <w:b/>
          <w:bCs/>
          <w:sz w:val="20"/>
          <w:szCs w:val="20"/>
          <w:lang w:val="en-US"/>
        </w:rPr>
        <w:t xml:space="preserve">DAY, JANUARY </w:t>
      </w:r>
      <w:r w:rsidR="000D50AD">
        <w:rPr>
          <w:rFonts w:ascii="Calibri" w:hAnsi="Calibri" w:cs="Calibri"/>
          <w:b/>
          <w:bCs/>
          <w:sz w:val="20"/>
          <w:szCs w:val="20"/>
          <w:lang w:val="en-US"/>
        </w:rPr>
        <w:t>15</w:t>
      </w:r>
      <w:r w:rsidRPr="00C45A49">
        <w:rPr>
          <w:rFonts w:ascii="Calibri" w:hAnsi="Calibri" w:cs="Calibri"/>
          <w:b/>
          <w:bCs/>
          <w:sz w:val="20"/>
          <w:szCs w:val="20"/>
          <w:lang w:val="en-US"/>
        </w:rPr>
        <w:t>, 2025</w:t>
      </w:r>
    </w:p>
    <w:p w14:paraId="1D3A2A72" w14:textId="3A5A6BB2" w:rsidR="00B76F8C" w:rsidRPr="00B76F8C" w:rsidRDefault="00B76F8C" w:rsidP="005B5FE4">
      <w:pPr>
        <w:spacing w:after="0" w:line="240" w:lineRule="auto"/>
        <w:jc w:val="both"/>
        <w:rPr>
          <w:rFonts w:ascii="Calibri" w:hAnsi="Calibri" w:cs="Calibri"/>
          <w:b/>
          <w:bCs/>
          <w:sz w:val="20"/>
          <w:szCs w:val="20"/>
          <w:u w:val="single"/>
          <w:lang w:val="en-US"/>
        </w:rPr>
      </w:pP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r>
        <w:rPr>
          <w:rFonts w:ascii="Calibri" w:hAnsi="Calibri" w:cs="Calibri"/>
          <w:b/>
          <w:bCs/>
          <w:sz w:val="20"/>
          <w:szCs w:val="20"/>
          <w:u w:val="single"/>
          <w:lang w:val="en-US"/>
        </w:rPr>
        <w:tab/>
      </w:r>
    </w:p>
    <w:p w14:paraId="5BCDB30F" w14:textId="131935EA" w:rsidR="00463EA6" w:rsidRPr="000619E3" w:rsidRDefault="00463EA6" w:rsidP="005B5FE4">
      <w:pPr>
        <w:spacing w:before="240" w:after="0" w:line="240" w:lineRule="auto"/>
        <w:jc w:val="both"/>
        <w:rPr>
          <w:rFonts w:ascii="Calibri" w:hAnsi="Calibri" w:cs="Calibri"/>
          <w:sz w:val="20"/>
          <w:szCs w:val="20"/>
          <w:lang w:val="en-US"/>
        </w:rPr>
      </w:pPr>
      <w:r w:rsidRPr="00B76F8C">
        <w:rPr>
          <w:rFonts w:ascii="Calibri" w:hAnsi="Calibri" w:cs="Calibri"/>
          <w:b/>
          <w:bCs/>
          <w:sz w:val="20"/>
          <w:szCs w:val="20"/>
          <w:lang w:val="en-US"/>
        </w:rPr>
        <w:t>NOTICE IS HEREBY GIVEN</w:t>
      </w:r>
      <w:r w:rsidRPr="000619E3">
        <w:rPr>
          <w:rFonts w:ascii="Calibri" w:hAnsi="Calibri" w:cs="Calibri"/>
          <w:sz w:val="20"/>
          <w:szCs w:val="20"/>
          <w:lang w:val="en-US"/>
        </w:rPr>
        <w:t xml:space="preserve"> that the Annual General and Special meeting (the “</w:t>
      </w:r>
      <w:r w:rsidRPr="004A13D2">
        <w:rPr>
          <w:rFonts w:ascii="Calibri" w:hAnsi="Calibri" w:cs="Calibri"/>
          <w:b/>
          <w:bCs/>
          <w:sz w:val="20"/>
          <w:szCs w:val="20"/>
          <w:lang w:val="en-US"/>
        </w:rPr>
        <w:t>Meeting</w:t>
      </w:r>
      <w:r w:rsidR="00161C56">
        <w:rPr>
          <w:rFonts w:ascii="Calibri" w:hAnsi="Calibri" w:cs="Calibri"/>
          <w:sz w:val="20"/>
          <w:szCs w:val="20"/>
          <w:lang w:val="en-US"/>
        </w:rPr>
        <w:t>”</w:t>
      </w:r>
      <w:r w:rsidRPr="000619E3">
        <w:rPr>
          <w:rFonts w:ascii="Calibri" w:hAnsi="Calibri" w:cs="Calibri"/>
          <w:sz w:val="20"/>
          <w:szCs w:val="20"/>
          <w:lang w:val="en-US"/>
        </w:rPr>
        <w:t>) of F3 URANIUM CORP. (the “</w:t>
      </w:r>
      <w:r w:rsidRPr="004A13D2">
        <w:rPr>
          <w:rFonts w:ascii="Calibri" w:hAnsi="Calibri" w:cs="Calibri"/>
          <w:b/>
          <w:bCs/>
          <w:sz w:val="20"/>
          <w:szCs w:val="20"/>
          <w:lang w:val="en-US"/>
        </w:rPr>
        <w:t>Company</w:t>
      </w:r>
      <w:r w:rsidR="00161C56">
        <w:rPr>
          <w:rFonts w:ascii="Calibri" w:hAnsi="Calibri" w:cs="Calibri"/>
          <w:sz w:val="20"/>
          <w:szCs w:val="20"/>
          <w:lang w:val="en-US"/>
        </w:rPr>
        <w:t>”</w:t>
      </w:r>
      <w:r w:rsidRPr="000619E3">
        <w:rPr>
          <w:rFonts w:ascii="Calibri" w:hAnsi="Calibri" w:cs="Calibri"/>
          <w:sz w:val="20"/>
          <w:szCs w:val="20"/>
          <w:lang w:val="en-US"/>
        </w:rPr>
        <w:t xml:space="preserve">) will be held at Suite 750 – 1620 Dickson Ave. Kelowna BC, British Columbia V1Y 9Y2 on </w:t>
      </w:r>
      <w:r w:rsidR="00721F64">
        <w:rPr>
          <w:rFonts w:ascii="Calibri" w:hAnsi="Calibri" w:cs="Calibri"/>
          <w:sz w:val="20"/>
          <w:szCs w:val="20"/>
          <w:lang w:val="en-US"/>
        </w:rPr>
        <w:t>Wednesday</w:t>
      </w:r>
      <w:r w:rsidRPr="000619E3">
        <w:rPr>
          <w:rFonts w:ascii="Calibri" w:hAnsi="Calibri" w:cs="Calibri"/>
          <w:sz w:val="20"/>
          <w:szCs w:val="20"/>
          <w:lang w:val="en-US"/>
        </w:rPr>
        <w:t>, January</w:t>
      </w:r>
      <w:r w:rsidR="00721F64">
        <w:rPr>
          <w:rFonts w:ascii="Calibri" w:hAnsi="Calibri" w:cs="Calibri"/>
          <w:sz w:val="20"/>
          <w:szCs w:val="20"/>
          <w:lang w:val="en-US"/>
        </w:rPr>
        <w:t xml:space="preserve"> 15</w:t>
      </w:r>
      <w:r w:rsidRPr="000619E3">
        <w:rPr>
          <w:rFonts w:ascii="Calibri" w:hAnsi="Calibri" w:cs="Calibri"/>
          <w:sz w:val="20"/>
          <w:szCs w:val="20"/>
          <w:lang w:val="en-US"/>
        </w:rPr>
        <w:t xml:space="preserve">, 2025, at </w:t>
      </w:r>
      <w:r w:rsidRPr="005120AB">
        <w:rPr>
          <w:rFonts w:ascii="Calibri" w:hAnsi="Calibri" w:cs="Calibri"/>
          <w:sz w:val="20"/>
          <w:szCs w:val="20"/>
          <w:lang w:val="en-US"/>
        </w:rPr>
        <w:t>10:30 AM (</w:t>
      </w:r>
      <w:r w:rsidRPr="000619E3">
        <w:rPr>
          <w:rFonts w:ascii="Calibri" w:hAnsi="Calibri" w:cs="Calibri"/>
          <w:sz w:val="20"/>
          <w:szCs w:val="20"/>
          <w:lang w:val="en-US"/>
        </w:rPr>
        <w:t xml:space="preserve">Pacific Time) for the following purposes: </w:t>
      </w:r>
    </w:p>
    <w:p w14:paraId="30B271DA" w14:textId="2FF4B479" w:rsidR="00463EA6" w:rsidRPr="000619E3" w:rsidRDefault="00463EA6" w:rsidP="005B5FE4">
      <w:pPr>
        <w:tabs>
          <w:tab w:val="left" w:pos="720"/>
          <w:tab w:val="left" w:pos="1080"/>
        </w:tabs>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1. </w:t>
      </w:r>
      <w:r w:rsidR="00B76F8C">
        <w:rPr>
          <w:rFonts w:ascii="Calibri" w:hAnsi="Calibri" w:cs="Calibri"/>
          <w:sz w:val="20"/>
          <w:szCs w:val="20"/>
          <w:lang w:val="en-US"/>
        </w:rPr>
        <w:tab/>
      </w:r>
      <w:r w:rsidRPr="000619E3">
        <w:rPr>
          <w:rFonts w:ascii="Calibri" w:hAnsi="Calibri" w:cs="Calibri"/>
          <w:sz w:val="20"/>
          <w:szCs w:val="20"/>
          <w:lang w:val="en-US"/>
        </w:rPr>
        <w:t xml:space="preserve">to receive the audited financial statements of the Company for the financial year ended June 30, 2024, together with the auditor’s reports thereon; </w:t>
      </w:r>
    </w:p>
    <w:p w14:paraId="48C680CD" w14:textId="695C9555" w:rsidR="00463EA6" w:rsidRPr="000619E3" w:rsidRDefault="00463EA6" w:rsidP="005B5FE4">
      <w:pPr>
        <w:tabs>
          <w:tab w:val="left" w:pos="720"/>
          <w:tab w:val="left" w:pos="1080"/>
        </w:tabs>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2. </w:t>
      </w:r>
      <w:r w:rsidR="00B76F8C">
        <w:rPr>
          <w:rFonts w:ascii="Calibri" w:hAnsi="Calibri" w:cs="Calibri"/>
          <w:sz w:val="20"/>
          <w:szCs w:val="20"/>
          <w:lang w:val="en-US"/>
        </w:rPr>
        <w:tab/>
      </w:r>
      <w:r w:rsidRPr="000619E3">
        <w:rPr>
          <w:rFonts w:ascii="Calibri" w:hAnsi="Calibri" w:cs="Calibri"/>
          <w:sz w:val="20"/>
          <w:szCs w:val="20"/>
          <w:lang w:val="en-US"/>
        </w:rPr>
        <w:t xml:space="preserve">to fix number of directors at </w:t>
      </w:r>
      <w:r w:rsidR="00C603ED">
        <w:rPr>
          <w:rFonts w:ascii="Calibri" w:hAnsi="Calibri" w:cs="Calibri"/>
          <w:sz w:val="20"/>
          <w:szCs w:val="20"/>
          <w:lang w:val="en-US"/>
        </w:rPr>
        <w:t>four (4</w:t>
      </w:r>
      <w:r w:rsidRPr="000619E3">
        <w:rPr>
          <w:rFonts w:ascii="Calibri" w:hAnsi="Calibri" w:cs="Calibri"/>
          <w:sz w:val="20"/>
          <w:szCs w:val="20"/>
          <w:lang w:val="en-US"/>
        </w:rPr>
        <w:t>) and elect directors for the ensuing year;</w:t>
      </w:r>
    </w:p>
    <w:p w14:paraId="2201B817" w14:textId="72280450" w:rsidR="00463EA6" w:rsidRPr="000619E3" w:rsidRDefault="00463EA6" w:rsidP="005B5FE4">
      <w:pPr>
        <w:tabs>
          <w:tab w:val="left" w:pos="720"/>
          <w:tab w:val="left" w:pos="1080"/>
        </w:tabs>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3. </w:t>
      </w:r>
      <w:r w:rsidR="00B76F8C">
        <w:rPr>
          <w:rFonts w:ascii="Calibri" w:hAnsi="Calibri" w:cs="Calibri"/>
          <w:sz w:val="20"/>
          <w:szCs w:val="20"/>
          <w:lang w:val="en-US"/>
        </w:rPr>
        <w:tab/>
      </w:r>
      <w:r w:rsidRPr="000619E3">
        <w:rPr>
          <w:rFonts w:ascii="Calibri" w:hAnsi="Calibri" w:cs="Calibri"/>
          <w:sz w:val="20"/>
          <w:szCs w:val="20"/>
          <w:lang w:val="en-US"/>
        </w:rPr>
        <w:t xml:space="preserve">to approve the appointment of </w:t>
      </w:r>
      <w:r w:rsidR="008053B1">
        <w:rPr>
          <w:rFonts w:ascii="Calibri" w:hAnsi="Calibri" w:cs="Calibri"/>
          <w:sz w:val="20"/>
          <w:szCs w:val="20"/>
          <w:lang w:val="en-US"/>
        </w:rPr>
        <w:t xml:space="preserve">Davidson &amp; Company </w:t>
      </w:r>
      <w:r w:rsidR="0029782D">
        <w:rPr>
          <w:rFonts w:ascii="Calibri" w:hAnsi="Calibri" w:cs="Calibri"/>
          <w:sz w:val="20"/>
          <w:szCs w:val="20"/>
          <w:lang w:val="en-US"/>
        </w:rPr>
        <w:t xml:space="preserve">LLP </w:t>
      </w:r>
      <w:r w:rsidRPr="000619E3">
        <w:rPr>
          <w:rFonts w:ascii="Calibri" w:hAnsi="Calibri" w:cs="Calibri"/>
          <w:sz w:val="20"/>
          <w:szCs w:val="20"/>
          <w:lang w:val="en-US"/>
        </w:rPr>
        <w:t xml:space="preserve"> Chartered Professional Accountants, as the Company’s auditor for the ensuing year, and to authorize the directors to fix the remuneration to be paid to the auditor; </w:t>
      </w:r>
    </w:p>
    <w:p w14:paraId="34C32E0B" w14:textId="77777777" w:rsidR="00FF5213" w:rsidRDefault="00463EA6" w:rsidP="005B5FE4">
      <w:pPr>
        <w:tabs>
          <w:tab w:val="left" w:pos="720"/>
          <w:tab w:val="left" w:pos="1080"/>
        </w:tabs>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4. </w:t>
      </w:r>
      <w:r w:rsidR="00B76F8C">
        <w:rPr>
          <w:rFonts w:ascii="Calibri" w:hAnsi="Calibri" w:cs="Calibri"/>
          <w:sz w:val="20"/>
          <w:szCs w:val="20"/>
          <w:lang w:val="en-US"/>
        </w:rPr>
        <w:tab/>
      </w:r>
      <w:r w:rsidRPr="000619E3">
        <w:rPr>
          <w:rFonts w:ascii="Calibri" w:hAnsi="Calibri" w:cs="Calibri"/>
          <w:sz w:val="20"/>
          <w:szCs w:val="20"/>
          <w:lang w:val="en-US"/>
        </w:rPr>
        <w:t xml:space="preserve">to pass by an ordinary resolution to continue the Company’s 10% Rolling Share Option Plan, as described in the accompanying Information Circular; </w:t>
      </w:r>
    </w:p>
    <w:p w14:paraId="1851BF2F" w14:textId="6EEA2230" w:rsidR="00463EA6" w:rsidRPr="000619E3" w:rsidRDefault="00643637" w:rsidP="005B5FE4">
      <w:pPr>
        <w:tabs>
          <w:tab w:val="left" w:pos="720"/>
          <w:tab w:val="left" w:pos="1080"/>
        </w:tabs>
        <w:spacing w:before="120" w:after="0" w:line="240" w:lineRule="auto"/>
        <w:ind w:left="360"/>
        <w:jc w:val="both"/>
        <w:rPr>
          <w:rFonts w:ascii="Calibri" w:hAnsi="Calibri" w:cs="Calibri"/>
          <w:sz w:val="20"/>
          <w:szCs w:val="20"/>
          <w:lang w:val="en-US"/>
        </w:rPr>
      </w:pPr>
      <w:r>
        <w:rPr>
          <w:rFonts w:ascii="Calibri" w:hAnsi="Calibri" w:cs="Calibri"/>
          <w:sz w:val="20"/>
          <w:szCs w:val="20"/>
          <w:lang w:val="en-US"/>
        </w:rPr>
        <w:t>5. To p</w:t>
      </w:r>
      <w:r w:rsidR="00FF5213" w:rsidRPr="00FF5213">
        <w:rPr>
          <w:rFonts w:ascii="Calibri" w:hAnsi="Calibri" w:cs="Calibri"/>
          <w:sz w:val="20"/>
          <w:szCs w:val="20"/>
          <w:lang w:val="en-US"/>
        </w:rPr>
        <w:t xml:space="preserve">ass, with or without variation, an ordinary resolution of the disinterested shareholders to ratify and approve the </w:t>
      </w:r>
      <w:r>
        <w:rPr>
          <w:rFonts w:ascii="Calibri" w:hAnsi="Calibri" w:cs="Calibri"/>
          <w:sz w:val="20"/>
          <w:szCs w:val="20"/>
          <w:lang w:val="en-US"/>
        </w:rPr>
        <w:t xml:space="preserve">amended </w:t>
      </w:r>
      <w:r w:rsidR="00FF5213" w:rsidRPr="00FF5213">
        <w:rPr>
          <w:rFonts w:ascii="Calibri" w:hAnsi="Calibri" w:cs="Calibri"/>
          <w:sz w:val="20"/>
          <w:szCs w:val="20"/>
          <w:lang w:val="en-US"/>
        </w:rPr>
        <w:t xml:space="preserve">fixed restricted share unit plan of the Company (the “RSU Plan”), as described in the accompanying Information Circular; </w:t>
      </w:r>
      <w:r w:rsidR="00B76F8C">
        <w:rPr>
          <w:rFonts w:ascii="Calibri" w:hAnsi="Calibri" w:cs="Calibri"/>
          <w:sz w:val="20"/>
          <w:szCs w:val="20"/>
          <w:lang w:val="en-US"/>
        </w:rPr>
        <w:t>and</w:t>
      </w:r>
    </w:p>
    <w:p w14:paraId="4F77D36F" w14:textId="0A6CFD4A" w:rsidR="00463EA6" w:rsidRPr="000619E3" w:rsidRDefault="00643637" w:rsidP="005B5FE4">
      <w:pPr>
        <w:tabs>
          <w:tab w:val="left" w:pos="720"/>
          <w:tab w:val="left" w:pos="1080"/>
        </w:tabs>
        <w:spacing w:before="120" w:after="0" w:line="240" w:lineRule="auto"/>
        <w:ind w:left="360"/>
        <w:jc w:val="both"/>
        <w:rPr>
          <w:rFonts w:ascii="Calibri" w:hAnsi="Calibri" w:cs="Calibri"/>
          <w:sz w:val="20"/>
          <w:szCs w:val="20"/>
          <w:lang w:val="en-US"/>
        </w:rPr>
      </w:pPr>
      <w:r>
        <w:rPr>
          <w:rFonts w:ascii="Calibri" w:hAnsi="Calibri" w:cs="Calibri"/>
          <w:sz w:val="20"/>
          <w:szCs w:val="20"/>
          <w:lang w:val="en-US"/>
        </w:rPr>
        <w:t>6</w:t>
      </w:r>
      <w:r w:rsidR="00463EA6" w:rsidRPr="000619E3">
        <w:rPr>
          <w:rFonts w:ascii="Calibri" w:hAnsi="Calibri" w:cs="Calibri"/>
          <w:sz w:val="20"/>
          <w:szCs w:val="20"/>
          <w:lang w:val="en-US"/>
        </w:rPr>
        <w:t xml:space="preserve">. </w:t>
      </w:r>
      <w:r w:rsidR="00B76F8C">
        <w:rPr>
          <w:rFonts w:ascii="Calibri" w:hAnsi="Calibri" w:cs="Calibri"/>
          <w:sz w:val="20"/>
          <w:szCs w:val="20"/>
          <w:lang w:val="en-US"/>
        </w:rPr>
        <w:tab/>
      </w:r>
      <w:r w:rsidR="00463EA6" w:rsidRPr="000619E3">
        <w:rPr>
          <w:rFonts w:ascii="Calibri" w:hAnsi="Calibri" w:cs="Calibri"/>
          <w:sz w:val="20"/>
          <w:szCs w:val="20"/>
          <w:lang w:val="en-US"/>
        </w:rPr>
        <w:t>to transact such other business as may properly come before the Meeting or any adjournments thereof.</w:t>
      </w:r>
    </w:p>
    <w:p w14:paraId="703789C1" w14:textId="3A390E98" w:rsidR="00463EA6" w:rsidRPr="000619E3" w:rsidRDefault="00463EA6"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accompanying management information circular (the “</w:t>
      </w:r>
      <w:r w:rsidRPr="00A579C8">
        <w:rPr>
          <w:rFonts w:ascii="Calibri" w:hAnsi="Calibri" w:cs="Calibri"/>
          <w:b/>
          <w:bCs/>
          <w:sz w:val="20"/>
          <w:szCs w:val="20"/>
          <w:lang w:val="en-US"/>
        </w:rPr>
        <w:t>Information Circular</w:t>
      </w:r>
      <w:r w:rsidR="00161C56">
        <w:rPr>
          <w:rFonts w:ascii="Calibri" w:hAnsi="Calibri" w:cs="Calibri"/>
          <w:sz w:val="20"/>
          <w:szCs w:val="20"/>
          <w:lang w:val="en-US"/>
        </w:rPr>
        <w:t>”</w:t>
      </w:r>
      <w:r w:rsidRPr="000619E3">
        <w:rPr>
          <w:rFonts w:ascii="Calibri" w:hAnsi="Calibri" w:cs="Calibri"/>
          <w:sz w:val="20"/>
          <w:szCs w:val="20"/>
          <w:lang w:val="en-US"/>
        </w:rPr>
        <w:t xml:space="preserve">) provides additional information relating to the matters to be dealt with at the Meeting and is deemed to form part of this Notice.  Also accompanying this Notice are (i) Form of Proxy or Voting Instruction Form, and (ii) Financial Statement Request Form.  Any adjournment of the Meeting will be held at a time and place to be specified at the Meeting. Only shareholders of record at the close of business on </w:t>
      </w:r>
      <w:r w:rsidR="00B76F8C">
        <w:rPr>
          <w:rFonts w:ascii="Calibri" w:hAnsi="Calibri" w:cs="Calibri"/>
          <w:sz w:val="20"/>
          <w:szCs w:val="20"/>
          <w:lang w:val="en-US"/>
        </w:rPr>
        <w:t>November 25</w:t>
      </w:r>
      <w:r w:rsidR="008B6BDE" w:rsidRPr="000619E3">
        <w:rPr>
          <w:rFonts w:ascii="Calibri" w:hAnsi="Calibri" w:cs="Calibri"/>
          <w:sz w:val="20"/>
          <w:szCs w:val="20"/>
          <w:lang w:val="en-US"/>
        </w:rPr>
        <w:t>, 2024</w:t>
      </w:r>
      <w:r w:rsidRPr="000619E3">
        <w:rPr>
          <w:rFonts w:ascii="Calibri" w:hAnsi="Calibri" w:cs="Calibri"/>
          <w:sz w:val="20"/>
          <w:szCs w:val="20"/>
          <w:lang w:val="en-US"/>
        </w:rPr>
        <w:t>, will be entitled to receive notice of and vote at the Meeting.  Shareholders are entitled to vote at the Meeting either in person or by proxy. Each common share (the “</w:t>
      </w:r>
      <w:r w:rsidRPr="00DD5977">
        <w:rPr>
          <w:rFonts w:ascii="Calibri" w:hAnsi="Calibri" w:cs="Calibri"/>
          <w:b/>
          <w:bCs/>
          <w:sz w:val="20"/>
          <w:szCs w:val="20"/>
          <w:lang w:val="en-US"/>
        </w:rPr>
        <w:t>Common Shares</w:t>
      </w:r>
      <w:r w:rsidR="00161C56">
        <w:rPr>
          <w:rFonts w:ascii="Calibri" w:hAnsi="Calibri" w:cs="Calibri"/>
          <w:sz w:val="20"/>
          <w:szCs w:val="20"/>
          <w:lang w:val="en-US"/>
        </w:rPr>
        <w:t>”</w:t>
      </w:r>
      <w:r w:rsidRPr="000619E3">
        <w:rPr>
          <w:rFonts w:ascii="Calibri" w:hAnsi="Calibri" w:cs="Calibri"/>
          <w:sz w:val="20"/>
          <w:szCs w:val="20"/>
          <w:lang w:val="en-US"/>
        </w:rPr>
        <w:t>) is entitled to one vote.</w:t>
      </w:r>
    </w:p>
    <w:p w14:paraId="286449BF" w14:textId="77777777" w:rsidR="00781B92" w:rsidRPr="00781B92" w:rsidRDefault="003D7410" w:rsidP="005B5FE4">
      <w:pPr>
        <w:spacing w:before="240" w:after="0" w:line="240" w:lineRule="auto"/>
        <w:jc w:val="both"/>
        <w:rPr>
          <w:rFonts w:ascii="Calibri" w:hAnsi="Calibri" w:cs="Calibri"/>
          <w:b/>
          <w:bCs/>
          <w:sz w:val="20"/>
          <w:szCs w:val="20"/>
        </w:rPr>
      </w:pPr>
      <w:r w:rsidRPr="00781B92">
        <w:rPr>
          <w:rFonts w:ascii="Calibri" w:hAnsi="Calibri" w:cs="Calibri"/>
          <w:b/>
          <w:bCs/>
          <w:sz w:val="20"/>
          <w:szCs w:val="20"/>
        </w:rPr>
        <w:t xml:space="preserve">Notice and Access </w:t>
      </w:r>
    </w:p>
    <w:p w14:paraId="1A0A2D12" w14:textId="77777777" w:rsidR="00781B92" w:rsidRDefault="003D7410" w:rsidP="005B5FE4">
      <w:pPr>
        <w:spacing w:before="240" w:after="0" w:line="240" w:lineRule="auto"/>
        <w:jc w:val="both"/>
        <w:rPr>
          <w:rFonts w:ascii="Calibri" w:hAnsi="Calibri" w:cs="Calibri"/>
          <w:sz w:val="20"/>
          <w:szCs w:val="20"/>
        </w:rPr>
      </w:pPr>
      <w:r w:rsidRPr="003D7410">
        <w:rPr>
          <w:rFonts w:ascii="Calibri" w:hAnsi="Calibri" w:cs="Calibri"/>
          <w:sz w:val="20"/>
          <w:szCs w:val="20"/>
        </w:rPr>
        <w:t>The Co</w:t>
      </w:r>
      <w:r w:rsidR="00781B92">
        <w:rPr>
          <w:rFonts w:ascii="Calibri" w:hAnsi="Calibri" w:cs="Calibri"/>
          <w:sz w:val="20"/>
          <w:szCs w:val="20"/>
        </w:rPr>
        <w:t xml:space="preserve">mpany </w:t>
      </w:r>
      <w:r w:rsidRPr="003D7410">
        <w:rPr>
          <w:rFonts w:ascii="Calibri" w:hAnsi="Calibri" w:cs="Calibri"/>
          <w:sz w:val="20"/>
          <w:szCs w:val="20"/>
        </w:rPr>
        <w:t>is using the notice-and-access procedures (“</w:t>
      </w:r>
      <w:r w:rsidRPr="00781B92">
        <w:rPr>
          <w:rFonts w:ascii="Calibri" w:hAnsi="Calibri" w:cs="Calibri"/>
          <w:b/>
          <w:bCs/>
          <w:sz w:val="20"/>
          <w:szCs w:val="20"/>
        </w:rPr>
        <w:t>Notice and Access</w:t>
      </w:r>
      <w:r w:rsidRPr="003D7410">
        <w:rPr>
          <w:rFonts w:ascii="Calibri" w:hAnsi="Calibri" w:cs="Calibri"/>
          <w:sz w:val="20"/>
          <w:szCs w:val="20"/>
        </w:rPr>
        <w:t xml:space="preserve">”) under the Canadian Securities Administrators’ National Instrument 54-101 – </w:t>
      </w:r>
      <w:r w:rsidRPr="00781B92">
        <w:rPr>
          <w:rFonts w:ascii="Calibri" w:hAnsi="Calibri" w:cs="Calibri"/>
          <w:i/>
          <w:iCs/>
          <w:sz w:val="20"/>
          <w:szCs w:val="20"/>
        </w:rPr>
        <w:t>Communication with Beneficial Owners of Securities of a Reporting Issuer</w:t>
      </w:r>
      <w:r w:rsidRPr="003D7410">
        <w:rPr>
          <w:rFonts w:ascii="Calibri" w:hAnsi="Calibri" w:cs="Calibri"/>
          <w:sz w:val="20"/>
          <w:szCs w:val="20"/>
        </w:rPr>
        <w:t xml:space="preserve"> for the delivery of the Circular for the Meeting to its Shareholders. </w:t>
      </w:r>
    </w:p>
    <w:p w14:paraId="2906D645" w14:textId="625C24CB" w:rsidR="003D7410" w:rsidRDefault="003D7410" w:rsidP="005B5FE4">
      <w:pPr>
        <w:spacing w:before="240" w:after="0" w:line="240" w:lineRule="auto"/>
        <w:jc w:val="both"/>
        <w:rPr>
          <w:rFonts w:ascii="Calibri" w:hAnsi="Calibri" w:cs="Calibri"/>
          <w:sz w:val="20"/>
          <w:szCs w:val="20"/>
          <w:lang w:val="en-US"/>
        </w:rPr>
      </w:pPr>
      <w:r w:rsidRPr="003D7410">
        <w:rPr>
          <w:rFonts w:ascii="Calibri" w:hAnsi="Calibri" w:cs="Calibri"/>
          <w:sz w:val="20"/>
          <w:szCs w:val="20"/>
        </w:rPr>
        <w:t>Under Notice and Access, instead of receiving paper copies of the Circular, Shareholders will be receiving a Notice and Access notification with information on how they may obtain a copy of the Circular electronically or request a paper copy. Registered Shareholders will still receive a proxy form enabling them to vote at the Meeting. The use of Notice and Access in connection with the Meeting reduces paper use, as well as the Co</w:t>
      </w:r>
      <w:r w:rsidR="00781B92">
        <w:rPr>
          <w:rFonts w:ascii="Calibri" w:hAnsi="Calibri" w:cs="Calibri"/>
          <w:sz w:val="20"/>
          <w:szCs w:val="20"/>
        </w:rPr>
        <w:t>mpany</w:t>
      </w:r>
      <w:r w:rsidRPr="003D7410">
        <w:rPr>
          <w:rFonts w:ascii="Calibri" w:hAnsi="Calibri" w:cs="Calibri"/>
          <w:sz w:val="20"/>
          <w:szCs w:val="20"/>
        </w:rPr>
        <w:t>’s printing and mailing costs</w:t>
      </w:r>
      <w:r w:rsidR="00781B92">
        <w:rPr>
          <w:rFonts w:ascii="Calibri" w:hAnsi="Calibri" w:cs="Calibri"/>
          <w:sz w:val="20"/>
          <w:szCs w:val="20"/>
        </w:rPr>
        <w:t>.</w:t>
      </w:r>
    </w:p>
    <w:p w14:paraId="5DDE7EE6" w14:textId="77777777" w:rsidR="00781B92" w:rsidRDefault="003D7410" w:rsidP="005B5FE4">
      <w:pPr>
        <w:spacing w:before="240" w:after="240" w:line="240" w:lineRule="auto"/>
        <w:jc w:val="both"/>
        <w:rPr>
          <w:rFonts w:ascii="Calibri" w:hAnsi="Calibri" w:cs="Calibri"/>
          <w:sz w:val="20"/>
          <w:szCs w:val="20"/>
        </w:rPr>
      </w:pPr>
      <w:r w:rsidRPr="003D7410">
        <w:rPr>
          <w:rFonts w:ascii="Calibri" w:hAnsi="Calibri" w:cs="Calibri"/>
          <w:sz w:val="20"/>
          <w:szCs w:val="20"/>
        </w:rPr>
        <w:t>The Company will arrange to mail paper copies of the Circular to those registered Shareholders who have existing instructions on their account to receive paper copies of the Co</w:t>
      </w:r>
      <w:r w:rsidR="00781B92">
        <w:rPr>
          <w:rFonts w:ascii="Calibri" w:hAnsi="Calibri" w:cs="Calibri"/>
          <w:sz w:val="20"/>
          <w:szCs w:val="20"/>
        </w:rPr>
        <w:t>mpany</w:t>
      </w:r>
      <w:r w:rsidRPr="003D7410">
        <w:rPr>
          <w:rFonts w:ascii="Calibri" w:hAnsi="Calibri" w:cs="Calibri"/>
          <w:sz w:val="20"/>
          <w:szCs w:val="20"/>
        </w:rPr>
        <w:t>’s Meeting materials. The Company urges its holders of common shares (each, a “</w:t>
      </w:r>
      <w:r w:rsidRPr="00781B92">
        <w:rPr>
          <w:rFonts w:ascii="Calibri" w:hAnsi="Calibri" w:cs="Calibri"/>
          <w:b/>
          <w:bCs/>
          <w:sz w:val="20"/>
          <w:szCs w:val="20"/>
        </w:rPr>
        <w:t>Common Share</w:t>
      </w:r>
      <w:r w:rsidRPr="003D7410">
        <w:rPr>
          <w:rFonts w:ascii="Calibri" w:hAnsi="Calibri" w:cs="Calibri"/>
          <w:sz w:val="20"/>
          <w:szCs w:val="20"/>
        </w:rPr>
        <w:t>”) in the capital of the Co</w:t>
      </w:r>
      <w:r w:rsidR="00781B92">
        <w:rPr>
          <w:rFonts w:ascii="Calibri" w:hAnsi="Calibri" w:cs="Calibri"/>
          <w:sz w:val="20"/>
          <w:szCs w:val="20"/>
        </w:rPr>
        <w:t>mpany</w:t>
      </w:r>
      <w:r w:rsidRPr="003D7410">
        <w:rPr>
          <w:rFonts w:ascii="Calibri" w:hAnsi="Calibri" w:cs="Calibri"/>
          <w:sz w:val="20"/>
          <w:szCs w:val="20"/>
        </w:rPr>
        <w:t xml:space="preserve"> (“</w:t>
      </w:r>
      <w:r w:rsidRPr="00781B92">
        <w:rPr>
          <w:rFonts w:ascii="Calibri" w:hAnsi="Calibri" w:cs="Calibri"/>
          <w:b/>
          <w:bCs/>
          <w:sz w:val="20"/>
          <w:szCs w:val="20"/>
        </w:rPr>
        <w:t>Shareholders</w:t>
      </w:r>
      <w:r w:rsidRPr="003D7410">
        <w:rPr>
          <w:rFonts w:ascii="Calibri" w:hAnsi="Calibri" w:cs="Calibri"/>
          <w:sz w:val="20"/>
          <w:szCs w:val="20"/>
        </w:rPr>
        <w:t xml:space="preserve">”) to review the Circular before voting. </w:t>
      </w:r>
    </w:p>
    <w:p w14:paraId="09843A52" w14:textId="77777777" w:rsidR="0004470F" w:rsidRDefault="0004470F" w:rsidP="005B5FE4">
      <w:pPr>
        <w:spacing w:before="240" w:after="240" w:line="240" w:lineRule="auto"/>
        <w:jc w:val="both"/>
        <w:rPr>
          <w:rFonts w:ascii="Calibri" w:hAnsi="Calibri" w:cs="Calibri"/>
          <w:b/>
          <w:bCs/>
          <w:sz w:val="20"/>
          <w:szCs w:val="20"/>
        </w:rPr>
      </w:pPr>
    </w:p>
    <w:p w14:paraId="07032DE1" w14:textId="77777777" w:rsidR="0004470F" w:rsidRDefault="0004470F" w:rsidP="005B5FE4">
      <w:pPr>
        <w:spacing w:before="240" w:after="240" w:line="240" w:lineRule="auto"/>
        <w:jc w:val="both"/>
        <w:rPr>
          <w:rFonts w:ascii="Calibri" w:hAnsi="Calibri" w:cs="Calibri"/>
          <w:b/>
          <w:bCs/>
          <w:sz w:val="20"/>
          <w:szCs w:val="20"/>
        </w:rPr>
      </w:pPr>
    </w:p>
    <w:p w14:paraId="4A26D3B0" w14:textId="77777777" w:rsidR="0004470F" w:rsidRDefault="0004470F" w:rsidP="005B5FE4">
      <w:pPr>
        <w:spacing w:before="240" w:after="240" w:line="240" w:lineRule="auto"/>
        <w:jc w:val="both"/>
        <w:rPr>
          <w:rFonts w:ascii="Calibri" w:hAnsi="Calibri" w:cs="Calibri"/>
          <w:b/>
          <w:bCs/>
          <w:sz w:val="20"/>
          <w:szCs w:val="20"/>
        </w:rPr>
      </w:pPr>
    </w:p>
    <w:p w14:paraId="7C39D624" w14:textId="2003BAED" w:rsidR="00781B92" w:rsidRPr="00781B92" w:rsidRDefault="003D7410" w:rsidP="005B5FE4">
      <w:pPr>
        <w:spacing w:before="240" w:after="240" w:line="240" w:lineRule="auto"/>
        <w:jc w:val="both"/>
        <w:rPr>
          <w:rFonts w:ascii="Calibri" w:hAnsi="Calibri" w:cs="Calibri"/>
          <w:b/>
          <w:bCs/>
          <w:sz w:val="20"/>
          <w:szCs w:val="20"/>
        </w:rPr>
      </w:pPr>
      <w:r w:rsidRPr="00781B92">
        <w:rPr>
          <w:rFonts w:ascii="Calibri" w:hAnsi="Calibri" w:cs="Calibri"/>
          <w:b/>
          <w:bCs/>
          <w:sz w:val="20"/>
          <w:szCs w:val="20"/>
        </w:rPr>
        <w:t xml:space="preserve">WEBSITE ADDRESSES WHERE MEETING MATERIALS ARE POSTED </w:t>
      </w:r>
    </w:p>
    <w:p w14:paraId="37FBD3FB" w14:textId="51D87509" w:rsidR="00781B92" w:rsidRDefault="003D7410" w:rsidP="005B5FE4">
      <w:pPr>
        <w:spacing w:before="240" w:after="240" w:line="240" w:lineRule="auto"/>
        <w:jc w:val="both"/>
        <w:rPr>
          <w:rFonts w:ascii="Calibri" w:hAnsi="Calibri" w:cs="Calibri"/>
          <w:sz w:val="20"/>
          <w:szCs w:val="20"/>
        </w:rPr>
      </w:pPr>
      <w:r w:rsidRPr="003D7410">
        <w:rPr>
          <w:rFonts w:ascii="Calibri" w:hAnsi="Calibri" w:cs="Calibri"/>
          <w:sz w:val="20"/>
          <w:szCs w:val="20"/>
        </w:rPr>
        <w:t>The Circular together with related materials have been posted and are available for review on the Co</w:t>
      </w:r>
      <w:r w:rsidR="00781B92">
        <w:rPr>
          <w:rFonts w:ascii="Calibri" w:hAnsi="Calibri" w:cs="Calibri"/>
          <w:sz w:val="20"/>
          <w:szCs w:val="20"/>
        </w:rPr>
        <w:t>mpany</w:t>
      </w:r>
      <w:r w:rsidRPr="003D7410">
        <w:rPr>
          <w:rFonts w:ascii="Calibri" w:hAnsi="Calibri" w:cs="Calibri"/>
          <w:sz w:val="20"/>
          <w:szCs w:val="20"/>
        </w:rPr>
        <w:t xml:space="preserve">’s profile on SEDAR+ at </w:t>
      </w:r>
      <w:r w:rsidR="00781B92" w:rsidRPr="00781B92">
        <w:rPr>
          <w:rFonts w:ascii="Calibri" w:hAnsi="Calibri" w:cs="Calibri"/>
          <w:sz w:val="20"/>
          <w:szCs w:val="20"/>
          <w:u w:val="single"/>
        </w:rPr>
        <w:t>www.</w:t>
      </w:r>
      <w:r w:rsidRPr="00781B92">
        <w:rPr>
          <w:rFonts w:ascii="Calibri" w:hAnsi="Calibri" w:cs="Calibri"/>
          <w:sz w:val="20"/>
          <w:szCs w:val="20"/>
          <w:u w:val="single"/>
        </w:rPr>
        <w:t>sedarplus.ca</w:t>
      </w:r>
      <w:r w:rsidRPr="003D7410">
        <w:rPr>
          <w:rFonts w:ascii="Calibri" w:hAnsi="Calibri" w:cs="Calibri"/>
          <w:sz w:val="20"/>
          <w:szCs w:val="20"/>
        </w:rPr>
        <w:t xml:space="preserve"> and its website at </w:t>
      </w:r>
      <w:hyperlink r:id="rId11" w:history="1">
        <w:r w:rsidR="001D600C" w:rsidRPr="00A11903">
          <w:rPr>
            <w:rStyle w:val="Hyperlink"/>
            <w:rFonts w:ascii="Calibri" w:hAnsi="Calibri" w:cs="Calibri"/>
            <w:sz w:val="20"/>
            <w:szCs w:val="20"/>
          </w:rPr>
          <w:t>https://www.sedarplus.ca/landingpage</w:t>
        </w:r>
      </w:hyperlink>
      <w:r w:rsidR="001D600C">
        <w:rPr>
          <w:rFonts w:ascii="Calibri" w:hAnsi="Calibri" w:cs="Calibri"/>
          <w:sz w:val="20"/>
          <w:szCs w:val="20"/>
        </w:rPr>
        <w:t xml:space="preserve"> </w:t>
      </w:r>
      <w:r w:rsidRPr="003D7410">
        <w:rPr>
          <w:rFonts w:ascii="Calibri" w:hAnsi="Calibri" w:cs="Calibri"/>
          <w:sz w:val="20"/>
          <w:szCs w:val="20"/>
        </w:rPr>
        <w:t xml:space="preserve"> The Circular and related materials are also available at </w:t>
      </w:r>
      <w:hyperlink r:id="rId12" w:history="1">
        <w:r w:rsidR="00E950E3" w:rsidRPr="00A11903">
          <w:rPr>
            <w:rStyle w:val="Hyperlink"/>
            <w:rFonts w:ascii="Calibri" w:hAnsi="Calibri" w:cs="Calibri"/>
            <w:sz w:val="20"/>
            <w:szCs w:val="20"/>
          </w:rPr>
          <w:t>https://f3uranium.com/investors/agm-materials</w:t>
        </w:r>
      </w:hyperlink>
      <w:r w:rsidR="00E950E3">
        <w:rPr>
          <w:rFonts w:ascii="Calibri" w:hAnsi="Calibri" w:cs="Calibri"/>
          <w:sz w:val="20"/>
          <w:szCs w:val="20"/>
        </w:rPr>
        <w:t xml:space="preserve"> </w:t>
      </w:r>
    </w:p>
    <w:p w14:paraId="6871BEC4" w14:textId="6AA8ED9E" w:rsidR="00781B92" w:rsidRDefault="003D7410" w:rsidP="005B5FE4">
      <w:pPr>
        <w:spacing w:before="240" w:after="240" w:line="240" w:lineRule="auto"/>
        <w:jc w:val="both"/>
        <w:rPr>
          <w:rFonts w:ascii="Calibri" w:hAnsi="Calibri" w:cs="Calibri"/>
          <w:sz w:val="20"/>
          <w:szCs w:val="20"/>
        </w:rPr>
      </w:pPr>
      <w:r w:rsidRPr="003D7410">
        <w:rPr>
          <w:rFonts w:ascii="Calibri" w:hAnsi="Calibri" w:cs="Calibri"/>
          <w:sz w:val="20"/>
          <w:szCs w:val="20"/>
        </w:rPr>
        <w:t xml:space="preserve">Shareholders may also </w:t>
      </w:r>
      <w:r w:rsidR="00781B92">
        <w:rPr>
          <w:rFonts w:ascii="Calibri" w:hAnsi="Calibri" w:cs="Calibri"/>
          <w:sz w:val="20"/>
          <w:szCs w:val="20"/>
        </w:rPr>
        <w:t>c</w:t>
      </w:r>
      <w:r w:rsidRPr="003D7410">
        <w:rPr>
          <w:rFonts w:ascii="Calibri" w:hAnsi="Calibri" w:cs="Calibri"/>
          <w:sz w:val="20"/>
          <w:szCs w:val="20"/>
        </w:rPr>
        <w:t xml:space="preserve">ontact </w:t>
      </w:r>
      <w:r w:rsidR="0004470F">
        <w:rPr>
          <w:rFonts w:ascii="Calibri" w:hAnsi="Calibri" w:cs="Calibri"/>
          <w:sz w:val="20"/>
          <w:szCs w:val="20"/>
        </w:rPr>
        <w:t>the Company</w:t>
      </w:r>
      <w:r w:rsidR="00781B92">
        <w:rPr>
          <w:rFonts w:ascii="Calibri" w:hAnsi="Calibri" w:cs="Calibri"/>
          <w:sz w:val="20"/>
          <w:szCs w:val="20"/>
        </w:rPr>
        <w:t xml:space="preserve"> </w:t>
      </w:r>
      <w:r w:rsidRPr="003D7410">
        <w:rPr>
          <w:rFonts w:ascii="Calibri" w:hAnsi="Calibri" w:cs="Calibri"/>
          <w:sz w:val="20"/>
          <w:szCs w:val="20"/>
        </w:rPr>
        <w:t xml:space="preserve">to receive paper materials at </w:t>
      </w:r>
      <w:r w:rsidR="0004470F" w:rsidRPr="0004470F">
        <w:rPr>
          <w:rFonts w:ascii="Calibri" w:hAnsi="Calibri" w:cs="Calibri"/>
          <w:sz w:val="20"/>
          <w:szCs w:val="20"/>
        </w:rPr>
        <w:t>1 778-484-8030</w:t>
      </w:r>
      <w:r w:rsidR="0004470F">
        <w:rPr>
          <w:rFonts w:ascii="Calibri" w:hAnsi="Calibri" w:cs="Calibri"/>
          <w:sz w:val="20"/>
          <w:szCs w:val="20"/>
        </w:rPr>
        <w:t xml:space="preserve"> </w:t>
      </w:r>
      <w:r w:rsidRPr="003D7410">
        <w:rPr>
          <w:rFonts w:ascii="Calibri" w:hAnsi="Calibri" w:cs="Calibri"/>
          <w:sz w:val="20"/>
          <w:szCs w:val="20"/>
        </w:rPr>
        <w:t xml:space="preserve">Request should be made prior to </w:t>
      </w:r>
      <w:r w:rsidR="00781B92">
        <w:rPr>
          <w:rFonts w:ascii="Calibri" w:hAnsi="Calibri" w:cs="Calibri"/>
          <w:sz w:val="20"/>
          <w:szCs w:val="20"/>
        </w:rPr>
        <w:t>January 13, 2025</w:t>
      </w:r>
      <w:r w:rsidR="0004470F">
        <w:rPr>
          <w:rFonts w:ascii="Calibri" w:hAnsi="Calibri" w:cs="Calibri"/>
          <w:sz w:val="20"/>
          <w:szCs w:val="20"/>
        </w:rPr>
        <w:t xml:space="preserve"> and may de dependant on the current Canadian Postal Strike.</w:t>
      </w:r>
    </w:p>
    <w:p w14:paraId="7C0A682C" w14:textId="77777777" w:rsidR="00781B92" w:rsidRPr="00781B92" w:rsidRDefault="003D7410" w:rsidP="005B5FE4">
      <w:pPr>
        <w:spacing w:before="240" w:after="240" w:line="240" w:lineRule="auto"/>
        <w:jc w:val="both"/>
        <w:rPr>
          <w:rFonts w:ascii="Calibri" w:hAnsi="Calibri" w:cs="Calibri"/>
          <w:b/>
          <w:bCs/>
          <w:sz w:val="20"/>
          <w:szCs w:val="20"/>
        </w:rPr>
      </w:pPr>
      <w:r w:rsidRPr="00781B92">
        <w:rPr>
          <w:rFonts w:ascii="Calibri" w:hAnsi="Calibri" w:cs="Calibri"/>
          <w:b/>
          <w:bCs/>
          <w:sz w:val="20"/>
          <w:szCs w:val="20"/>
        </w:rPr>
        <w:t xml:space="preserve">Requesting Printed Meeting Materials </w:t>
      </w:r>
    </w:p>
    <w:p w14:paraId="55EAE9D8" w14:textId="4B27D1EF" w:rsidR="00781B92" w:rsidRDefault="003D7410" w:rsidP="005B5FE4">
      <w:pPr>
        <w:spacing w:before="240" w:after="240" w:line="240" w:lineRule="auto"/>
        <w:jc w:val="both"/>
        <w:rPr>
          <w:rFonts w:ascii="Calibri" w:hAnsi="Calibri" w:cs="Calibri"/>
          <w:sz w:val="20"/>
          <w:szCs w:val="20"/>
        </w:rPr>
      </w:pPr>
      <w:r w:rsidRPr="003D7410">
        <w:rPr>
          <w:rFonts w:ascii="Calibri" w:hAnsi="Calibri" w:cs="Calibri"/>
          <w:sz w:val="20"/>
          <w:szCs w:val="20"/>
        </w:rPr>
        <w:t>Any Shareholder who wishes to receive a paper copy of the Circular should contact the Co</w:t>
      </w:r>
      <w:r w:rsidR="00781B92">
        <w:rPr>
          <w:rFonts w:ascii="Calibri" w:hAnsi="Calibri" w:cs="Calibri"/>
          <w:sz w:val="20"/>
          <w:szCs w:val="20"/>
        </w:rPr>
        <w:t xml:space="preserve">mpany </w:t>
      </w:r>
      <w:r w:rsidRPr="003D7410">
        <w:rPr>
          <w:rFonts w:ascii="Calibri" w:hAnsi="Calibri" w:cs="Calibri"/>
          <w:sz w:val="20"/>
          <w:szCs w:val="20"/>
        </w:rPr>
        <w:t xml:space="preserve">by email at </w:t>
      </w:r>
      <w:hyperlink r:id="rId13" w:history="1">
        <w:r w:rsidR="00155E33" w:rsidRPr="00155E33">
          <w:rPr>
            <w:rStyle w:val="Hyperlink"/>
            <w:rFonts w:ascii="Calibri" w:hAnsi="Calibri" w:cs="Calibri"/>
            <w:sz w:val="20"/>
            <w:szCs w:val="20"/>
            <w:lang w:val="en-US"/>
          </w:rPr>
          <w:t>corpadmin@f3uranium.com</w:t>
        </w:r>
      </w:hyperlink>
    </w:p>
    <w:p w14:paraId="6B34F267" w14:textId="77777777" w:rsidR="00781B92" w:rsidRDefault="003D7410" w:rsidP="005B5FE4">
      <w:pPr>
        <w:spacing w:before="240" w:after="240" w:line="240" w:lineRule="auto"/>
        <w:jc w:val="both"/>
        <w:rPr>
          <w:rFonts w:ascii="Calibri" w:hAnsi="Calibri" w:cs="Calibri"/>
          <w:sz w:val="20"/>
          <w:szCs w:val="20"/>
        </w:rPr>
      </w:pPr>
      <w:r w:rsidRPr="00781B92">
        <w:rPr>
          <w:rFonts w:ascii="Calibri" w:hAnsi="Calibri" w:cs="Calibri"/>
          <w:b/>
          <w:bCs/>
          <w:sz w:val="20"/>
          <w:szCs w:val="20"/>
        </w:rPr>
        <w:t>VOTING MY COMMON SHARES</w:t>
      </w:r>
      <w:r w:rsidRPr="003D7410">
        <w:rPr>
          <w:rFonts w:ascii="Calibri" w:hAnsi="Calibri" w:cs="Calibri"/>
          <w:sz w:val="20"/>
          <w:szCs w:val="20"/>
        </w:rPr>
        <w:t xml:space="preserve"> (Please note that you cannot vote by returning this notice.) </w:t>
      </w:r>
    </w:p>
    <w:p w14:paraId="7D4EC498" w14:textId="77777777" w:rsidR="00781B92" w:rsidRPr="00625323" w:rsidRDefault="003D7410" w:rsidP="005B5FE4">
      <w:pPr>
        <w:spacing w:before="240" w:after="240" w:line="240" w:lineRule="auto"/>
        <w:jc w:val="both"/>
        <w:rPr>
          <w:rFonts w:ascii="Calibri" w:hAnsi="Calibri" w:cs="Calibri"/>
          <w:b/>
          <w:bCs/>
          <w:sz w:val="20"/>
          <w:szCs w:val="20"/>
        </w:rPr>
      </w:pPr>
      <w:r w:rsidRPr="00625323">
        <w:rPr>
          <w:rFonts w:ascii="Calibri" w:hAnsi="Calibri" w:cs="Calibri"/>
          <w:b/>
          <w:bCs/>
          <w:sz w:val="20"/>
          <w:szCs w:val="20"/>
        </w:rPr>
        <w:t xml:space="preserve">Registered Shareholders and Non-Objecting Beneficial Owners </w:t>
      </w:r>
    </w:p>
    <w:p w14:paraId="027FD507" w14:textId="694453C6" w:rsidR="003D7410" w:rsidRPr="00625323" w:rsidRDefault="003D7410" w:rsidP="00625323">
      <w:pPr>
        <w:spacing w:before="240" w:after="240" w:line="240" w:lineRule="auto"/>
        <w:jc w:val="both"/>
        <w:rPr>
          <w:rFonts w:ascii="Calibri" w:hAnsi="Calibri" w:cs="Calibri"/>
          <w:sz w:val="20"/>
          <w:szCs w:val="20"/>
        </w:rPr>
      </w:pPr>
      <w:r w:rsidRPr="00625323">
        <w:rPr>
          <w:rFonts w:ascii="Calibri" w:hAnsi="Calibri" w:cs="Calibri"/>
          <w:sz w:val="20"/>
          <w:szCs w:val="20"/>
        </w:rPr>
        <w:t>Registered Shareholders and Non-Objecting Beneficial Shareholders are reminded that in order to ensure that their Common Shares are voted at the Meeting they have four ways to submit their completed VIF:</w:t>
      </w:r>
    </w:p>
    <w:tbl>
      <w:tblPr>
        <w:tblStyle w:val="TableGrid"/>
        <w:tblW w:w="0" w:type="auto"/>
        <w:tblLook w:val="04A0" w:firstRow="1" w:lastRow="0" w:firstColumn="1" w:lastColumn="0" w:noHBand="0" w:noVBand="1"/>
      </w:tblPr>
      <w:tblGrid>
        <w:gridCol w:w="3308"/>
        <w:gridCol w:w="3309"/>
        <w:gridCol w:w="3309"/>
      </w:tblGrid>
      <w:tr w:rsidR="003D7410" w:rsidRPr="00625323" w14:paraId="46CC8896" w14:textId="77777777" w:rsidTr="003D7410">
        <w:tc>
          <w:tcPr>
            <w:tcW w:w="3308" w:type="dxa"/>
            <w:shd w:val="clear" w:color="auto" w:fill="D9D9D9" w:themeFill="background1" w:themeFillShade="D9"/>
          </w:tcPr>
          <w:p w14:paraId="0E6AC2BD" w14:textId="2ABB6A29" w:rsidR="003D7410" w:rsidRPr="00625323" w:rsidRDefault="003D7410" w:rsidP="00625323">
            <w:pPr>
              <w:spacing w:before="240"/>
              <w:jc w:val="center"/>
              <w:rPr>
                <w:rFonts w:ascii="Calibri" w:hAnsi="Calibri" w:cs="Calibri"/>
                <w:b/>
                <w:bCs/>
                <w:sz w:val="20"/>
                <w:szCs w:val="20"/>
              </w:rPr>
            </w:pPr>
            <w:r w:rsidRPr="00625323">
              <w:rPr>
                <w:rFonts w:ascii="Calibri" w:hAnsi="Calibri" w:cs="Calibri"/>
                <w:b/>
                <w:bCs/>
                <w:sz w:val="20"/>
                <w:szCs w:val="20"/>
              </w:rPr>
              <w:t>VOTE USING THE INTERNET</w:t>
            </w:r>
          </w:p>
        </w:tc>
        <w:tc>
          <w:tcPr>
            <w:tcW w:w="3309" w:type="dxa"/>
            <w:shd w:val="clear" w:color="auto" w:fill="D9D9D9" w:themeFill="background1" w:themeFillShade="D9"/>
          </w:tcPr>
          <w:p w14:paraId="30BD97F7" w14:textId="35DA61F7" w:rsidR="003D7410" w:rsidRPr="00625323" w:rsidRDefault="003D7410" w:rsidP="00625323">
            <w:pPr>
              <w:spacing w:before="240"/>
              <w:jc w:val="center"/>
              <w:rPr>
                <w:rFonts w:ascii="Calibri" w:hAnsi="Calibri" w:cs="Calibri"/>
                <w:b/>
                <w:bCs/>
                <w:sz w:val="20"/>
                <w:szCs w:val="20"/>
              </w:rPr>
            </w:pPr>
            <w:r w:rsidRPr="00625323">
              <w:rPr>
                <w:rFonts w:ascii="Calibri" w:hAnsi="Calibri" w:cs="Calibri"/>
                <w:b/>
                <w:bCs/>
                <w:sz w:val="20"/>
                <w:szCs w:val="20"/>
              </w:rPr>
              <w:t>DELIVERY OF PROXY/VIF BY FAX</w:t>
            </w:r>
          </w:p>
        </w:tc>
        <w:tc>
          <w:tcPr>
            <w:tcW w:w="3309" w:type="dxa"/>
            <w:shd w:val="clear" w:color="auto" w:fill="D9D9D9" w:themeFill="background1" w:themeFillShade="D9"/>
          </w:tcPr>
          <w:p w14:paraId="747BA742" w14:textId="55AE5E2F" w:rsidR="003D7410" w:rsidRPr="00625323" w:rsidRDefault="003D7410" w:rsidP="00625323">
            <w:pPr>
              <w:spacing w:before="240"/>
              <w:jc w:val="center"/>
              <w:rPr>
                <w:rFonts w:ascii="Calibri" w:hAnsi="Calibri" w:cs="Calibri"/>
                <w:b/>
                <w:bCs/>
                <w:sz w:val="20"/>
                <w:szCs w:val="20"/>
              </w:rPr>
            </w:pPr>
            <w:r w:rsidRPr="00625323">
              <w:rPr>
                <w:rFonts w:ascii="Calibri" w:hAnsi="Calibri" w:cs="Calibri"/>
                <w:b/>
                <w:bCs/>
                <w:sz w:val="20"/>
                <w:szCs w:val="20"/>
              </w:rPr>
              <w:t>DELIVERY OF PROXY / VIF BY MAIL</w:t>
            </w:r>
          </w:p>
        </w:tc>
      </w:tr>
      <w:tr w:rsidR="003D7410" w:rsidRPr="00625323" w14:paraId="43B2FCFC" w14:textId="77777777" w:rsidTr="003D7410">
        <w:tc>
          <w:tcPr>
            <w:tcW w:w="3308" w:type="dxa"/>
          </w:tcPr>
          <w:p w14:paraId="2FA0B4D7" w14:textId="773C78E6" w:rsidR="003D7410" w:rsidRPr="00625323" w:rsidRDefault="000F1FFC" w:rsidP="00625323">
            <w:pPr>
              <w:spacing w:before="240"/>
              <w:jc w:val="both"/>
              <w:rPr>
                <w:rFonts w:ascii="Calibri" w:hAnsi="Calibri" w:cs="Calibri"/>
                <w:sz w:val="20"/>
                <w:szCs w:val="20"/>
              </w:rPr>
            </w:pPr>
            <w:hyperlink r:id="rId14" w:history="1">
              <w:r w:rsidRPr="00625323">
                <w:rPr>
                  <w:rStyle w:val="Hyperlink"/>
                  <w:rFonts w:ascii="Calibri" w:hAnsi="Calibri" w:cs="Calibri"/>
                  <w:sz w:val="20"/>
                  <w:szCs w:val="20"/>
                  <w:lang w:val="en-US"/>
                </w:rPr>
                <w:t>www.investorvote.com</w:t>
              </w:r>
            </w:hyperlink>
          </w:p>
        </w:tc>
        <w:tc>
          <w:tcPr>
            <w:tcW w:w="3309" w:type="dxa"/>
          </w:tcPr>
          <w:p w14:paraId="4346677C" w14:textId="099A2DC9" w:rsidR="003D7410" w:rsidRPr="00625323" w:rsidRDefault="00781B92" w:rsidP="00625323">
            <w:pPr>
              <w:spacing w:before="240"/>
              <w:jc w:val="both"/>
              <w:rPr>
                <w:rFonts w:ascii="Calibri" w:hAnsi="Calibri" w:cs="Calibri"/>
                <w:sz w:val="20"/>
                <w:szCs w:val="20"/>
              </w:rPr>
            </w:pPr>
            <w:r w:rsidRPr="00625323">
              <w:rPr>
                <w:rFonts w:ascii="Calibri" w:hAnsi="Calibri" w:cs="Calibri"/>
                <w:sz w:val="20"/>
                <w:szCs w:val="20"/>
                <w:lang w:val="en-US"/>
              </w:rPr>
              <w:t>within North America at 1- 866-249-7775, outside North America at (416) 263-9524</w:t>
            </w:r>
          </w:p>
        </w:tc>
        <w:tc>
          <w:tcPr>
            <w:tcW w:w="3309" w:type="dxa"/>
          </w:tcPr>
          <w:p w14:paraId="7EFCCF8B" w14:textId="32262532" w:rsidR="003D7410" w:rsidRPr="00625323" w:rsidRDefault="00781B92" w:rsidP="00625323">
            <w:pPr>
              <w:spacing w:before="240"/>
              <w:jc w:val="both"/>
              <w:rPr>
                <w:rFonts w:ascii="Calibri" w:hAnsi="Calibri" w:cs="Calibri"/>
                <w:sz w:val="20"/>
                <w:szCs w:val="20"/>
              </w:rPr>
            </w:pPr>
            <w:r w:rsidRPr="00625323">
              <w:rPr>
                <w:rFonts w:ascii="Calibri" w:hAnsi="Calibri" w:cs="Calibri"/>
                <w:sz w:val="20"/>
                <w:szCs w:val="20"/>
                <w:lang w:val="en-US"/>
              </w:rPr>
              <w:t>8th Floor, 100 University Avenue, Toronto, Ontario, M5J 2Y1</w:t>
            </w:r>
          </w:p>
        </w:tc>
      </w:tr>
    </w:tbl>
    <w:p w14:paraId="3D30F736" w14:textId="3E00789F" w:rsidR="003D7410" w:rsidRPr="00781B92" w:rsidRDefault="003D7410" w:rsidP="00625323">
      <w:pPr>
        <w:spacing w:before="240" w:after="240" w:line="240" w:lineRule="auto"/>
        <w:jc w:val="both"/>
        <w:rPr>
          <w:rFonts w:ascii="Calibri" w:hAnsi="Calibri" w:cs="Calibri"/>
          <w:b/>
          <w:bCs/>
          <w:sz w:val="20"/>
          <w:szCs w:val="20"/>
          <w:lang w:val="en-US"/>
        </w:rPr>
      </w:pPr>
      <w:r w:rsidRPr="00625323">
        <w:rPr>
          <w:rFonts w:ascii="Calibri" w:hAnsi="Calibri" w:cs="Calibri"/>
          <w:b/>
          <w:bCs/>
          <w:sz w:val="20"/>
          <w:szCs w:val="20"/>
          <w:lang w:val="en-US"/>
        </w:rPr>
        <w:t>QUESTIONS AND ADDITIONAL INFORMATION</w:t>
      </w:r>
    </w:p>
    <w:p w14:paraId="597ABA4A" w14:textId="4B571463" w:rsidR="003D7410" w:rsidRDefault="003D7410" w:rsidP="005B5FE4">
      <w:pPr>
        <w:spacing w:before="240" w:after="0" w:line="240" w:lineRule="auto"/>
        <w:jc w:val="both"/>
        <w:rPr>
          <w:rFonts w:ascii="Calibri" w:hAnsi="Calibri" w:cs="Calibri"/>
          <w:sz w:val="20"/>
          <w:szCs w:val="20"/>
          <w:lang w:val="en-US"/>
        </w:rPr>
      </w:pPr>
      <w:r>
        <w:rPr>
          <w:rFonts w:ascii="Calibri" w:hAnsi="Calibri" w:cs="Calibri"/>
          <w:sz w:val="20"/>
          <w:szCs w:val="20"/>
          <w:lang w:val="en-US"/>
        </w:rPr>
        <w:t xml:space="preserve">A Shareholder may also obtain additional information about the Notice-and-Access Provisions by </w:t>
      </w:r>
      <w:r w:rsidR="00851140">
        <w:rPr>
          <w:rFonts w:ascii="Calibri" w:hAnsi="Calibri" w:cs="Calibri"/>
          <w:sz w:val="20"/>
          <w:szCs w:val="20"/>
          <w:lang w:val="en-US"/>
        </w:rPr>
        <w:t>contacting the Company at info@f3uraniumcorp.com</w:t>
      </w:r>
    </w:p>
    <w:p w14:paraId="4B9A3FAF" w14:textId="77777777" w:rsidR="003D7410" w:rsidRDefault="003D7410" w:rsidP="005B5FE4">
      <w:pPr>
        <w:spacing w:before="240" w:after="0" w:line="240" w:lineRule="auto"/>
        <w:jc w:val="both"/>
        <w:rPr>
          <w:rFonts w:ascii="Calibri" w:hAnsi="Calibri" w:cs="Calibri"/>
          <w:sz w:val="20"/>
          <w:szCs w:val="20"/>
          <w:lang w:val="en-US"/>
        </w:rPr>
      </w:pPr>
    </w:p>
    <w:p w14:paraId="3383499F" w14:textId="0656D0F0" w:rsidR="00463EA6" w:rsidRPr="000619E3" w:rsidRDefault="00463EA6"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DATED at Vancouver, British Columbia, this </w:t>
      </w:r>
      <w:r w:rsidR="00B76F8C">
        <w:rPr>
          <w:rFonts w:ascii="Calibri" w:hAnsi="Calibri" w:cs="Calibri"/>
          <w:sz w:val="20"/>
          <w:szCs w:val="20"/>
          <w:lang w:val="en-US"/>
        </w:rPr>
        <w:t>26</w:t>
      </w:r>
      <w:r w:rsidR="00B76F8C" w:rsidRPr="00B76F8C">
        <w:rPr>
          <w:rFonts w:ascii="Calibri" w:hAnsi="Calibri" w:cs="Calibri"/>
          <w:sz w:val="20"/>
          <w:szCs w:val="20"/>
          <w:vertAlign w:val="superscript"/>
          <w:lang w:val="en-US"/>
        </w:rPr>
        <w:t>th</w:t>
      </w:r>
      <w:r w:rsidR="00B76F8C">
        <w:rPr>
          <w:rFonts w:ascii="Calibri" w:hAnsi="Calibri" w:cs="Calibri"/>
          <w:sz w:val="20"/>
          <w:szCs w:val="20"/>
          <w:lang w:val="en-US"/>
        </w:rPr>
        <w:t xml:space="preserve"> day of November</w:t>
      </w:r>
      <w:r w:rsidRPr="000619E3">
        <w:rPr>
          <w:rFonts w:ascii="Calibri" w:hAnsi="Calibri" w:cs="Calibri"/>
          <w:sz w:val="20"/>
          <w:szCs w:val="20"/>
          <w:lang w:val="en-US"/>
        </w:rPr>
        <w:t>, 2024.</w:t>
      </w:r>
    </w:p>
    <w:p w14:paraId="05D9E831" w14:textId="0F9DA7C6" w:rsidR="00463EA6" w:rsidRPr="00721F64" w:rsidRDefault="00463EA6" w:rsidP="005B5FE4">
      <w:pPr>
        <w:spacing w:before="240" w:after="0" w:line="240" w:lineRule="auto"/>
        <w:jc w:val="both"/>
        <w:rPr>
          <w:rFonts w:ascii="Calibri" w:hAnsi="Calibri" w:cs="Calibri"/>
          <w:b/>
          <w:bCs/>
          <w:sz w:val="20"/>
          <w:szCs w:val="20"/>
          <w:lang w:val="en-US"/>
        </w:rPr>
      </w:pPr>
      <w:r w:rsidRPr="00721F64">
        <w:rPr>
          <w:rFonts w:ascii="Calibri" w:hAnsi="Calibri" w:cs="Calibri"/>
          <w:b/>
          <w:bCs/>
          <w:sz w:val="20"/>
          <w:szCs w:val="20"/>
          <w:lang w:val="en-US"/>
        </w:rPr>
        <w:t>BY ORDER OF THE BOARD OF DIRECTORS:</w:t>
      </w:r>
    </w:p>
    <w:p w14:paraId="02DF12C5" w14:textId="1D3FFE2D" w:rsidR="00463EA6" w:rsidRPr="00721F64" w:rsidRDefault="00463EA6" w:rsidP="005B5FE4">
      <w:pPr>
        <w:spacing w:before="240" w:after="0" w:line="240" w:lineRule="auto"/>
        <w:rPr>
          <w:rFonts w:ascii="Calibri" w:hAnsi="Calibri" w:cs="Calibri"/>
          <w:b/>
          <w:bCs/>
          <w:sz w:val="20"/>
          <w:szCs w:val="20"/>
          <w:lang w:val="en-US"/>
        </w:rPr>
      </w:pPr>
      <w:r w:rsidRPr="000619E3">
        <w:rPr>
          <w:rFonts w:ascii="Calibri" w:hAnsi="Calibri" w:cs="Calibri"/>
          <w:sz w:val="20"/>
          <w:szCs w:val="20"/>
          <w:u w:val="single"/>
          <w:lang w:val="en-US"/>
        </w:rPr>
        <w:t xml:space="preserve">Signed:  </w:t>
      </w:r>
      <w:r w:rsidRPr="000619E3">
        <w:rPr>
          <w:rFonts w:ascii="Calibri" w:hAnsi="Calibri" w:cs="Calibri"/>
          <w:i/>
          <w:iCs/>
          <w:sz w:val="20"/>
          <w:szCs w:val="20"/>
          <w:u w:val="single"/>
          <w:lang w:val="en-US"/>
        </w:rPr>
        <w:t>/s/ “Devinder Randhawa</w:t>
      </w:r>
      <w:r w:rsidR="00161C56">
        <w:rPr>
          <w:rFonts w:ascii="Calibri" w:hAnsi="Calibri" w:cs="Calibri"/>
          <w:i/>
          <w:iCs/>
          <w:sz w:val="20"/>
          <w:szCs w:val="20"/>
          <w:u w:val="single"/>
          <w:lang w:val="en-US"/>
        </w:rPr>
        <w:t>”</w:t>
      </w:r>
      <w:r w:rsidRPr="000619E3">
        <w:rPr>
          <w:rFonts w:ascii="Calibri" w:hAnsi="Calibri" w:cs="Calibri"/>
          <w:sz w:val="20"/>
          <w:szCs w:val="20"/>
          <w:u w:val="single"/>
          <w:lang w:val="en-US"/>
        </w:rPr>
        <w:tab/>
      </w:r>
      <w:r w:rsidR="00F10AC3">
        <w:rPr>
          <w:rFonts w:ascii="Calibri" w:hAnsi="Calibri" w:cs="Calibri"/>
          <w:sz w:val="20"/>
          <w:szCs w:val="20"/>
          <w:u w:val="single"/>
          <w:lang w:val="en-US"/>
        </w:rPr>
        <w:tab/>
      </w:r>
      <w:r w:rsidRPr="000619E3">
        <w:rPr>
          <w:rFonts w:ascii="Calibri" w:hAnsi="Calibri" w:cs="Calibri"/>
          <w:sz w:val="20"/>
          <w:szCs w:val="20"/>
          <w:lang w:val="en-US"/>
        </w:rPr>
        <w:br/>
      </w:r>
      <w:r w:rsidRPr="00721F64">
        <w:rPr>
          <w:rFonts w:ascii="Calibri" w:hAnsi="Calibri" w:cs="Calibri"/>
          <w:b/>
          <w:bCs/>
          <w:sz w:val="20"/>
          <w:szCs w:val="20"/>
          <w:lang w:val="en-US"/>
        </w:rPr>
        <w:t>DEVINDER RANDHAWA</w:t>
      </w:r>
      <w:r w:rsidRPr="00721F64">
        <w:rPr>
          <w:rFonts w:ascii="Calibri" w:hAnsi="Calibri" w:cs="Calibri"/>
          <w:b/>
          <w:bCs/>
          <w:sz w:val="20"/>
          <w:szCs w:val="20"/>
          <w:lang w:val="en-US"/>
        </w:rPr>
        <w:br/>
        <w:t>Chief Executive Officer, Chairman and Director</w:t>
      </w:r>
    </w:p>
    <w:p w14:paraId="749E125D" w14:textId="77777777" w:rsidR="00BA25FE" w:rsidRPr="000619E3" w:rsidRDefault="00BA25FE" w:rsidP="005B5FE4">
      <w:pPr>
        <w:spacing w:before="240" w:after="0" w:line="240" w:lineRule="auto"/>
        <w:jc w:val="both"/>
        <w:rPr>
          <w:rFonts w:ascii="Calibri" w:hAnsi="Calibri" w:cs="Calibri"/>
          <w:sz w:val="20"/>
          <w:szCs w:val="20"/>
          <w:lang w:val="en-US"/>
        </w:rPr>
      </w:pPr>
    </w:p>
    <w:p w14:paraId="3C62DF91" w14:textId="21BBB79C" w:rsidR="002D03F1" w:rsidRDefault="00BA25FE" w:rsidP="005B5FE4">
      <w:pPr>
        <w:jc w:val="both"/>
        <w:rPr>
          <w:rFonts w:ascii="Calibri" w:hAnsi="Calibri" w:cs="Calibri"/>
          <w:sz w:val="20"/>
          <w:szCs w:val="20"/>
          <w:lang w:val="en-US"/>
        </w:rPr>
        <w:sectPr w:rsidR="002D03F1" w:rsidSect="00B027A6">
          <w:footerReference w:type="default" r:id="rId15"/>
          <w:pgSz w:w="12240" w:h="15840"/>
          <w:pgMar w:top="1296" w:right="1152" w:bottom="1296" w:left="1152" w:header="706" w:footer="706" w:gutter="0"/>
          <w:cols w:space="708"/>
          <w:titlePg/>
          <w:docGrid w:linePitch="360"/>
        </w:sectPr>
      </w:pPr>
      <w:r w:rsidRPr="000619E3">
        <w:rPr>
          <w:rFonts w:ascii="Calibri" w:hAnsi="Calibri" w:cs="Calibri"/>
          <w:sz w:val="20"/>
          <w:szCs w:val="20"/>
          <w:lang w:val="en-US"/>
        </w:rPr>
        <w:br w:type="page"/>
      </w:r>
    </w:p>
    <w:p w14:paraId="4FD2C029" w14:textId="339B1DB9" w:rsidR="00BA25FE" w:rsidRPr="00161C56" w:rsidRDefault="008B6BDE" w:rsidP="0004470F">
      <w:pPr>
        <w:spacing w:after="0" w:line="240" w:lineRule="auto"/>
        <w:jc w:val="center"/>
        <w:rPr>
          <w:rFonts w:ascii="Calibri" w:hAnsi="Calibri" w:cs="Calibri"/>
          <w:b/>
          <w:bCs/>
          <w:sz w:val="32"/>
          <w:szCs w:val="32"/>
          <w:lang w:val="en-US"/>
        </w:rPr>
      </w:pPr>
      <w:r w:rsidRPr="00161C56">
        <w:rPr>
          <w:rFonts w:ascii="Calibri" w:hAnsi="Calibri" w:cs="Calibri"/>
          <w:b/>
          <w:bCs/>
          <w:sz w:val="32"/>
          <w:szCs w:val="32"/>
          <w:lang w:val="en-US"/>
        </w:rPr>
        <w:lastRenderedPageBreak/>
        <w:t>F3 URANIUM CORP.</w:t>
      </w:r>
    </w:p>
    <w:p w14:paraId="26729C57" w14:textId="0E96E44F" w:rsidR="008B6BDE" w:rsidRPr="00161C56" w:rsidRDefault="008B6BDE" w:rsidP="0004470F">
      <w:pPr>
        <w:spacing w:after="0" w:line="240" w:lineRule="auto"/>
        <w:jc w:val="center"/>
        <w:rPr>
          <w:rFonts w:ascii="Calibri" w:hAnsi="Calibri" w:cs="Calibri"/>
          <w:b/>
          <w:bCs/>
          <w:sz w:val="32"/>
          <w:szCs w:val="32"/>
          <w:lang w:val="en-US"/>
        </w:rPr>
      </w:pPr>
      <w:r w:rsidRPr="00161C56">
        <w:rPr>
          <w:rFonts w:ascii="Calibri" w:hAnsi="Calibri" w:cs="Calibri"/>
          <w:b/>
          <w:bCs/>
          <w:sz w:val="32"/>
          <w:szCs w:val="32"/>
          <w:lang w:val="en-US"/>
        </w:rPr>
        <w:t>MANAGEMENT INFORMATION CIRCULAR</w:t>
      </w:r>
    </w:p>
    <w:p w14:paraId="0D2FE291" w14:textId="1B2F1EDC" w:rsidR="008B6BDE" w:rsidRPr="000619E3" w:rsidRDefault="008B6BDE" w:rsidP="005B5FE4">
      <w:pPr>
        <w:spacing w:after="0" w:line="240" w:lineRule="auto"/>
        <w:jc w:val="center"/>
        <w:rPr>
          <w:rFonts w:ascii="Calibri" w:hAnsi="Calibri" w:cs="Calibri"/>
          <w:sz w:val="20"/>
          <w:szCs w:val="20"/>
          <w:lang w:val="en-US"/>
        </w:rPr>
      </w:pPr>
      <w:r w:rsidRPr="000619E3">
        <w:rPr>
          <w:rFonts w:ascii="Calibri" w:hAnsi="Calibri" w:cs="Calibri"/>
          <w:sz w:val="20"/>
          <w:szCs w:val="20"/>
          <w:lang w:val="en-US"/>
        </w:rPr>
        <w:t xml:space="preserve">(all information is as at </w:t>
      </w:r>
      <w:r w:rsidR="00161C56">
        <w:rPr>
          <w:rFonts w:ascii="Calibri" w:hAnsi="Calibri" w:cs="Calibri"/>
          <w:sz w:val="20"/>
          <w:szCs w:val="20"/>
          <w:lang w:val="en-US"/>
        </w:rPr>
        <w:t>November 25</w:t>
      </w:r>
      <w:r w:rsidRPr="000619E3">
        <w:rPr>
          <w:rFonts w:ascii="Calibri" w:hAnsi="Calibri" w:cs="Calibri"/>
          <w:sz w:val="20"/>
          <w:szCs w:val="20"/>
          <w:lang w:val="en-US"/>
        </w:rPr>
        <w:t>, 2024 unless otherwise noted)</w:t>
      </w:r>
    </w:p>
    <w:p w14:paraId="5DEB4217" w14:textId="3AFCF7EA" w:rsidR="008B6BDE" w:rsidRPr="004E5C1E" w:rsidRDefault="008B6BDE" w:rsidP="005B5FE4">
      <w:pPr>
        <w:pStyle w:val="Heading1"/>
        <w:numPr>
          <w:ilvl w:val="0"/>
          <w:numId w:val="0"/>
        </w:numPr>
        <w:jc w:val="center"/>
        <w:rPr>
          <w:rFonts w:ascii="Calibri" w:hAnsi="Calibri" w:cs="Calibri"/>
          <w:b/>
          <w:bCs/>
          <w:color w:val="auto"/>
          <w:sz w:val="24"/>
          <w:szCs w:val="24"/>
          <w:lang w:val="en-US"/>
        </w:rPr>
      </w:pPr>
      <w:r w:rsidRPr="004E5C1E">
        <w:rPr>
          <w:rFonts w:ascii="Calibri" w:hAnsi="Calibri" w:cs="Calibri"/>
          <w:b/>
          <w:bCs/>
          <w:color w:val="auto"/>
          <w:sz w:val="24"/>
          <w:szCs w:val="24"/>
          <w:lang w:val="en-US"/>
        </w:rPr>
        <w:t>PROXY INFORMATION</w:t>
      </w:r>
    </w:p>
    <w:p w14:paraId="395CF137" w14:textId="77777777" w:rsidR="008B6BDE" w:rsidRPr="00161C56" w:rsidRDefault="008B6BDE" w:rsidP="0004470F">
      <w:pPr>
        <w:spacing w:before="240" w:after="0" w:line="240" w:lineRule="auto"/>
        <w:jc w:val="both"/>
        <w:rPr>
          <w:rFonts w:ascii="Calibri" w:hAnsi="Calibri" w:cs="Calibri"/>
          <w:b/>
          <w:bCs/>
          <w:sz w:val="20"/>
          <w:szCs w:val="20"/>
          <w:u w:val="single"/>
          <w:lang w:val="en-US"/>
        </w:rPr>
      </w:pPr>
      <w:r w:rsidRPr="00161C56">
        <w:rPr>
          <w:rFonts w:ascii="Calibri" w:hAnsi="Calibri" w:cs="Calibri"/>
          <w:b/>
          <w:bCs/>
          <w:sz w:val="20"/>
          <w:szCs w:val="20"/>
          <w:u w:val="single"/>
          <w:lang w:val="en-US"/>
        </w:rPr>
        <w:t xml:space="preserve">Solicitation of Proxies </w:t>
      </w:r>
    </w:p>
    <w:p w14:paraId="0576F817" w14:textId="3D077882" w:rsidR="008B6BDE" w:rsidRPr="000619E3" w:rsidRDefault="008B6BDE" w:rsidP="0004470F">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This Management Information Circular (the "</w:t>
      </w:r>
      <w:r w:rsidRPr="00161C56">
        <w:rPr>
          <w:rFonts w:ascii="Calibri" w:hAnsi="Calibri" w:cs="Calibri"/>
          <w:b/>
          <w:bCs/>
          <w:sz w:val="20"/>
          <w:szCs w:val="20"/>
          <w:lang w:val="en-US"/>
        </w:rPr>
        <w:t>Circular</w:t>
      </w:r>
      <w:r w:rsidRPr="000619E3">
        <w:rPr>
          <w:rFonts w:ascii="Calibri" w:hAnsi="Calibri" w:cs="Calibri"/>
          <w:sz w:val="20"/>
          <w:szCs w:val="20"/>
          <w:lang w:val="en-US"/>
        </w:rPr>
        <w:t>") is furnished in connection with the solicitation of proxies by the management of F3 uranium Corp. ("</w:t>
      </w:r>
      <w:r w:rsidRPr="00161C56">
        <w:rPr>
          <w:rFonts w:ascii="Calibri" w:hAnsi="Calibri" w:cs="Calibri"/>
          <w:b/>
          <w:bCs/>
          <w:sz w:val="20"/>
          <w:szCs w:val="20"/>
          <w:lang w:val="en-US"/>
        </w:rPr>
        <w:t>F3</w:t>
      </w:r>
      <w:r w:rsidRPr="000619E3">
        <w:rPr>
          <w:rFonts w:ascii="Calibri" w:hAnsi="Calibri" w:cs="Calibri"/>
          <w:sz w:val="20"/>
          <w:szCs w:val="20"/>
          <w:lang w:val="en-US"/>
        </w:rPr>
        <w:t>" or the "</w:t>
      </w:r>
      <w:r w:rsidRPr="00161C56">
        <w:rPr>
          <w:rFonts w:ascii="Calibri" w:hAnsi="Calibri" w:cs="Calibri"/>
          <w:b/>
          <w:bCs/>
          <w:sz w:val="20"/>
          <w:szCs w:val="20"/>
          <w:lang w:val="en-US"/>
        </w:rPr>
        <w:t>Company</w:t>
      </w:r>
      <w:r w:rsidRPr="000619E3">
        <w:rPr>
          <w:rFonts w:ascii="Calibri" w:hAnsi="Calibri" w:cs="Calibri"/>
          <w:sz w:val="20"/>
          <w:szCs w:val="20"/>
          <w:lang w:val="en-US"/>
        </w:rPr>
        <w:t>") for use at the annual general and special meeting (the "</w:t>
      </w:r>
      <w:r w:rsidRPr="00161C56">
        <w:rPr>
          <w:rFonts w:ascii="Calibri" w:hAnsi="Calibri" w:cs="Calibri"/>
          <w:b/>
          <w:bCs/>
          <w:sz w:val="20"/>
          <w:szCs w:val="20"/>
          <w:lang w:val="en-US"/>
        </w:rPr>
        <w:t>Meeting</w:t>
      </w:r>
      <w:r w:rsidRPr="000619E3">
        <w:rPr>
          <w:rFonts w:ascii="Calibri" w:hAnsi="Calibri" w:cs="Calibri"/>
          <w:sz w:val="20"/>
          <w:szCs w:val="20"/>
          <w:lang w:val="en-US"/>
        </w:rPr>
        <w:t>") of shareholders ("</w:t>
      </w:r>
      <w:r w:rsidRPr="00161C56">
        <w:rPr>
          <w:rFonts w:ascii="Calibri" w:hAnsi="Calibri" w:cs="Calibri"/>
          <w:b/>
          <w:bCs/>
          <w:sz w:val="20"/>
          <w:szCs w:val="20"/>
          <w:lang w:val="en-US"/>
        </w:rPr>
        <w:t>Shareholders</w:t>
      </w:r>
      <w:r w:rsidRPr="000619E3">
        <w:rPr>
          <w:rFonts w:ascii="Calibri" w:hAnsi="Calibri" w:cs="Calibri"/>
          <w:sz w:val="20"/>
          <w:szCs w:val="20"/>
          <w:lang w:val="en-US"/>
        </w:rPr>
        <w:t xml:space="preserve">") to be held on </w:t>
      </w:r>
      <w:r w:rsidR="00161C56" w:rsidRPr="00161C56">
        <w:rPr>
          <w:rFonts w:ascii="Calibri" w:hAnsi="Calibri" w:cs="Calibri"/>
          <w:b/>
          <w:bCs/>
          <w:sz w:val="20"/>
          <w:szCs w:val="20"/>
          <w:lang w:val="en-US"/>
        </w:rPr>
        <w:t xml:space="preserve">Wednesday, </w:t>
      </w:r>
      <w:r w:rsidRPr="00161C56">
        <w:rPr>
          <w:rFonts w:ascii="Calibri" w:hAnsi="Calibri" w:cs="Calibri"/>
          <w:b/>
          <w:bCs/>
          <w:sz w:val="20"/>
          <w:szCs w:val="20"/>
          <w:lang w:val="en-US"/>
        </w:rPr>
        <w:t xml:space="preserve">January </w:t>
      </w:r>
      <w:r w:rsidR="00161C56" w:rsidRPr="00161C56">
        <w:rPr>
          <w:rFonts w:ascii="Calibri" w:hAnsi="Calibri" w:cs="Calibri"/>
          <w:b/>
          <w:bCs/>
          <w:sz w:val="20"/>
          <w:szCs w:val="20"/>
          <w:lang w:val="en-US"/>
        </w:rPr>
        <w:t>15</w:t>
      </w:r>
      <w:r w:rsidRPr="00161C56">
        <w:rPr>
          <w:rFonts w:ascii="Calibri" w:hAnsi="Calibri" w:cs="Calibri"/>
          <w:b/>
          <w:bCs/>
          <w:sz w:val="20"/>
          <w:szCs w:val="20"/>
          <w:lang w:val="en-US"/>
        </w:rPr>
        <w:t>, 2025</w:t>
      </w:r>
      <w:r w:rsidRPr="000619E3">
        <w:rPr>
          <w:rFonts w:ascii="Calibri" w:hAnsi="Calibri" w:cs="Calibri"/>
          <w:sz w:val="20"/>
          <w:szCs w:val="20"/>
          <w:lang w:val="en-US"/>
        </w:rPr>
        <w:t xml:space="preserve">, and at any adjournments thereof at the time and place, and for the purposes, set forth in the accompanying Notice of Meeting. </w:t>
      </w:r>
    </w:p>
    <w:p w14:paraId="5EE5120D" w14:textId="69EC3414" w:rsidR="008B6BDE" w:rsidRPr="000619E3" w:rsidRDefault="008B6BDE" w:rsidP="0004470F">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While it is expected that the solicitations will be primarily by mail, proxies may be solicited personally or by telephone, without special compensation, by directors, officers and regular employees of </w:t>
      </w:r>
      <w:r w:rsidR="00161C56">
        <w:rPr>
          <w:rFonts w:ascii="Calibri" w:hAnsi="Calibri" w:cs="Calibri"/>
          <w:sz w:val="20"/>
          <w:szCs w:val="20"/>
          <w:lang w:val="en-US"/>
        </w:rPr>
        <w:t>F3</w:t>
      </w:r>
      <w:r w:rsidRPr="000619E3">
        <w:rPr>
          <w:rFonts w:ascii="Calibri" w:hAnsi="Calibri" w:cs="Calibri"/>
          <w:sz w:val="20"/>
          <w:szCs w:val="20"/>
          <w:lang w:val="en-US"/>
        </w:rPr>
        <w:t xml:space="preserve"> or by agents retained for that purpose. The Company does not have any contract or arrangement for the solicitation with any specially engaged employees or soliciting agents. The Company does not reimburse Shareholders' nominees or agents (including brokers and other persons holding shares on behalf of clients) for any costs incurred in obtaining from their principals proper authorization to execute proxies. The Company does not reimburse brokers and other persons holding shares in their own name or in the names of their nominees for expenses incurred in sending proxies and proxy materials to the beneficial owners thereof in obtaining their proxies. </w:t>
      </w:r>
    </w:p>
    <w:p w14:paraId="50E54581" w14:textId="77777777" w:rsidR="000F1FFC" w:rsidRDefault="008B6BDE" w:rsidP="0004470F">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All costs of all solicitations on behalf of management will be borne by the Company. </w:t>
      </w:r>
    </w:p>
    <w:p w14:paraId="3D7D3750" w14:textId="36C6EB12" w:rsidR="008B6BDE" w:rsidRPr="000F1FFC" w:rsidRDefault="000F1FFC" w:rsidP="0004470F">
      <w:pPr>
        <w:spacing w:before="240" w:after="0" w:line="240" w:lineRule="auto"/>
        <w:jc w:val="both"/>
        <w:rPr>
          <w:rFonts w:ascii="Calibri" w:hAnsi="Calibri" w:cs="Calibri"/>
          <w:b/>
          <w:bCs/>
          <w:sz w:val="20"/>
          <w:szCs w:val="20"/>
          <w:lang w:val="en-US"/>
        </w:rPr>
      </w:pPr>
      <w:r>
        <w:rPr>
          <w:rFonts w:ascii="Calibri" w:hAnsi="Calibri" w:cs="Calibri"/>
          <w:b/>
          <w:bCs/>
          <w:sz w:val="20"/>
          <w:szCs w:val="20"/>
          <w:lang w:val="en-US"/>
        </w:rPr>
        <w:t>NOTICE-AND-ACCESS</w:t>
      </w:r>
    </w:p>
    <w:p w14:paraId="1114F09B" w14:textId="77777777" w:rsidR="00665039" w:rsidRDefault="000F1FFC" w:rsidP="0004470F">
      <w:pPr>
        <w:spacing w:before="240" w:after="0" w:line="240" w:lineRule="auto"/>
        <w:jc w:val="both"/>
        <w:rPr>
          <w:rFonts w:ascii="Calibri" w:hAnsi="Calibri" w:cs="Calibri"/>
          <w:sz w:val="20"/>
          <w:szCs w:val="20"/>
        </w:rPr>
      </w:pPr>
      <w:r w:rsidRPr="000F1FFC">
        <w:rPr>
          <w:rFonts w:ascii="Calibri" w:hAnsi="Calibri" w:cs="Calibri"/>
          <w:sz w:val="20"/>
          <w:szCs w:val="20"/>
        </w:rPr>
        <w:t>The Co</w:t>
      </w:r>
      <w:r w:rsidR="00665039">
        <w:rPr>
          <w:rFonts w:ascii="Calibri" w:hAnsi="Calibri" w:cs="Calibri"/>
          <w:sz w:val="20"/>
          <w:szCs w:val="20"/>
        </w:rPr>
        <w:t xml:space="preserve">mpany </w:t>
      </w:r>
      <w:r w:rsidRPr="000F1FFC">
        <w:rPr>
          <w:rFonts w:ascii="Calibri" w:hAnsi="Calibri" w:cs="Calibri"/>
          <w:sz w:val="20"/>
          <w:szCs w:val="20"/>
        </w:rPr>
        <w:t xml:space="preserve">has elected to use the “notice-and-access” provisions under National Instrument 54-101 </w:t>
      </w:r>
      <w:r w:rsidR="00665039">
        <w:rPr>
          <w:rFonts w:ascii="Calibri" w:hAnsi="Calibri" w:cs="Calibri"/>
          <w:sz w:val="20"/>
          <w:szCs w:val="20"/>
        </w:rPr>
        <w:t xml:space="preserve">- </w:t>
      </w:r>
      <w:r w:rsidRPr="00665039">
        <w:rPr>
          <w:rFonts w:ascii="Calibri" w:hAnsi="Calibri" w:cs="Calibri"/>
          <w:i/>
          <w:iCs/>
          <w:sz w:val="20"/>
          <w:szCs w:val="20"/>
        </w:rPr>
        <w:t>Communications with Beneficial Owners of Securities of a Reporting Issuer</w:t>
      </w:r>
      <w:r w:rsidRPr="000F1FFC">
        <w:rPr>
          <w:rFonts w:ascii="Calibri" w:hAnsi="Calibri" w:cs="Calibri"/>
          <w:sz w:val="20"/>
          <w:szCs w:val="20"/>
        </w:rPr>
        <w:t xml:space="preserve"> (the “</w:t>
      </w:r>
      <w:r w:rsidRPr="00665039">
        <w:rPr>
          <w:rFonts w:ascii="Calibri" w:hAnsi="Calibri" w:cs="Calibri"/>
          <w:b/>
          <w:bCs/>
          <w:sz w:val="20"/>
          <w:szCs w:val="20"/>
        </w:rPr>
        <w:t>Notice-and-Access Provisions</w:t>
      </w:r>
      <w:r w:rsidRPr="000F1FFC">
        <w:rPr>
          <w:rFonts w:ascii="Calibri" w:hAnsi="Calibri" w:cs="Calibri"/>
          <w:sz w:val="20"/>
          <w:szCs w:val="20"/>
        </w:rPr>
        <w:t>”) for the Meeting in respect of mailings to its shareholders who do not hold their Common Shares in their own name but rather hold their Common Shares indirectly through accounts with such institutions as brokerage firms, banks and trust companies (referred to in this Circular as “</w:t>
      </w:r>
      <w:r w:rsidRPr="00665039">
        <w:rPr>
          <w:rFonts w:ascii="Calibri" w:hAnsi="Calibri" w:cs="Calibri"/>
          <w:b/>
          <w:bCs/>
          <w:sz w:val="20"/>
          <w:szCs w:val="20"/>
        </w:rPr>
        <w:t>Beneficial Shareholders</w:t>
      </w:r>
      <w:r w:rsidRPr="000F1FFC">
        <w:rPr>
          <w:rFonts w:ascii="Calibri" w:hAnsi="Calibri" w:cs="Calibri"/>
          <w:sz w:val="20"/>
          <w:szCs w:val="20"/>
        </w:rPr>
        <w:t>”). The Co</w:t>
      </w:r>
      <w:r w:rsidR="00665039">
        <w:rPr>
          <w:rFonts w:ascii="Calibri" w:hAnsi="Calibri" w:cs="Calibri"/>
          <w:sz w:val="20"/>
          <w:szCs w:val="20"/>
        </w:rPr>
        <w:t xml:space="preserve">mpany </w:t>
      </w:r>
      <w:r w:rsidRPr="000F1FFC">
        <w:rPr>
          <w:rFonts w:ascii="Calibri" w:hAnsi="Calibri" w:cs="Calibri"/>
          <w:sz w:val="20"/>
          <w:szCs w:val="20"/>
        </w:rPr>
        <w:t xml:space="preserve">will also be using the Notice-and-Access Provisions in respect of mailings to its Registered Shareholders. The Notice-and-Access Provisions are a set of rules developed by the Canadian Securities Administrators that reduce the volume of materials that must be physically mailed to shareholders by allowing a reporting issuer to post an information circular in respect of a meeting of its shareholders and related materials, online. </w:t>
      </w:r>
    </w:p>
    <w:p w14:paraId="06E29C4F" w14:textId="77777777" w:rsidR="00665039" w:rsidRDefault="000F1FFC" w:rsidP="0004470F">
      <w:pPr>
        <w:spacing w:before="240" w:after="0" w:line="240" w:lineRule="auto"/>
        <w:jc w:val="both"/>
        <w:rPr>
          <w:rFonts w:ascii="Calibri" w:hAnsi="Calibri" w:cs="Calibri"/>
          <w:sz w:val="20"/>
          <w:szCs w:val="20"/>
        </w:rPr>
      </w:pPr>
      <w:r w:rsidRPr="000F1FFC">
        <w:rPr>
          <w:rFonts w:ascii="Calibri" w:hAnsi="Calibri" w:cs="Calibri"/>
          <w:sz w:val="20"/>
          <w:szCs w:val="20"/>
        </w:rPr>
        <w:t>The Co</w:t>
      </w:r>
      <w:r w:rsidR="00665039">
        <w:rPr>
          <w:rFonts w:ascii="Calibri" w:hAnsi="Calibri" w:cs="Calibri"/>
          <w:sz w:val="20"/>
          <w:szCs w:val="20"/>
        </w:rPr>
        <w:t xml:space="preserve">mpany </w:t>
      </w:r>
      <w:r w:rsidRPr="000F1FFC">
        <w:rPr>
          <w:rFonts w:ascii="Calibri" w:hAnsi="Calibri" w:cs="Calibri"/>
          <w:sz w:val="20"/>
          <w:szCs w:val="20"/>
        </w:rPr>
        <w:t>will be delivering proxy-related materials directly to non-objecting Beneficial Shareholders and indirectly through intermediaries to objecting Beneficial Shareholders, and the Co</w:t>
      </w:r>
      <w:r w:rsidR="00665039">
        <w:rPr>
          <w:rFonts w:ascii="Calibri" w:hAnsi="Calibri" w:cs="Calibri"/>
          <w:sz w:val="20"/>
          <w:szCs w:val="20"/>
        </w:rPr>
        <w:t xml:space="preserve">mpany </w:t>
      </w:r>
      <w:r w:rsidRPr="000F1FFC">
        <w:rPr>
          <w:rFonts w:ascii="Calibri" w:hAnsi="Calibri" w:cs="Calibri"/>
          <w:sz w:val="20"/>
          <w:szCs w:val="20"/>
        </w:rPr>
        <w:t xml:space="preserve">intends to pay intermediaries for the delivery of such material. </w:t>
      </w:r>
    </w:p>
    <w:p w14:paraId="6F6BCCC6" w14:textId="2E9B90FD" w:rsidR="00665039" w:rsidRDefault="000F1FFC" w:rsidP="0004470F">
      <w:pPr>
        <w:spacing w:before="240" w:after="0" w:line="240" w:lineRule="auto"/>
        <w:jc w:val="both"/>
        <w:rPr>
          <w:rFonts w:ascii="Calibri" w:hAnsi="Calibri" w:cs="Calibri"/>
          <w:sz w:val="20"/>
          <w:szCs w:val="20"/>
        </w:rPr>
      </w:pPr>
      <w:r w:rsidRPr="000F1FFC">
        <w:rPr>
          <w:rFonts w:ascii="Calibri" w:hAnsi="Calibri" w:cs="Calibri"/>
          <w:sz w:val="20"/>
          <w:szCs w:val="20"/>
        </w:rPr>
        <w:t>The Circular together with related materials have been posted and are available for review on the Co</w:t>
      </w:r>
      <w:r w:rsidR="00665039">
        <w:rPr>
          <w:rFonts w:ascii="Calibri" w:hAnsi="Calibri" w:cs="Calibri"/>
          <w:sz w:val="20"/>
          <w:szCs w:val="20"/>
        </w:rPr>
        <w:t>mpany</w:t>
      </w:r>
      <w:r w:rsidRPr="000F1FFC">
        <w:rPr>
          <w:rFonts w:ascii="Calibri" w:hAnsi="Calibri" w:cs="Calibri"/>
          <w:sz w:val="20"/>
          <w:szCs w:val="20"/>
        </w:rPr>
        <w:t xml:space="preserve">’s profile on SEDAR+ at www.sedarplus.ca. The Circular and related proxy materials are also available </w:t>
      </w:r>
      <w:r w:rsidR="00E632BD">
        <w:rPr>
          <w:rFonts w:ascii="Calibri" w:hAnsi="Calibri" w:cs="Calibri"/>
          <w:sz w:val="20"/>
          <w:szCs w:val="20"/>
        </w:rPr>
        <w:t>on the corporate website at</w:t>
      </w:r>
      <w:r w:rsidRPr="000F1FFC">
        <w:rPr>
          <w:rFonts w:ascii="Calibri" w:hAnsi="Calibri" w:cs="Calibri"/>
          <w:sz w:val="20"/>
          <w:szCs w:val="20"/>
        </w:rPr>
        <w:t xml:space="preserve"> </w:t>
      </w:r>
      <w:r w:rsidR="00E632BD" w:rsidRPr="00E632BD">
        <w:rPr>
          <w:rFonts w:ascii="Calibri" w:hAnsi="Calibri" w:cs="Calibri"/>
          <w:sz w:val="20"/>
          <w:szCs w:val="20"/>
        </w:rPr>
        <w:t>https://f3uranium.com/investors/agm-materials/</w:t>
      </w:r>
    </w:p>
    <w:p w14:paraId="10D5DAA8" w14:textId="77777777" w:rsidR="00665039" w:rsidRPr="00665039" w:rsidRDefault="000F1FFC" w:rsidP="004678DC">
      <w:pPr>
        <w:spacing w:before="240" w:after="0" w:line="240" w:lineRule="auto"/>
        <w:jc w:val="both"/>
        <w:rPr>
          <w:rFonts w:ascii="Calibri" w:hAnsi="Calibri" w:cs="Calibri"/>
          <w:b/>
          <w:bCs/>
          <w:sz w:val="20"/>
          <w:szCs w:val="20"/>
        </w:rPr>
      </w:pPr>
      <w:r w:rsidRPr="00665039">
        <w:rPr>
          <w:rFonts w:ascii="Calibri" w:hAnsi="Calibri" w:cs="Calibri"/>
          <w:b/>
          <w:bCs/>
          <w:sz w:val="20"/>
          <w:szCs w:val="20"/>
        </w:rPr>
        <w:t xml:space="preserve">HOW TO OBTAIN PAPER COPIES OF MEETING MATERIALS: </w:t>
      </w:r>
    </w:p>
    <w:p w14:paraId="478BE11F" w14:textId="3490956F" w:rsidR="000F1FFC" w:rsidRDefault="000F1FFC" w:rsidP="004678DC">
      <w:pPr>
        <w:spacing w:before="240" w:after="0" w:line="240" w:lineRule="auto"/>
        <w:jc w:val="both"/>
        <w:rPr>
          <w:rFonts w:ascii="Calibri" w:hAnsi="Calibri" w:cs="Calibri"/>
          <w:sz w:val="20"/>
          <w:szCs w:val="20"/>
          <w:lang w:val="en-US"/>
        </w:rPr>
      </w:pPr>
      <w:r w:rsidRPr="000F1FFC">
        <w:rPr>
          <w:rFonts w:ascii="Calibri" w:hAnsi="Calibri" w:cs="Calibri"/>
          <w:sz w:val="20"/>
          <w:szCs w:val="20"/>
        </w:rPr>
        <w:t xml:space="preserve">Shareholders may request that paper copies of the Meeting materials be sent to them by contacting </w:t>
      </w:r>
      <w:r w:rsidR="004678DC">
        <w:rPr>
          <w:rFonts w:ascii="Calibri" w:hAnsi="Calibri" w:cs="Calibri"/>
          <w:sz w:val="20"/>
          <w:szCs w:val="20"/>
        </w:rPr>
        <w:t>the Company at</w:t>
      </w:r>
      <w:r w:rsidR="00665039">
        <w:rPr>
          <w:rFonts w:ascii="Calibri" w:hAnsi="Calibri" w:cs="Calibri"/>
          <w:sz w:val="20"/>
          <w:szCs w:val="20"/>
        </w:rPr>
        <w:t xml:space="preserve"> </w:t>
      </w:r>
      <w:hyperlink r:id="rId16" w:history="1">
        <w:r w:rsidR="0004470F" w:rsidRPr="00155E33">
          <w:rPr>
            <w:rStyle w:val="Hyperlink"/>
            <w:rFonts w:ascii="Calibri" w:hAnsi="Calibri" w:cs="Calibri"/>
            <w:sz w:val="20"/>
            <w:szCs w:val="20"/>
            <w:lang w:val="en-US"/>
          </w:rPr>
          <w:t>corpadmin@f3uranium.com</w:t>
        </w:r>
      </w:hyperlink>
    </w:p>
    <w:p w14:paraId="171F7805" w14:textId="29C1966C" w:rsidR="005D254A" w:rsidRDefault="000F1FFC" w:rsidP="004678DC">
      <w:pPr>
        <w:spacing w:before="240" w:after="0" w:line="240" w:lineRule="auto"/>
        <w:jc w:val="both"/>
        <w:rPr>
          <w:rFonts w:ascii="Calibri" w:hAnsi="Calibri" w:cs="Calibri"/>
          <w:sz w:val="20"/>
          <w:szCs w:val="20"/>
        </w:rPr>
      </w:pPr>
      <w:r w:rsidRPr="000F1FFC">
        <w:rPr>
          <w:rFonts w:ascii="Calibri" w:hAnsi="Calibri" w:cs="Calibri"/>
          <w:sz w:val="20"/>
          <w:szCs w:val="20"/>
        </w:rPr>
        <w:t xml:space="preserve">In order to allow Shareholders a reasonable time to receive paper copies of the Circular and related materials by mail and to vote their Common Shares, it is recommended that requests for Meeting materials be received on or before </w:t>
      </w:r>
      <w:r w:rsidR="005D254A">
        <w:rPr>
          <w:rFonts w:ascii="Calibri" w:hAnsi="Calibri" w:cs="Calibri"/>
          <w:sz w:val="20"/>
          <w:szCs w:val="20"/>
        </w:rPr>
        <w:t>January 13, 2025</w:t>
      </w:r>
      <w:r w:rsidRPr="000F1FFC">
        <w:rPr>
          <w:rFonts w:ascii="Calibri" w:hAnsi="Calibri" w:cs="Calibri"/>
          <w:sz w:val="20"/>
          <w:szCs w:val="20"/>
        </w:rPr>
        <w:t xml:space="preserve">. However, requests for Meeting materials may be made up to one year from the date the Circular was filed. A </w:t>
      </w:r>
    </w:p>
    <w:p w14:paraId="694A95C0" w14:textId="77777777" w:rsidR="00C644DB" w:rsidRDefault="00C644DB" w:rsidP="005B5FE4">
      <w:pPr>
        <w:spacing w:before="240" w:after="0" w:line="240" w:lineRule="auto"/>
        <w:jc w:val="both"/>
        <w:rPr>
          <w:rFonts w:ascii="Calibri" w:hAnsi="Calibri" w:cs="Calibri"/>
          <w:sz w:val="20"/>
          <w:szCs w:val="20"/>
        </w:rPr>
      </w:pPr>
    </w:p>
    <w:p w14:paraId="5865B8E9" w14:textId="333DEA19" w:rsidR="005D254A" w:rsidRPr="00C644DB" w:rsidRDefault="000F1FFC" w:rsidP="005B5FE4">
      <w:pPr>
        <w:spacing w:before="240" w:after="0" w:line="240" w:lineRule="auto"/>
        <w:jc w:val="both"/>
        <w:rPr>
          <w:rFonts w:ascii="Calibri" w:hAnsi="Calibri" w:cs="Calibri"/>
          <w:b/>
          <w:bCs/>
          <w:sz w:val="20"/>
          <w:szCs w:val="20"/>
        </w:rPr>
      </w:pPr>
      <w:r w:rsidRPr="00C644DB">
        <w:rPr>
          <w:rFonts w:ascii="Calibri" w:hAnsi="Calibri" w:cs="Calibri"/>
          <w:b/>
          <w:bCs/>
          <w:sz w:val="20"/>
          <w:szCs w:val="20"/>
        </w:rPr>
        <w:lastRenderedPageBreak/>
        <w:t xml:space="preserve">INSTRUCTIONS ON VOTING AT THE MEETING </w:t>
      </w:r>
    </w:p>
    <w:p w14:paraId="4BD36418" w14:textId="32727BE3" w:rsidR="000F1FFC" w:rsidRDefault="000F1FFC" w:rsidP="005B5FE4">
      <w:pPr>
        <w:spacing w:before="240" w:after="0" w:line="240" w:lineRule="auto"/>
        <w:jc w:val="both"/>
        <w:rPr>
          <w:rFonts w:ascii="Calibri" w:hAnsi="Calibri" w:cs="Calibri"/>
          <w:sz w:val="20"/>
          <w:szCs w:val="20"/>
          <w:lang w:val="en-US"/>
        </w:rPr>
      </w:pPr>
      <w:r w:rsidRPr="000F1FFC">
        <w:rPr>
          <w:rFonts w:ascii="Calibri" w:hAnsi="Calibri" w:cs="Calibri"/>
          <w:sz w:val="20"/>
          <w:szCs w:val="20"/>
        </w:rPr>
        <w:t>How to vote depends on whether you are a Registered Shareholder or Beneficial Shareholder. You are a Registered Shareholder if the Common Shares you own are registered directly in your name. You are a Beneficial Shareholder if the Common Shares you own are registered for you in the name of an intermediary such as a bank, trust company, securities broker or other nominee (each, an “</w:t>
      </w:r>
      <w:r w:rsidRPr="005D254A">
        <w:rPr>
          <w:rFonts w:ascii="Calibri" w:hAnsi="Calibri" w:cs="Calibri"/>
          <w:b/>
          <w:bCs/>
          <w:sz w:val="20"/>
          <w:szCs w:val="20"/>
        </w:rPr>
        <w:t>Intermediary</w:t>
      </w:r>
      <w:r w:rsidRPr="000F1FFC">
        <w:rPr>
          <w:rFonts w:ascii="Calibri" w:hAnsi="Calibri" w:cs="Calibri"/>
          <w:sz w:val="20"/>
          <w:szCs w:val="20"/>
        </w:rPr>
        <w:t>”). Registered Shareholders may vote their Common Shares in the following ways: (1) in advance of the Meeting by submitting the Proxy provided herewith by mail, internet, telephone or fax, as outlined below under “Voting in Advance of the Meeting” or (2) during the Meeting by voting online through the live audio webcast platform.</w:t>
      </w:r>
    </w:p>
    <w:p w14:paraId="74334889" w14:textId="2A47796D" w:rsidR="008B6BDE" w:rsidRPr="000619E3" w:rsidRDefault="008B6BDE"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For the purposes of Item 3 of Form 51-102F5 under National Instrument 51-102 - </w:t>
      </w:r>
      <w:r w:rsidRPr="00161C56">
        <w:rPr>
          <w:rFonts w:ascii="Calibri" w:hAnsi="Calibri" w:cs="Calibri"/>
          <w:i/>
          <w:iCs/>
          <w:sz w:val="20"/>
          <w:szCs w:val="20"/>
          <w:lang w:val="en-US"/>
        </w:rPr>
        <w:t>Continuous Disclosure Obligations of the Canadian Securities Administrators</w:t>
      </w:r>
      <w:r w:rsidRPr="000619E3">
        <w:rPr>
          <w:rFonts w:ascii="Calibri" w:hAnsi="Calibri" w:cs="Calibri"/>
          <w:sz w:val="20"/>
          <w:szCs w:val="20"/>
          <w:lang w:val="en-US"/>
        </w:rPr>
        <w:t>, the Company advises that no director of the Company has informed management in writing that such director intends to oppose any action intended to be taken by management at the Meeting.</w:t>
      </w:r>
    </w:p>
    <w:p w14:paraId="4B4F1519" w14:textId="77777777" w:rsidR="008B6BDE" w:rsidRPr="000619E3" w:rsidRDefault="008B6BDE" w:rsidP="005B5FE4">
      <w:pPr>
        <w:spacing w:before="240" w:after="0" w:line="240" w:lineRule="auto"/>
        <w:jc w:val="both"/>
        <w:rPr>
          <w:rFonts w:ascii="Calibri" w:hAnsi="Calibri" w:cs="Calibri"/>
          <w:b/>
          <w:bCs/>
          <w:sz w:val="20"/>
          <w:szCs w:val="20"/>
          <w:u w:val="single"/>
          <w:lang w:val="en-US"/>
        </w:rPr>
      </w:pPr>
      <w:r w:rsidRPr="000619E3">
        <w:rPr>
          <w:rFonts w:ascii="Calibri" w:hAnsi="Calibri" w:cs="Calibri"/>
          <w:b/>
          <w:bCs/>
          <w:sz w:val="20"/>
          <w:szCs w:val="20"/>
          <w:u w:val="single"/>
          <w:lang w:val="en-US"/>
        </w:rPr>
        <w:t xml:space="preserve">Appointment of Proxyholders </w:t>
      </w:r>
    </w:p>
    <w:p w14:paraId="29E38A3E" w14:textId="775EFA36" w:rsidR="008B6BDE" w:rsidRPr="000619E3" w:rsidRDefault="008B6BDE"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individuals named in the accompanying form of proxy (the "</w:t>
      </w:r>
      <w:r w:rsidRPr="00161C56">
        <w:rPr>
          <w:rFonts w:ascii="Calibri" w:hAnsi="Calibri" w:cs="Calibri"/>
          <w:b/>
          <w:bCs/>
          <w:sz w:val="20"/>
          <w:szCs w:val="20"/>
          <w:lang w:val="en-US"/>
        </w:rPr>
        <w:t>Proxy</w:t>
      </w:r>
      <w:r w:rsidRPr="000619E3">
        <w:rPr>
          <w:rFonts w:ascii="Calibri" w:hAnsi="Calibri" w:cs="Calibri"/>
          <w:sz w:val="20"/>
          <w:szCs w:val="20"/>
          <w:lang w:val="en-US"/>
        </w:rPr>
        <w:t xml:space="preserve">") are directors and/or officers of the Company. If you are a shareholder entitled to vote at the Meeting, you have the right to appoint a person or company other than either of the persons designated in the Proxy, who need not be a shareholder, to attend and act for you and on your behalf at the Meeting. You may do so either by inserting the name of that other person in the blank space provided in the Proxy or by completing and delivering another suitable form of proxy. </w:t>
      </w:r>
    </w:p>
    <w:p w14:paraId="109A2E45" w14:textId="77777777" w:rsidR="008B6BDE" w:rsidRPr="000619E3" w:rsidRDefault="008B6BDE" w:rsidP="005B5FE4">
      <w:pPr>
        <w:spacing w:before="240" w:after="0" w:line="240" w:lineRule="auto"/>
        <w:jc w:val="both"/>
        <w:rPr>
          <w:rFonts w:ascii="Calibri" w:hAnsi="Calibri" w:cs="Calibri"/>
          <w:b/>
          <w:bCs/>
          <w:sz w:val="20"/>
          <w:szCs w:val="20"/>
          <w:u w:val="single"/>
          <w:lang w:val="en-US"/>
        </w:rPr>
      </w:pPr>
      <w:r w:rsidRPr="000619E3">
        <w:rPr>
          <w:rFonts w:ascii="Calibri" w:hAnsi="Calibri" w:cs="Calibri"/>
          <w:b/>
          <w:bCs/>
          <w:sz w:val="20"/>
          <w:szCs w:val="20"/>
          <w:u w:val="single"/>
          <w:lang w:val="en-US"/>
        </w:rPr>
        <w:t xml:space="preserve">Voting by Proxyholder </w:t>
      </w:r>
    </w:p>
    <w:p w14:paraId="338051D3" w14:textId="446AD10A" w:rsidR="008B6BDE" w:rsidRPr="000619E3" w:rsidRDefault="008B6BDE"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persons named in the Proxy will vote or withhold from voting the common shares of the Company (“</w:t>
      </w:r>
      <w:r w:rsidRPr="00161C56">
        <w:rPr>
          <w:rFonts w:ascii="Calibri" w:hAnsi="Calibri" w:cs="Calibri"/>
          <w:b/>
          <w:bCs/>
          <w:sz w:val="20"/>
          <w:szCs w:val="20"/>
          <w:lang w:val="en-US"/>
        </w:rPr>
        <w:t>Common Shares</w:t>
      </w:r>
      <w:r w:rsidR="00161C56">
        <w:rPr>
          <w:rFonts w:ascii="Calibri" w:hAnsi="Calibri" w:cs="Calibri"/>
          <w:sz w:val="20"/>
          <w:szCs w:val="20"/>
          <w:lang w:val="en-US"/>
        </w:rPr>
        <w:t>”</w:t>
      </w:r>
      <w:r w:rsidRPr="000619E3">
        <w:rPr>
          <w:rFonts w:ascii="Calibri" w:hAnsi="Calibri" w:cs="Calibri"/>
          <w:sz w:val="20"/>
          <w:szCs w:val="20"/>
          <w:lang w:val="en-US"/>
        </w:rPr>
        <w:t xml:space="preserve">) represented thereby in accordance with your instructions on any ballot that may be called for. If you specify a choice with respect to any matter to be acted upon, your Common Shares will be voted accordingly. The Proxy confers discretionary authority on the persons named therein with respect to: </w:t>
      </w:r>
    </w:p>
    <w:p w14:paraId="34F678DA" w14:textId="0B46006A" w:rsidR="008B6BDE" w:rsidRPr="000619E3" w:rsidRDefault="008B6BDE"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(a) </w:t>
      </w:r>
      <w:r w:rsidR="00161C56">
        <w:rPr>
          <w:rFonts w:ascii="Calibri" w:hAnsi="Calibri" w:cs="Calibri"/>
          <w:sz w:val="20"/>
          <w:szCs w:val="20"/>
          <w:lang w:val="en-US"/>
        </w:rPr>
        <w:tab/>
      </w:r>
      <w:r w:rsidRPr="000619E3">
        <w:rPr>
          <w:rFonts w:ascii="Calibri" w:hAnsi="Calibri" w:cs="Calibri"/>
          <w:sz w:val="20"/>
          <w:szCs w:val="20"/>
          <w:lang w:val="en-US"/>
        </w:rPr>
        <w:t xml:space="preserve">each matter or group of matters identified therein for which a choice is not specified, other than the appointment of an auditor and the election of directors; </w:t>
      </w:r>
    </w:p>
    <w:p w14:paraId="6E870295" w14:textId="178A9A7B" w:rsidR="008B6BDE" w:rsidRPr="000619E3" w:rsidRDefault="008B6BDE" w:rsidP="005B5FE4">
      <w:pPr>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(b) </w:t>
      </w:r>
      <w:r w:rsidR="00161C56">
        <w:rPr>
          <w:rFonts w:ascii="Calibri" w:hAnsi="Calibri" w:cs="Calibri"/>
          <w:sz w:val="20"/>
          <w:szCs w:val="20"/>
          <w:lang w:val="en-US"/>
        </w:rPr>
        <w:tab/>
      </w:r>
      <w:r w:rsidRPr="000619E3">
        <w:rPr>
          <w:rFonts w:ascii="Calibri" w:hAnsi="Calibri" w:cs="Calibri"/>
          <w:sz w:val="20"/>
          <w:szCs w:val="20"/>
          <w:lang w:val="en-US"/>
        </w:rPr>
        <w:t xml:space="preserve">any amendment to or variation of any matter identified therein; and </w:t>
      </w:r>
    </w:p>
    <w:p w14:paraId="25F8FA9D" w14:textId="3B552E76" w:rsidR="008B6BDE" w:rsidRPr="000619E3" w:rsidRDefault="008B6BDE" w:rsidP="005B5FE4">
      <w:pPr>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(c) </w:t>
      </w:r>
      <w:r w:rsidR="00161C56">
        <w:rPr>
          <w:rFonts w:ascii="Calibri" w:hAnsi="Calibri" w:cs="Calibri"/>
          <w:sz w:val="20"/>
          <w:szCs w:val="20"/>
          <w:lang w:val="en-US"/>
        </w:rPr>
        <w:tab/>
      </w:r>
      <w:r w:rsidRPr="000619E3">
        <w:rPr>
          <w:rFonts w:ascii="Calibri" w:hAnsi="Calibri" w:cs="Calibri"/>
          <w:sz w:val="20"/>
          <w:szCs w:val="20"/>
          <w:lang w:val="en-US"/>
        </w:rPr>
        <w:t xml:space="preserve">any other matter that properly comes before the Meeting. </w:t>
      </w:r>
    </w:p>
    <w:p w14:paraId="03FA12D5" w14:textId="6103D9C2" w:rsidR="008B6BDE" w:rsidRPr="000619E3" w:rsidRDefault="008B6BDE"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In respect of a matter for which a choice is not specified in the Proxy, the persons named in the Proxy will vote the Common Shares represented by the Proxy for the approval of such matter.</w:t>
      </w:r>
    </w:p>
    <w:p w14:paraId="19C1B143" w14:textId="77777777" w:rsidR="00B019B3" w:rsidRPr="000619E3" w:rsidRDefault="00B019B3" w:rsidP="005B5FE4">
      <w:pPr>
        <w:spacing w:before="240" w:after="0" w:line="240" w:lineRule="auto"/>
        <w:jc w:val="both"/>
        <w:rPr>
          <w:rFonts w:ascii="Calibri" w:hAnsi="Calibri" w:cs="Calibri"/>
          <w:b/>
          <w:bCs/>
          <w:sz w:val="20"/>
          <w:szCs w:val="20"/>
          <w:u w:val="single"/>
          <w:lang w:val="en-US"/>
        </w:rPr>
      </w:pPr>
      <w:r w:rsidRPr="000619E3">
        <w:rPr>
          <w:rFonts w:ascii="Calibri" w:hAnsi="Calibri" w:cs="Calibri"/>
          <w:b/>
          <w:bCs/>
          <w:sz w:val="20"/>
          <w:szCs w:val="20"/>
          <w:u w:val="single"/>
          <w:lang w:val="en-US"/>
        </w:rPr>
        <w:t xml:space="preserve">Registered Shareholders </w:t>
      </w:r>
    </w:p>
    <w:p w14:paraId="7E101DE2" w14:textId="78810CC2" w:rsidR="00B019B3" w:rsidRPr="000619E3" w:rsidRDefault="00B019B3"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Registered shareholders of the Company ("</w:t>
      </w:r>
      <w:r w:rsidRPr="00A8320B">
        <w:rPr>
          <w:rFonts w:ascii="Calibri" w:hAnsi="Calibri" w:cs="Calibri"/>
          <w:b/>
          <w:bCs/>
          <w:sz w:val="20"/>
          <w:szCs w:val="20"/>
          <w:lang w:val="en-US"/>
        </w:rPr>
        <w:t>Registered Shareholders</w:t>
      </w:r>
      <w:r w:rsidRPr="000619E3">
        <w:rPr>
          <w:rFonts w:ascii="Calibri" w:hAnsi="Calibri" w:cs="Calibri"/>
          <w:sz w:val="20"/>
          <w:szCs w:val="20"/>
          <w:lang w:val="en-US"/>
        </w:rPr>
        <w:t xml:space="preserve">") may wish to vote by proxy whether or not they are able to attend the Meeting in person. Registered Shareholders may choose one of the following options to submit their proxy: </w:t>
      </w:r>
    </w:p>
    <w:p w14:paraId="784CF20C" w14:textId="3AEE9DD6" w:rsidR="00B019B3" w:rsidRPr="000619E3" w:rsidRDefault="00B019B3" w:rsidP="005B5FE4">
      <w:pPr>
        <w:pStyle w:val="ListParagraph"/>
        <w:numPr>
          <w:ilvl w:val="0"/>
          <w:numId w:val="1"/>
        </w:num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complete, date and sign the Proxy and return it to the Company's transfer agent, Computershare Investor Services Inc. ("</w:t>
      </w:r>
      <w:r w:rsidRPr="00A8320B">
        <w:rPr>
          <w:rFonts w:ascii="Calibri" w:hAnsi="Calibri" w:cs="Calibri"/>
          <w:b/>
          <w:bCs/>
          <w:sz w:val="20"/>
          <w:szCs w:val="20"/>
          <w:lang w:val="en-US"/>
        </w:rPr>
        <w:t>Computershare"</w:t>
      </w:r>
      <w:r w:rsidRPr="000619E3">
        <w:rPr>
          <w:rFonts w:ascii="Calibri" w:hAnsi="Calibri" w:cs="Calibri"/>
          <w:sz w:val="20"/>
          <w:szCs w:val="20"/>
          <w:lang w:val="en-US"/>
        </w:rPr>
        <w:t xml:space="preserve">), by fax within North America at 1- 866-249-7775, outside North America at (416) 263-9524, or by mail to the 8th Floor, 100 University Avenue, Toronto, Ontario, M5J 2Y1 or by hand delivery at 3rd Floor, 510 Burrard Street, Vancouver, British Columbia, Canada V6C 3B9; </w:t>
      </w:r>
    </w:p>
    <w:p w14:paraId="1DB941FF" w14:textId="77777777" w:rsidR="00B019B3" w:rsidRPr="000619E3" w:rsidRDefault="00B019B3" w:rsidP="005B5FE4">
      <w:pPr>
        <w:pStyle w:val="ListParagraph"/>
        <w:numPr>
          <w:ilvl w:val="0"/>
          <w:numId w:val="1"/>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 xml:space="preserve">use a touch-tone phone to transmit voting choices to a toll-free number. Registered Shareholders must follow the instructions of the voice response system and refer to the enclosed proxy form for the toll-free number, the holder's account number and the control number; or </w:t>
      </w:r>
    </w:p>
    <w:p w14:paraId="55947833" w14:textId="5D68173E" w:rsidR="00B019B3" w:rsidRPr="000619E3" w:rsidRDefault="00B019B3" w:rsidP="005B5FE4">
      <w:pPr>
        <w:pStyle w:val="ListParagraph"/>
        <w:numPr>
          <w:ilvl w:val="0"/>
          <w:numId w:val="1"/>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 xml:space="preserve">use the internet through the website of the Company's transfer agent at </w:t>
      </w:r>
      <w:hyperlink r:id="rId17" w:history="1">
        <w:r w:rsidRPr="000619E3">
          <w:rPr>
            <w:rStyle w:val="Hyperlink"/>
            <w:rFonts w:ascii="Calibri" w:hAnsi="Calibri" w:cs="Calibri"/>
            <w:sz w:val="20"/>
            <w:szCs w:val="20"/>
            <w:lang w:val="en-US"/>
          </w:rPr>
          <w:t>www.investorvote.com</w:t>
        </w:r>
      </w:hyperlink>
      <w:r w:rsidRPr="000619E3">
        <w:rPr>
          <w:rFonts w:ascii="Calibri" w:hAnsi="Calibri" w:cs="Calibri"/>
          <w:sz w:val="20"/>
          <w:szCs w:val="20"/>
          <w:lang w:val="en-US"/>
        </w:rPr>
        <w:t xml:space="preserve">. Registered Shareholders must follow the instructions that appear on the screen and refer to the enclosed proxy form for the holder's account number and the control number. </w:t>
      </w:r>
    </w:p>
    <w:p w14:paraId="2DEC55C3" w14:textId="62C4EE5A" w:rsidR="00B019B3" w:rsidRPr="000619E3" w:rsidRDefault="00B019B3"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lastRenderedPageBreak/>
        <w:t xml:space="preserve">In all cases the Registered Shareholder must ensure the proxy is received at least 48 hours (excluding Saturdays, Sundays and statutory holidays) before the Meeting, or the adjournment thereof, at which the proxy is to be used. </w:t>
      </w:r>
    </w:p>
    <w:p w14:paraId="27D660A6" w14:textId="77777777" w:rsidR="00B019B3" w:rsidRPr="000619E3" w:rsidRDefault="00B019B3" w:rsidP="005B5FE4">
      <w:pPr>
        <w:spacing w:before="240" w:after="0" w:line="240" w:lineRule="auto"/>
        <w:jc w:val="both"/>
        <w:rPr>
          <w:rFonts w:ascii="Calibri" w:hAnsi="Calibri" w:cs="Calibri"/>
          <w:b/>
          <w:bCs/>
          <w:sz w:val="20"/>
          <w:szCs w:val="20"/>
          <w:u w:val="single"/>
          <w:lang w:val="en-US"/>
        </w:rPr>
      </w:pPr>
      <w:r w:rsidRPr="000619E3">
        <w:rPr>
          <w:rFonts w:ascii="Calibri" w:hAnsi="Calibri" w:cs="Calibri"/>
          <w:b/>
          <w:bCs/>
          <w:sz w:val="20"/>
          <w:szCs w:val="20"/>
          <w:u w:val="single"/>
          <w:lang w:val="en-US"/>
        </w:rPr>
        <w:t xml:space="preserve">Beneficial Shareholders </w:t>
      </w:r>
    </w:p>
    <w:p w14:paraId="7A8B03CB" w14:textId="26143351" w:rsidR="00B019B3" w:rsidRPr="000619E3" w:rsidRDefault="00B019B3"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following information is of significant importance to shareholders who do not hold Common Shares in their own name ("</w:t>
      </w:r>
      <w:r w:rsidRPr="00A8320B">
        <w:rPr>
          <w:rFonts w:ascii="Calibri" w:hAnsi="Calibri" w:cs="Calibri"/>
          <w:b/>
          <w:bCs/>
          <w:sz w:val="20"/>
          <w:szCs w:val="20"/>
          <w:lang w:val="en-US"/>
        </w:rPr>
        <w:t>Beneficial Shareholders</w:t>
      </w:r>
      <w:r w:rsidRPr="000619E3">
        <w:rPr>
          <w:rFonts w:ascii="Calibri" w:hAnsi="Calibri" w:cs="Calibri"/>
          <w:sz w:val="20"/>
          <w:szCs w:val="20"/>
          <w:lang w:val="en-US"/>
        </w:rPr>
        <w:t xml:space="preserve">"). Beneficial Shareholders should note that the only proxies that can be recognized and acted upon at the Meeting are those deposited by Registered Shareholders (those whose names appear on the records of the Company as the registered holders of Common Shares) or as set out in the following disclosure. </w:t>
      </w:r>
    </w:p>
    <w:p w14:paraId="6ADD37D4" w14:textId="3F7A77E1" w:rsidR="00B019B3" w:rsidRPr="000619E3" w:rsidRDefault="00B019B3"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If Common Shares are listed in an account statement provided to a shareholder by a broker, then in almost all cases those Common Shares will not be registered in the shareholder's name on the records of the Company. Such Common Shares will more likely be registered under the names of the shareholder's broker or an agent of that broker (an "</w:t>
      </w:r>
      <w:r w:rsidRPr="00DD5977">
        <w:rPr>
          <w:rFonts w:ascii="Calibri" w:hAnsi="Calibri" w:cs="Calibri"/>
          <w:b/>
          <w:bCs/>
          <w:sz w:val="20"/>
          <w:szCs w:val="20"/>
          <w:lang w:val="en-US"/>
        </w:rPr>
        <w:t>intermediary</w:t>
      </w:r>
      <w:r w:rsidRPr="000619E3">
        <w:rPr>
          <w:rFonts w:ascii="Calibri" w:hAnsi="Calibri" w:cs="Calibri"/>
          <w:sz w:val="20"/>
          <w:szCs w:val="20"/>
          <w:lang w:val="en-US"/>
        </w:rPr>
        <w:t xml:space="preserve">"). In the United States, the vast majority of such Common Shares are registered under the name of Cede &amp; Co. as nominee for The Depository Trust Company (which acts as depositary for many U.S. brokerage firms and custodian banks), and in Canada, under the name of CDS &amp; Co. (the registration name for The Canadian Depository for Securities Limited, which acts as nominee for many Canadian brokerage firms). </w:t>
      </w:r>
    </w:p>
    <w:p w14:paraId="1F986F71" w14:textId="211D1AA0" w:rsidR="008B6BDE" w:rsidRPr="000619E3" w:rsidRDefault="00B019B3"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Intermediaries are required to seek voting instructions from Beneficial Shareholders in advance of meetings of shareholders. Every intermediary has its own mailing procedures and provides its own return instructions to clients.</w:t>
      </w:r>
    </w:p>
    <w:p w14:paraId="1D7F660E" w14:textId="420F8821"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There are two kinds of Beneficial Shareholders – those who object to their name being made known to the issuers of securities which they own (called "</w:t>
      </w:r>
      <w:r w:rsidRPr="00A8320B">
        <w:rPr>
          <w:rFonts w:ascii="Calibri" w:hAnsi="Calibri" w:cs="Calibri"/>
          <w:b/>
          <w:bCs/>
          <w:sz w:val="20"/>
          <w:szCs w:val="20"/>
          <w:lang w:val="en-US"/>
        </w:rPr>
        <w:t>OBO</w:t>
      </w:r>
      <w:r w:rsidR="00A8320B">
        <w:rPr>
          <w:rFonts w:ascii="Calibri" w:hAnsi="Calibri" w:cs="Calibri"/>
          <w:b/>
          <w:bCs/>
          <w:sz w:val="20"/>
          <w:szCs w:val="20"/>
          <w:lang w:val="en-US"/>
        </w:rPr>
        <w:t>s</w:t>
      </w:r>
      <w:r w:rsidRPr="000619E3">
        <w:rPr>
          <w:rFonts w:ascii="Calibri" w:hAnsi="Calibri" w:cs="Calibri"/>
          <w:sz w:val="20"/>
          <w:szCs w:val="20"/>
          <w:lang w:val="en-US"/>
        </w:rPr>
        <w:t>" for Objecting Beneficial Owners) and those who do not object to the issuers of the securities they own knowing who they are (called "</w:t>
      </w:r>
      <w:r w:rsidRPr="00A8320B">
        <w:rPr>
          <w:rFonts w:ascii="Calibri" w:hAnsi="Calibri" w:cs="Calibri"/>
          <w:b/>
          <w:bCs/>
          <w:sz w:val="20"/>
          <w:szCs w:val="20"/>
          <w:lang w:val="en-US"/>
        </w:rPr>
        <w:t>NOBOs</w:t>
      </w:r>
      <w:r w:rsidRPr="000619E3">
        <w:rPr>
          <w:rFonts w:ascii="Calibri" w:hAnsi="Calibri" w:cs="Calibri"/>
          <w:sz w:val="20"/>
          <w:szCs w:val="20"/>
          <w:lang w:val="en-US"/>
        </w:rPr>
        <w:t xml:space="preserve">" for Non-Objecting Beneficial Owners). </w:t>
      </w:r>
    </w:p>
    <w:p w14:paraId="42203D8C" w14:textId="694D9BF4"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The Company is taking advantage of the provisions of National Instrument 54-101 </w:t>
      </w:r>
      <w:r w:rsidR="003877F1">
        <w:rPr>
          <w:rFonts w:ascii="Calibri" w:hAnsi="Calibri" w:cs="Calibri"/>
          <w:sz w:val="20"/>
          <w:szCs w:val="20"/>
          <w:lang w:val="en-US"/>
        </w:rPr>
        <w:t xml:space="preserve">- </w:t>
      </w:r>
      <w:r w:rsidRPr="003877F1">
        <w:rPr>
          <w:rFonts w:ascii="Calibri" w:hAnsi="Calibri" w:cs="Calibri"/>
          <w:i/>
          <w:iCs/>
          <w:sz w:val="20"/>
          <w:szCs w:val="20"/>
          <w:lang w:val="en-US"/>
        </w:rPr>
        <w:t>Communication with Beneficial Owners of Securities of a Reporting Issuer</w:t>
      </w:r>
      <w:r w:rsidRPr="000619E3">
        <w:rPr>
          <w:rFonts w:ascii="Calibri" w:hAnsi="Calibri" w:cs="Calibri"/>
          <w:sz w:val="20"/>
          <w:szCs w:val="20"/>
          <w:lang w:val="en-US"/>
        </w:rPr>
        <w:t xml:space="preserve"> that permit it to directly deliver proxy-related materials to its NOBOs. As a result, NOBOs can expect to receive a scannable Voting Instruction Form ("</w:t>
      </w:r>
      <w:r w:rsidRPr="003877F1">
        <w:rPr>
          <w:rFonts w:ascii="Calibri" w:hAnsi="Calibri" w:cs="Calibri"/>
          <w:b/>
          <w:bCs/>
          <w:sz w:val="20"/>
          <w:szCs w:val="20"/>
          <w:lang w:val="en-US"/>
        </w:rPr>
        <w:t>VIF</w:t>
      </w:r>
      <w:r w:rsidRPr="000619E3">
        <w:rPr>
          <w:rFonts w:ascii="Calibri" w:hAnsi="Calibri" w:cs="Calibri"/>
          <w:sz w:val="20"/>
          <w:szCs w:val="20"/>
          <w:lang w:val="en-US"/>
        </w:rPr>
        <w:t xml:space="preserve">") from our transfer agent. These VIFs are to be completed and returned to Computershare in the envelope provided or by facsimile. In addition, Computershare provides both telephone voting and internet voting as described on the VIF itself which contain complete instructions at the Meeting with respect to the shares represented by the VIFs they receive. </w:t>
      </w:r>
    </w:p>
    <w:p w14:paraId="76058258" w14:textId="3FD04E79"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These securityholder materials are being sent to both registered and non-registered owners of the securities of the Company. If you are a non-registered owner, and the Company or its agent sent these materials directly to you, your name and address and information about your holdings of securities have been obtained in accordance with applicable securities regulatory requirements from the intermediary holding securities on your behalf. </w:t>
      </w:r>
    </w:p>
    <w:p w14:paraId="712C9721" w14:textId="7B4FE444"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By choosing to send these materials to you directly, the Company (and not the intermediary holding securities on your behalf) has assumed responsibility for (i) delivering these materials to you, and (ii) executing your proper voting instructions. Please return your voting instructions as specified in your request for voting instructions. </w:t>
      </w:r>
    </w:p>
    <w:p w14:paraId="679555CF" w14:textId="492023E5"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Beneficial Shareholders who are OBOs, should follow the instructions of their intermediary carefully to ensure that their Common Shares are voted at the Meeting. </w:t>
      </w:r>
    </w:p>
    <w:p w14:paraId="5FC8755B" w14:textId="3E38B027"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form of proxy supplied to you by your broker will be similar to the proxy provided to Registered Shareholders by the Company. However, its purpose is limited to instructing the intermediary on how to vote your Common Shares on your behalf. Most brokers now delegate responsibility for obtaining instructions from clients to Broadridge Financial Solutions, Inc. ("</w:t>
      </w:r>
      <w:r w:rsidRPr="003877F1">
        <w:rPr>
          <w:rFonts w:ascii="Calibri" w:hAnsi="Calibri" w:cs="Calibri"/>
          <w:b/>
          <w:bCs/>
          <w:sz w:val="20"/>
          <w:szCs w:val="20"/>
          <w:lang w:val="en-US"/>
        </w:rPr>
        <w:t>Broadridge</w:t>
      </w:r>
      <w:r w:rsidRPr="000619E3">
        <w:rPr>
          <w:rFonts w:ascii="Calibri" w:hAnsi="Calibri" w:cs="Calibri"/>
          <w:sz w:val="20"/>
          <w:szCs w:val="20"/>
          <w:lang w:val="en-US"/>
        </w:rPr>
        <w:t xml:space="preserve">") in the United States and in Canada. Broadridge mails a VIF in lieu of a proxy provided by the Company. The VIF will name the same persons as the Company's Proxy to represent your Common Shares at the Meeting. You have the right to appoint a person (who need not be a Beneficial Shareholder of the Company), other than any of the persons designated in the VIF, to represent your Common Shares at the Meeting, and that person may be you. To exercise this right, you should insert the name of the desired representative (which may be yourself) in the blank space provided in the VIF. The completed VIF must then be returned to Broadridge by mail or facsimile or given to Broadridge by phone or over the internet, in accordance with Broadridge's instructions. Broadridge then tabulates the results of all instructions received and provides </w:t>
      </w:r>
      <w:r w:rsidRPr="000619E3">
        <w:rPr>
          <w:rFonts w:ascii="Calibri" w:hAnsi="Calibri" w:cs="Calibri"/>
          <w:sz w:val="20"/>
          <w:szCs w:val="20"/>
          <w:lang w:val="en-US"/>
        </w:rPr>
        <w:lastRenderedPageBreak/>
        <w:t xml:space="preserve">appropriate instructions respecting the voting of Common Shares to be represented at the Meeting, and the appointment of any shareholder's representative. </w:t>
      </w:r>
    </w:p>
    <w:p w14:paraId="2C90E6D4" w14:textId="195F68B4"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If you receive a VIF from Broadridge, the VIF must be completed and returned to Broadridge, in accordance with its instructions, well in advance of the Meeting in order to have your Common Shares voted at the Meeting and to vote your Common Shares at the Meeting. </w:t>
      </w:r>
    </w:p>
    <w:p w14:paraId="4DF41241" w14:textId="365EE17C"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b/>
          <w:bCs/>
          <w:sz w:val="20"/>
          <w:szCs w:val="20"/>
          <w:u w:val="single"/>
          <w:lang w:val="en-US"/>
        </w:rPr>
        <w:t>Revocation of Proxies</w:t>
      </w:r>
    </w:p>
    <w:p w14:paraId="183CA4F6" w14:textId="74E3F1E6" w:rsidR="007850CE"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In addition to revocation in any other manner permitted by law, a Registered Shareholder who has given a proxy may revoke it by:</w:t>
      </w:r>
    </w:p>
    <w:p w14:paraId="5EEABC0E" w14:textId="191AC447" w:rsidR="005810CC" w:rsidRPr="000619E3" w:rsidRDefault="005810CC" w:rsidP="005B5FE4">
      <w:pPr>
        <w:pStyle w:val="ListParagraph"/>
        <w:numPr>
          <w:ilvl w:val="0"/>
          <w:numId w:val="2"/>
        </w:num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executing a proxy bearing a later date or by executing a valid notice of revocation, either of the foregoing to be executed by the Registered Shareholder or the Registered Shareholder's authorized attorney in writing, or, if the shareholder is a corporation, under its corporate seal by an officer or attorney duly authorized, and by delivering the proxy bearing a later date to Computershare at any time up to and including the last business day that precedes the day of the Meeting or, if the Meeting is adjourned, the last business day that precedes any reconvening thereof, or to the chairman of the Meeting on the day of the Meeting or any reconvening thereof, or in any other manner provided by law; or </w:t>
      </w:r>
    </w:p>
    <w:p w14:paraId="62CF9CA3" w14:textId="176B52EB" w:rsidR="005810CC" w:rsidRPr="000619E3" w:rsidRDefault="005810CC" w:rsidP="005B5FE4">
      <w:pPr>
        <w:pStyle w:val="ListParagraph"/>
        <w:numPr>
          <w:ilvl w:val="0"/>
          <w:numId w:val="2"/>
        </w:num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personally attending the Meeting and voting the Registered Shareholder's Common Shares. A revocation of a proxy will not affect a matter on which a vote is taken before the revocation.</w:t>
      </w:r>
    </w:p>
    <w:p w14:paraId="6587A5C8" w14:textId="32DD0F5D" w:rsidR="005810CC" w:rsidRPr="000619E3" w:rsidRDefault="005810CC" w:rsidP="005B5FE4">
      <w:pPr>
        <w:spacing w:before="240" w:after="0" w:line="240" w:lineRule="auto"/>
        <w:jc w:val="both"/>
        <w:rPr>
          <w:rFonts w:ascii="Calibri" w:hAnsi="Calibri" w:cs="Calibri"/>
          <w:sz w:val="20"/>
          <w:szCs w:val="20"/>
          <w:lang w:val="en-US"/>
        </w:rPr>
      </w:pPr>
      <w:r w:rsidRPr="000619E3">
        <w:rPr>
          <w:rFonts w:ascii="Calibri" w:hAnsi="Calibri" w:cs="Calibri"/>
          <w:b/>
          <w:bCs/>
          <w:sz w:val="20"/>
          <w:szCs w:val="20"/>
          <w:lang w:val="en-US"/>
        </w:rPr>
        <w:t>VOTING SECURITIES AND PRINCIPAL HOLDERS OF VOTING SECURITES</w:t>
      </w:r>
    </w:p>
    <w:p w14:paraId="34A87D26" w14:textId="0B1FAE41" w:rsidR="007B1AEB" w:rsidRPr="000619E3" w:rsidRDefault="007B1AE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Company is authorized to issue an unlimited number of common shares without par value.  As at the close of business on the Record Date being</w:t>
      </w:r>
      <w:r w:rsidR="003877F1">
        <w:rPr>
          <w:rFonts w:ascii="Calibri" w:hAnsi="Calibri" w:cs="Calibri"/>
          <w:sz w:val="20"/>
          <w:szCs w:val="20"/>
          <w:lang w:val="en-US"/>
        </w:rPr>
        <w:t xml:space="preserve"> November 25</w:t>
      </w:r>
      <w:r w:rsidRPr="000619E3">
        <w:rPr>
          <w:rFonts w:ascii="Calibri" w:hAnsi="Calibri" w:cs="Calibri"/>
          <w:sz w:val="20"/>
          <w:szCs w:val="20"/>
          <w:lang w:val="en-US"/>
        </w:rPr>
        <w:t>, 2024</w:t>
      </w:r>
      <w:r w:rsidR="005968E0">
        <w:rPr>
          <w:rFonts w:ascii="Calibri" w:hAnsi="Calibri" w:cs="Calibri"/>
          <w:sz w:val="20"/>
          <w:szCs w:val="20"/>
          <w:lang w:val="en-US"/>
        </w:rPr>
        <w:t xml:space="preserve"> - 514,159,063</w:t>
      </w:r>
      <w:r w:rsidRPr="000619E3">
        <w:rPr>
          <w:rFonts w:ascii="Calibri" w:hAnsi="Calibri" w:cs="Calibri"/>
          <w:sz w:val="20"/>
          <w:szCs w:val="20"/>
          <w:lang w:val="en-US"/>
        </w:rPr>
        <w:t xml:space="preserve"> </w:t>
      </w:r>
      <w:r w:rsidR="00DD5977">
        <w:rPr>
          <w:rFonts w:ascii="Calibri" w:hAnsi="Calibri" w:cs="Calibri"/>
          <w:sz w:val="20"/>
          <w:szCs w:val="20"/>
          <w:lang w:val="en-US"/>
        </w:rPr>
        <w:t>Common Shares</w:t>
      </w:r>
      <w:r w:rsidRPr="000619E3">
        <w:rPr>
          <w:rFonts w:ascii="Calibri" w:hAnsi="Calibri" w:cs="Calibri"/>
          <w:sz w:val="20"/>
          <w:szCs w:val="20"/>
          <w:lang w:val="en-US"/>
        </w:rPr>
        <w:t xml:space="preserve"> were issued and outstanding.  Each shareholder entitled to receive notice of and to vote at the Meeting is entitled to one vote for each common share registered in his or her name at the close of business on </w:t>
      </w:r>
      <w:r w:rsidR="003877F1">
        <w:rPr>
          <w:rFonts w:ascii="Calibri" w:hAnsi="Calibri" w:cs="Calibri"/>
          <w:sz w:val="20"/>
          <w:szCs w:val="20"/>
          <w:lang w:val="en-US"/>
        </w:rPr>
        <w:t>November 25</w:t>
      </w:r>
      <w:r w:rsidR="001B51F7" w:rsidRPr="000619E3">
        <w:rPr>
          <w:rFonts w:ascii="Calibri" w:hAnsi="Calibri" w:cs="Calibri"/>
          <w:sz w:val="20"/>
          <w:szCs w:val="20"/>
          <w:lang w:val="en-US"/>
        </w:rPr>
        <w:t>, 2024</w:t>
      </w:r>
      <w:r w:rsidRPr="000619E3">
        <w:rPr>
          <w:rFonts w:ascii="Calibri" w:hAnsi="Calibri" w:cs="Calibri"/>
          <w:sz w:val="20"/>
          <w:szCs w:val="20"/>
          <w:lang w:val="en-US"/>
        </w:rPr>
        <w:t>.</w:t>
      </w:r>
    </w:p>
    <w:p w14:paraId="48F81DE6" w14:textId="0AFD5B80" w:rsidR="007B1AEB" w:rsidRPr="000619E3" w:rsidRDefault="007B1AE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Under </w:t>
      </w:r>
      <w:r w:rsidRPr="004678DC">
        <w:rPr>
          <w:rFonts w:ascii="Calibri" w:hAnsi="Calibri" w:cs="Calibri"/>
          <w:sz w:val="20"/>
          <w:szCs w:val="20"/>
          <w:lang w:val="en-US"/>
        </w:rPr>
        <w:t xml:space="preserve">the Company’s current By-Laws, the quorum for the transaction of business at a Meeting of shareholders is two persons present, each being a shareholder entitled to vote thereat or a duly appointed proxyholder or representative for a shareholder so entitled, holding or representing by proxy not less than </w:t>
      </w:r>
      <w:r w:rsidR="00554F06">
        <w:rPr>
          <w:rFonts w:ascii="Calibri" w:hAnsi="Calibri" w:cs="Calibri"/>
          <w:sz w:val="20"/>
          <w:szCs w:val="20"/>
          <w:lang w:val="en-US"/>
        </w:rPr>
        <w:t>10</w:t>
      </w:r>
      <w:r w:rsidRPr="004678DC">
        <w:rPr>
          <w:rFonts w:ascii="Calibri" w:hAnsi="Calibri" w:cs="Calibri"/>
          <w:sz w:val="20"/>
          <w:szCs w:val="20"/>
          <w:lang w:val="en-US"/>
        </w:rPr>
        <w:t>% of the votes entitled to be cast at the Meeting.</w:t>
      </w:r>
    </w:p>
    <w:p w14:paraId="0647803D" w14:textId="08F58F5C" w:rsidR="007B1AEB" w:rsidRPr="000619E3" w:rsidRDefault="007B1AE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On a show of hands, every individual who is present and is entitled to vote as a shareholder or as a representative of one or more corporate shareholders will have one vote, and on a poll every shareholder present in person or represented by a Proxy and every person who is a representative of one or more corporate shareholders, will have one vote for each Common Share registered in that shareholder’s name on the list of shareholders as at the Record Date, which is available for inspection during normal business hours at the Company’s transfer agent and will be available at the Meeting. </w:t>
      </w:r>
    </w:p>
    <w:p w14:paraId="73A06391" w14:textId="2DF8791A" w:rsidR="007B1AEB" w:rsidRPr="000619E3" w:rsidRDefault="007B1AE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To the best of the knowledge of our directors and senior officers, no person or corporation beneficially owns, or controls or directs, directly or indirectly, Common Shares carrying 10% or more of the voting rights attached to all of our issued Common Shares. </w:t>
      </w:r>
    </w:p>
    <w:p w14:paraId="4211BB08" w14:textId="55537C75" w:rsidR="005810CC" w:rsidRPr="000619E3" w:rsidRDefault="007B1AEB" w:rsidP="005B5FE4">
      <w:pPr>
        <w:spacing w:before="240" w:after="0" w:line="240" w:lineRule="auto"/>
        <w:jc w:val="both"/>
        <w:rPr>
          <w:rFonts w:ascii="Calibri" w:hAnsi="Calibri" w:cs="Calibri"/>
          <w:sz w:val="20"/>
          <w:szCs w:val="20"/>
          <w:lang w:val="en-US"/>
        </w:rPr>
      </w:pPr>
      <w:r w:rsidRPr="00F201FD">
        <w:rPr>
          <w:rFonts w:ascii="Calibri" w:hAnsi="Calibri" w:cs="Calibri"/>
          <w:sz w:val="20"/>
          <w:szCs w:val="20"/>
          <w:lang w:val="en-US"/>
        </w:rPr>
        <w:t xml:space="preserve">As of the date hereof, the directors and executive officers of the Company, as a group, owned beneficially, directly or indirectly, or exercised control or direction over, approximately </w:t>
      </w:r>
      <w:r w:rsidR="00F201FD" w:rsidRPr="00F201FD">
        <w:rPr>
          <w:rFonts w:ascii="Calibri" w:hAnsi="Calibri" w:cs="Calibri"/>
          <w:sz w:val="20"/>
          <w:szCs w:val="20"/>
          <w:lang w:val="en-US"/>
        </w:rPr>
        <w:t>17,199,274</w:t>
      </w:r>
      <w:r w:rsidRPr="00F201FD">
        <w:rPr>
          <w:rFonts w:ascii="Calibri" w:hAnsi="Calibri" w:cs="Calibri"/>
          <w:sz w:val="20"/>
          <w:szCs w:val="20"/>
          <w:lang w:val="en-US"/>
        </w:rPr>
        <w:t xml:space="preserve"> Common Shares representing approximately 3.</w:t>
      </w:r>
      <w:r w:rsidR="00F201FD" w:rsidRPr="00F201FD">
        <w:rPr>
          <w:rFonts w:ascii="Calibri" w:hAnsi="Calibri" w:cs="Calibri"/>
          <w:sz w:val="20"/>
          <w:szCs w:val="20"/>
          <w:lang w:val="en-US"/>
        </w:rPr>
        <w:t>35</w:t>
      </w:r>
      <w:r w:rsidRPr="00F201FD">
        <w:rPr>
          <w:rFonts w:ascii="Calibri" w:hAnsi="Calibri" w:cs="Calibri"/>
          <w:sz w:val="20"/>
          <w:szCs w:val="20"/>
          <w:lang w:val="en-US"/>
        </w:rPr>
        <w:t>% of the issued Common Shares.</w:t>
      </w:r>
    </w:p>
    <w:p w14:paraId="5F75BAB0" w14:textId="77777777" w:rsidR="004678DC" w:rsidRDefault="004678DC" w:rsidP="005B5FE4">
      <w:pPr>
        <w:spacing w:before="240" w:after="0" w:line="240" w:lineRule="auto"/>
        <w:jc w:val="center"/>
        <w:rPr>
          <w:rFonts w:ascii="Calibri" w:hAnsi="Calibri" w:cs="Calibri"/>
          <w:b/>
          <w:bCs/>
          <w:sz w:val="20"/>
          <w:szCs w:val="20"/>
          <w:lang w:val="en-US"/>
        </w:rPr>
      </w:pPr>
    </w:p>
    <w:p w14:paraId="7355E3C7" w14:textId="77777777" w:rsidR="004678DC" w:rsidRDefault="004678DC" w:rsidP="005B5FE4">
      <w:pPr>
        <w:spacing w:before="240" w:after="0" w:line="240" w:lineRule="auto"/>
        <w:jc w:val="center"/>
        <w:rPr>
          <w:rFonts w:ascii="Calibri" w:hAnsi="Calibri" w:cs="Calibri"/>
          <w:b/>
          <w:bCs/>
          <w:sz w:val="20"/>
          <w:szCs w:val="20"/>
          <w:lang w:val="en-US"/>
        </w:rPr>
      </w:pPr>
    </w:p>
    <w:p w14:paraId="0EE1E1B8" w14:textId="77777777" w:rsidR="00C644DB" w:rsidRDefault="00C644DB" w:rsidP="005B5FE4">
      <w:pPr>
        <w:spacing w:before="240" w:after="0" w:line="240" w:lineRule="auto"/>
        <w:jc w:val="center"/>
        <w:rPr>
          <w:rFonts w:ascii="Calibri" w:hAnsi="Calibri" w:cs="Calibri"/>
          <w:b/>
          <w:bCs/>
          <w:sz w:val="20"/>
          <w:szCs w:val="20"/>
          <w:lang w:val="en-US"/>
        </w:rPr>
      </w:pPr>
    </w:p>
    <w:p w14:paraId="44B7B0E9" w14:textId="77777777" w:rsidR="00C644DB" w:rsidRDefault="00C644DB" w:rsidP="005B5FE4">
      <w:pPr>
        <w:spacing w:before="240" w:after="0" w:line="240" w:lineRule="auto"/>
        <w:jc w:val="center"/>
        <w:rPr>
          <w:rFonts w:ascii="Calibri" w:hAnsi="Calibri" w:cs="Calibri"/>
          <w:b/>
          <w:bCs/>
          <w:sz w:val="20"/>
          <w:szCs w:val="20"/>
          <w:lang w:val="en-US"/>
        </w:rPr>
      </w:pPr>
    </w:p>
    <w:p w14:paraId="43EB943D" w14:textId="4287EB2D" w:rsidR="00C434E5" w:rsidRPr="009226A0" w:rsidRDefault="00C434E5" w:rsidP="005B5FE4">
      <w:pPr>
        <w:spacing w:before="240" w:after="0" w:line="240" w:lineRule="auto"/>
        <w:jc w:val="center"/>
        <w:rPr>
          <w:rFonts w:ascii="Calibri" w:hAnsi="Calibri" w:cs="Calibri"/>
          <w:b/>
          <w:bCs/>
          <w:sz w:val="20"/>
          <w:szCs w:val="20"/>
          <w:lang w:val="en-US"/>
        </w:rPr>
      </w:pPr>
      <w:r w:rsidRPr="009226A0">
        <w:rPr>
          <w:rFonts w:ascii="Calibri" w:hAnsi="Calibri" w:cs="Calibri"/>
          <w:b/>
          <w:bCs/>
          <w:sz w:val="20"/>
          <w:szCs w:val="20"/>
          <w:lang w:val="en-US"/>
        </w:rPr>
        <w:lastRenderedPageBreak/>
        <w:t>INTEREST OF CERTAIN PERSONS IN MATTERS TO BE ACTED UPON</w:t>
      </w:r>
    </w:p>
    <w:p w14:paraId="451D40AE" w14:textId="414DC9F2"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Except as disclosed herein, no person has any material interest, direct or indirect, by way of beneficial ownership of securities or otherwise, in matters to be acted upon at the Meeting other than the election of directors or the appointment of auditors. </w:t>
      </w:r>
    </w:p>
    <w:p w14:paraId="62607D44" w14:textId="23CB8EEF"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For the purpose of this paragraph, "person" shall include each person or company: (a) who has been a director or executive officer of the Company at any time since the commencement of the Company's last financial year; (b) who is a proposed nominee for election as a director of the Company; and (c) who is an associate or affiliate of a person or company included in subparagraphs (a) or (b). </w:t>
      </w:r>
    </w:p>
    <w:p w14:paraId="1B778820" w14:textId="7388833E" w:rsidR="00C434E5" w:rsidRPr="009226A0" w:rsidRDefault="00C434E5" w:rsidP="005B5FE4">
      <w:pPr>
        <w:spacing w:before="240" w:after="0" w:line="240" w:lineRule="auto"/>
        <w:jc w:val="center"/>
        <w:rPr>
          <w:rFonts w:ascii="Calibri" w:hAnsi="Calibri" w:cs="Calibri"/>
          <w:b/>
          <w:bCs/>
          <w:sz w:val="20"/>
          <w:szCs w:val="20"/>
          <w:lang w:val="en-US"/>
        </w:rPr>
      </w:pPr>
      <w:r w:rsidRPr="009226A0">
        <w:rPr>
          <w:rFonts w:ascii="Calibri" w:hAnsi="Calibri" w:cs="Calibri"/>
          <w:b/>
          <w:bCs/>
          <w:sz w:val="20"/>
          <w:szCs w:val="20"/>
          <w:lang w:val="en-US"/>
        </w:rPr>
        <w:t>INDEBTEDNESS OF DIRECTORS AND EXECUTIVE OFFICERS</w:t>
      </w:r>
    </w:p>
    <w:p w14:paraId="641EE4CF" w14:textId="1D684DC1"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As at the date of this Circular, no executive officer, director, employee or former executive officer, director or employee of the Company or any of its subsidiaries is indebted to the Company, or any of its subsidiaries, nor are any of these individuals indebted to another entity which indebtedness is the subject of a guarantee, support agreement, letter of credit or other similar arrangement or understanding provided by the Company, or any of its subsidiaries. </w:t>
      </w:r>
    </w:p>
    <w:p w14:paraId="04906E18" w14:textId="571FC40E" w:rsidR="00C434E5" w:rsidRPr="009226A0" w:rsidRDefault="00C434E5" w:rsidP="005B5FE4">
      <w:pPr>
        <w:spacing w:before="240" w:after="0" w:line="240" w:lineRule="auto"/>
        <w:jc w:val="center"/>
        <w:rPr>
          <w:rFonts w:ascii="Calibri" w:hAnsi="Calibri" w:cs="Calibri"/>
          <w:b/>
          <w:bCs/>
          <w:sz w:val="20"/>
          <w:szCs w:val="20"/>
          <w:lang w:val="en-US"/>
        </w:rPr>
      </w:pPr>
      <w:r w:rsidRPr="009226A0">
        <w:rPr>
          <w:rFonts w:ascii="Calibri" w:hAnsi="Calibri" w:cs="Calibri"/>
          <w:b/>
          <w:bCs/>
          <w:sz w:val="20"/>
          <w:szCs w:val="20"/>
          <w:lang w:val="en-US"/>
        </w:rPr>
        <w:t>INTEREST OF CERTAIN PERSONS IN MATERIAL TRANSACTIONS</w:t>
      </w:r>
    </w:p>
    <w:p w14:paraId="33015027" w14:textId="7988E7E1"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Except as disclosed herein or in our Annual Information Form since the commencement of the Company's most recently completed financial year, no informed person of the Company, nominee for director or any associate or affiliate of an informed person or nominee, had any material interest, direct or indirect, in any transaction or any proposed transaction which has materially affected or would materially affect the Company or any of its subsidiaries. </w:t>
      </w:r>
    </w:p>
    <w:p w14:paraId="69D1CA1D" w14:textId="77777777"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An "</w:t>
      </w:r>
      <w:r w:rsidRPr="008E407B">
        <w:rPr>
          <w:rFonts w:ascii="Calibri" w:hAnsi="Calibri" w:cs="Calibri"/>
          <w:b/>
          <w:bCs/>
          <w:sz w:val="20"/>
          <w:szCs w:val="20"/>
          <w:lang w:val="en-US"/>
        </w:rPr>
        <w:t>informed person</w:t>
      </w:r>
      <w:r w:rsidRPr="000619E3">
        <w:rPr>
          <w:rFonts w:ascii="Calibri" w:hAnsi="Calibri" w:cs="Calibri"/>
          <w:sz w:val="20"/>
          <w:szCs w:val="20"/>
          <w:lang w:val="en-US"/>
        </w:rPr>
        <w:t>" means:</w:t>
      </w:r>
    </w:p>
    <w:p w14:paraId="2FADA9DD" w14:textId="4EF7C3E1" w:rsidR="00C434E5" w:rsidRPr="000619E3" w:rsidRDefault="00C434E5"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a) </w:t>
      </w:r>
      <w:r w:rsidR="00DD5977">
        <w:rPr>
          <w:rFonts w:ascii="Calibri" w:hAnsi="Calibri" w:cs="Calibri"/>
          <w:sz w:val="20"/>
          <w:szCs w:val="20"/>
          <w:lang w:val="en-US"/>
        </w:rPr>
        <w:tab/>
      </w:r>
      <w:r w:rsidRPr="000619E3">
        <w:rPr>
          <w:rFonts w:ascii="Calibri" w:hAnsi="Calibri" w:cs="Calibri"/>
          <w:sz w:val="20"/>
          <w:szCs w:val="20"/>
          <w:lang w:val="en-US"/>
        </w:rPr>
        <w:t xml:space="preserve">a director or executive officer of the Company; </w:t>
      </w:r>
    </w:p>
    <w:p w14:paraId="4D02C548" w14:textId="12226DAD" w:rsidR="00C434E5" w:rsidRPr="000619E3" w:rsidRDefault="00C434E5" w:rsidP="005B5FE4">
      <w:pPr>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b) </w:t>
      </w:r>
      <w:r w:rsidR="00DD5977">
        <w:rPr>
          <w:rFonts w:ascii="Calibri" w:hAnsi="Calibri" w:cs="Calibri"/>
          <w:sz w:val="20"/>
          <w:szCs w:val="20"/>
          <w:lang w:val="en-US"/>
        </w:rPr>
        <w:tab/>
      </w:r>
      <w:r w:rsidRPr="000619E3">
        <w:rPr>
          <w:rFonts w:ascii="Calibri" w:hAnsi="Calibri" w:cs="Calibri"/>
          <w:sz w:val="20"/>
          <w:szCs w:val="20"/>
          <w:lang w:val="en-US"/>
        </w:rPr>
        <w:t>a director or executive officer of a person or company that is itself an informed person or subsidiary of the Company;</w:t>
      </w:r>
    </w:p>
    <w:p w14:paraId="54D9D2D3" w14:textId="4DD63EA5" w:rsidR="00C434E5" w:rsidRPr="000619E3" w:rsidRDefault="00C434E5" w:rsidP="005B5FE4">
      <w:pPr>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c) </w:t>
      </w:r>
      <w:r w:rsidR="00DD5977">
        <w:rPr>
          <w:rFonts w:ascii="Calibri" w:hAnsi="Calibri" w:cs="Calibri"/>
          <w:sz w:val="20"/>
          <w:szCs w:val="20"/>
          <w:lang w:val="en-US"/>
        </w:rPr>
        <w:tab/>
      </w:r>
      <w:r w:rsidRPr="000619E3">
        <w:rPr>
          <w:rFonts w:ascii="Calibri" w:hAnsi="Calibri" w:cs="Calibri"/>
          <w:sz w:val="20"/>
          <w:szCs w:val="20"/>
          <w:lang w:val="en-US"/>
        </w:rPr>
        <w:t>any person or company who beneficially owns, directly or indirectly, voting securities of the Company or who exercises control or direction over voting securities of the Company or a combination of both carrying more than 10% of the voting rights other than voting securities held by the person or company as underwriter in the course of a distribution; and</w:t>
      </w:r>
    </w:p>
    <w:p w14:paraId="5A4A6AA8" w14:textId="2F2E0DA5" w:rsidR="00C434E5" w:rsidRPr="000619E3" w:rsidRDefault="00C434E5" w:rsidP="005B5FE4">
      <w:pPr>
        <w:spacing w:before="12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d) </w:t>
      </w:r>
      <w:r w:rsidR="00DD5977">
        <w:rPr>
          <w:rFonts w:ascii="Calibri" w:hAnsi="Calibri" w:cs="Calibri"/>
          <w:sz w:val="20"/>
          <w:szCs w:val="20"/>
          <w:lang w:val="en-US"/>
        </w:rPr>
        <w:tab/>
      </w:r>
      <w:r w:rsidRPr="000619E3">
        <w:rPr>
          <w:rFonts w:ascii="Calibri" w:hAnsi="Calibri" w:cs="Calibri"/>
          <w:sz w:val="20"/>
          <w:szCs w:val="20"/>
          <w:lang w:val="en-US"/>
        </w:rPr>
        <w:t xml:space="preserve">the Company itself, if and for so long as it has purchased, redeemed or otherwise acquired any of its shares. </w:t>
      </w:r>
    </w:p>
    <w:p w14:paraId="74B4432C" w14:textId="0DB608AE" w:rsidR="00C434E5" w:rsidRPr="000619E3" w:rsidRDefault="00C434E5" w:rsidP="005B5FE4">
      <w:pPr>
        <w:keepNext/>
        <w:spacing w:before="240" w:after="0" w:line="240" w:lineRule="auto"/>
        <w:jc w:val="center"/>
        <w:rPr>
          <w:rFonts w:ascii="Calibri" w:hAnsi="Calibri" w:cs="Calibri"/>
          <w:b/>
          <w:bCs/>
          <w:sz w:val="20"/>
          <w:szCs w:val="20"/>
          <w:lang w:val="en-US"/>
        </w:rPr>
      </w:pPr>
      <w:r w:rsidRPr="000619E3">
        <w:rPr>
          <w:rFonts w:ascii="Calibri" w:hAnsi="Calibri" w:cs="Calibri"/>
          <w:b/>
          <w:bCs/>
          <w:sz w:val="20"/>
          <w:szCs w:val="20"/>
          <w:lang w:val="en-US"/>
        </w:rPr>
        <w:t>PARTICULARS OF MATTERS TO BE ACTED UPON</w:t>
      </w:r>
    </w:p>
    <w:p w14:paraId="45F0100A" w14:textId="624AF885"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A simple majority of affirmative votes cast at the Meeting is required to pass the resolutions described herein.  If there are more nominees for election as directors or appointment of the Company’s auditor than there are vacancies to fill, those nominees receiving the greatest number of votes will be elected or appointed, as the case may be, until all such vacancies have been filled.  If the number of nominees for election or appointment is equal to the number of vacancies to be filled, all such nominees will be declared elected or appointed by acclamation. </w:t>
      </w:r>
    </w:p>
    <w:p w14:paraId="25A43743" w14:textId="4038D4D4" w:rsidR="00C434E5" w:rsidRPr="003877F1" w:rsidRDefault="00C434E5" w:rsidP="005B5FE4">
      <w:pPr>
        <w:spacing w:before="240" w:after="0" w:line="240" w:lineRule="auto"/>
        <w:jc w:val="both"/>
        <w:rPr>
          <w:rFonts w:ascii="Calibri" w:hAnsi="Calibri" w:cs="Calibri"/>
          <w:b/>
          <w:bCs/>
          <w:sz w:val="20"/>
          <w:szCs w:val="20"/>
          <w:u w:val="single"/>
          <w:lang w:val="en-US"/>
        </w:rPr>
      </w:pPr>
      <w:r w:rsidRPr="003877F1">
        <w:rPr>
          <w:rFonts w:ascii="Calibri" w:hAnsi="Calibri" w:cs="Calibri"/>
          <w:b/>
          <w:bCs/>
          <w:sz w:val="20"/>
          <w:szCs w:val="20"/>
          <w:u w:val="single"/>
          <w:lang w:val="en-US"/>
        </w:rPr>
        <w:t xml:space="preserve">1. </w:t>
      </w:r>
      <w:r w:rsidR="00FD1A1D">
        <w:rPr>
          <w:rFonts w:ascii="Calibri" w:hAnsi="Calibri" w:cs="Calibri"/>
          <w:b/>
          <w:bCs/>
          <w:sz w:val="20"/>
          <w:szCs w:val="20"/>
          <w:u w:val="single"/>
          <w:lang w:val="en-US"/>
        </w:rPr>
        <w:tab/>
      </w:r>
      <w:r w:rsidRPr="003877F1">
        <w:rPr>
          <w:rFonts w:ascii="Calibri" w:hAnsi="Calibri" w:cs="Calibri"/>
          <w:b/>
          <w:bCs/>
          <w:sz w:val="20"/>
          <w:szCs w:val="20"/>
          <w:u w:val="single"/>
          <w:lang w:val="en-US"/>
        </w:rPr>
        <w:t>FINANCIAL STATEMENTS</w:t>
      </w:r>
    </w:p>
    <w:p w14:paraId="6F44A560" w14:textId="326A2007" w:rsidR="00C434E5" w:rsidRPr="00C95A71"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The audited financial statements of the Company for the financial year ended June 30, 2024, will be placed before you at the Meeting.  They have been mailed to the shareholders who have requested they receive a copy of same together with the Notice of Meeting and this Information Circular.  </w:t>
      </w:r>
      <w:r w:rsidRPr="00C95A71">
        <w:rPr>
          <w:rFonts w:ascii="Calibri" w:hAnsi="Calibri" w:cs="Calibri"/>
          <w:sz w:val="20"/>
          <w:szCs w:val="20"/>
          <w:lang w:val="en-US"/>
        </w:rPr>
        <w:t xml:space="preserve">These audited financial statements are available at </w:t>
      </w:r>
      <w:hyperlink r:id="rId18" w:history="1">
        <w:r w:rsidRPr="00C95A71">
          <w:rPr>
            <w:rStyle w:val="Hyperlink"/>
            <w:rFonts w:ascii="Calibri" w:hAnsi="Calibri" w:cs="Calibri"/>
            <w:sz w:val="20"/>
            <w:szCs w:val="20"/>
            <w:lang w:val="en-US"/>
          </w:rPr>
          <w:t>www.sedarplus.ca</w:t>
        </w:r>
      </w:hyperlink>
      <w:r w:rsidRPr="00C95A71">
        <w:rPr>
          <w:rFonts w:ascii="Calibri" w:hAnsi="Calibri" w:cs="Calibri"/>
          <w:sz w:val="20"/>
          <w:szCs w:val="20"/>
          <w:lang w:val="en-US"/>
        </w:rPr>
        <w:t xml:space="preserve"> and on the Company’s website at </w:t>
      </w:r>
      <w:r w:rsidR="00C95A71" w:rsidRPr="00CE05F3">
        <w:rPr>
          <w:rFonts w:ascii="Calibri" w:hAnsi="Calibri" w:cs="Calibri"/>
          <w:sz w:val="20"/>
          <w:szCs w:val="20"/>
          <w:u w:val="single"/>
          <w:lang w:val="en-US"/>
        </w:rPr>
        <w:t>www.f3uranium.com</w:t>
      </w:r>
      <w:r w:rsidRPr="00C95A71">
        <w:rPr>
          <w:rFonts w:ascii="Calibri" w:hAnsi="Calibri" w:cs="Calibri"/>
          <w:sz w:val="20"/>
          <w:szCs w:val="20"/>
          <w:lang w:val="en-US"/>
        </w:rPr>
        <w:t xml:space="preserve">. </w:t>
      </w:r>
    </w:p>
    <w:p w14:paraId="37894CCF" w14:textId="77777777" w:rsidR="00C434E5" w:rsidRPr="000619E3" w:rsidRDefault="00C434E5" w:rsidP="005B5FE4">
      <w:pPr>
        <w:spacing w:before="240" w:after="0" w:line="240" w:lineRule="auto"/>
        <w:jc w:val="both"/>
        <w:rPr>
          <w:rFonts w:ascii="Calibri" w:hAnsi="Calibri" w:cs="Calibri"/>
          <w:b/>
          <w:bCs/>
          <w:sz w:val="20"/>
          <w:szCs w:val="20"/>
          <w:lang w:val="en-US"/>
        </w:rPr>
      </w:pPr>
      <w:r w:rsidRPr="000619E3">
        <w:rPr>
          <w:rFonts w:ascii="Calibri" w:hAnsi="Calibri" w:cs="Calibri"/>
          <w:b/>
          <w:bCs/>
          <w:sz w:val="20"/>
          <w:szCs w:val="20"/>
          <w:lang w:val="en-US"/>
        </w:rPr>
        <w:t>No approval or other action needs to be taken at the Meeting in respect of these documents.</w:t>
      </w:r>
    </w:p>
    <w:p w14:paraId="38E03508" w14:textId="3DD3B1DD"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lastRenderedPageBreak/>
        <w:t xml:space="preserve">Pursuant to National Instrument 51-102 </w:t>
      </w:r>
      <w:r w:rsidR="00C95A71">
        <w:rPr>
          <w:rFonts w:ascii="Calibri" w:hAnsi="Calibri" w:cs="Calibri"/>
          <w:sz w:val="20"/>
          <w:szCs w:val="20"/>
          <w:lang w:val="en-US"/>
        </w:rPr>
        <w:t xml:space="preserve">- </w:t>
      </w:r>
      <w:r w:rsidRPr="00C95A71">
        <w:rPr>
          <w:rFonts w:ascii="Calibri" w:hAnsi="Calibri" w:cs="Calibri"/>
          <w:i/>
          <w:iCs/>
          <w:sz w:val="20"/>
          <w:szCs w:val="20"/>
          <w:lang w:val="en-US"/>
        </w:rPr>
        <w:t>Continuous Disclosure Obligations</w:t>
      </w:r>
      <w:r w:rsidRPr="000619E3">
        <w:rPr>
          <w:rFonts w:ascii="Calibri" w:hAnsi="Calibri" w:cs="Calibri"/>
          <w:sz w:val="20"/>
          <w:szCs w:val="20"/>
          <w:lang w:val="en-US"/>
        </w:rPr>
        <w:t xml:space="preserve"> and National Instrument 54-101 </w:t>
      </w:r>
      <w:r w:rsidR="00C95A71">
        <w:rPr>
          <w:rFonts w:ascii="Calibri" w:hAnsi="Calibri" w:cs="Calibri"/>
          <w:sz w:val="20"/>
          <w:szCs w:val="20"/>
          <w:lang w:val="en-US"/>
        </w:rPr>
        <w:t xml:space="preserve">- </w:t>
      </w:r>
      <w:r w:rsidRPr="00C95A71">
        <w:rPr>
          <w:rFonts w:ascii="Calibri" w:hAnsi="Calibri" w:cs="Calibri"/>
          <w:i/>
          <w:iCs/>
          <w:sz w:val="20"/>
          <w:szCs w:val="20"/>
          <w:lang w:val="en-US"/>
        </w:rPr>
        <w:t>Communication with Beneficial Owners of Securities of a Reporting Issuer</w:t>
      </w:r>
      <w:r w:rsidRPr="000619E3">
        <w:rPr>
          <w:rFonts w:ascii="Calibri" w:hAnsi="Calibri" w:cs="Calibri"/>
          <w:sz w:val="20"/>
          <w:szCs w:val="20"/>
          <w:lang w:val="en-US"/>
        </w:rPr>
        <w:t>, both of the Canadian Securities</w:t>
      </w:r>
      <w:r w:rsidR="00FA407B" w:rsidRPr="000619E3">
        <w:rPr>
          <w:rFonts w:ascii="Calibri" w:hAnsi="Calibri" w:cs="Calibri"/>
          <w:sz w:val="20"/>
          <w:szCs w:val="20"/>
          <w:lang w:val="en-US"/>
        </w:rPr>
        <w:t xml:space="preserve"> </w:t>
      </w:r>
      <w:r w:rsidRPr="000619E3">
        <w:rPr>
          <w:rFonts w:ascii="Calibri" w:hAnsi="Calibri" w:cs="Calibri"/>
          <w:sz w:val="20"/>
          <w:szCs w:val="20"/>
          <w:lang w:val="en-US"/>
        </w:rPr>
        <w:t>Administrators, a person or corporation who in the future wishes to receive annual and interim financial statements</w:t>
      </w:r>
      <w:r w:rsidR="00FA407B" w:rsidRPr="000619E3">
        <w:rPr>
          <w:rFonts w:ascii="Calibri" w:hAnsi="Calibri" w:cs="Calibri"/>
          <w:sz w:val="20"/>
          <w:szCs w:val="20"/>
          <w:lang w:val="en-US"/>
        </w:rPr>
        <w:t xml:space="preserve"> </w:t>
      </w:r>
      <w:r w:rsidRPr="000619E3">
        <w:rPr>
          <w:rFonts w:ascii="Calibri" w:hAnsi="Calibri" w:cs="Calibri"/>
          <w:sz w:val="20"/>
          <w:szCs w:val="20"/>
          <w:lang w:val="en-US"/>
        </w:rPr>
        <w:t>from the Company must deliver a written request for such material to the Company.  Shareholders who wish to</w:t>
      </w:r>
      <w:r w:rsidR="00FA407B" w:rsidRPr="000619E3">
        <w:rPr>
          <w:rFonts w:ascii="Calibri" w:hAnsi="Calibri" w:cs="Calibri"/>
          <w:sz w:val="20"/>
          <w:szCs w:val="20"/>
          <w:lang w:val="en-US"/>
        </w:rPr>
        <w:t xml:space="preserve"> </w:t>
      </w:r>
      <w:r w:rsidRPr="000619E3">
        <w:rPr>
          <w:rFonts w:ascii="Calibri" w:hAnsi="Calibri" w:cs="Calibri"/>
          <w:sz w:val="20"/>
          <w:szCs w:val="20"/>
          <w:lang w:val="en-US"/>
        </w:rPr>
        <w:t>receive annual and interim financial statements are encouraged to complete the appropriate section on the Financial</w:t>
      </w:r>
      <w:r w:rsidR="00FA407B" w:rsidRPr="000619E3">
        <w:rPr>
          <w:rFonts w:ascii="Calibri" w:hAnsi="Calibri" w:cs="Calibri"/>
          <w:sz w:val="20"/>
          <w:szCs w:val="20"/>
          <w:lang w:val="en-US"/>
        </w:rPr>
        <w:t xml:space="preserve"> </w:t>
      </w:r>
      <w:r w:rsidRPr="000619E3">
        <w:rPr>
          <w:rFonts w:ascii="Calibri" w:hAnsi="Calibri" w:cs="Calibri"/>
          <w:sz w:val="20"/>
          <w:szCs w:val="20"/>
          <w:lang w:val="en-US"/>
        </w:rPr>
        <w:t>Statement Request Form attached to this Information Circular and send it to the Company.</w:t>
      </w:r>
    </w:p>
    <w:p w14:paraId="0C5F39F8" w14:textId="5F499CDC" w:rsidR="00C434E5" w:rsidRPr="003877F1" w:rsidRDefault="00C434E5" w:rsidP="005B5FE4">
      <w:pPr>
        <w:spacing w:before="240" w:after="0" w:line="240" w:lineRule="auto"/>
        <w:jc w:val="both"/>
        <w:rPr>
          <w:rFonts w:ascii="Calibri" w:hAnsi="Calibri" w:cs="Calibri"/>
          <w:b/>
          <w:bCs/>
          <w:sz w:val="20"/>
          <w:szCs w:val="20"/>
          <w:u w:val="single"/>
          <w:lang w:val="en-US"/>
        </w:rPr>
      </w:pPr>
      <w:r w:rsidRPr="003877F1">
        <w:rPr>
          <w:rFonts w:ascii="Calibri" w:hAnsi="Calibri" w:cs="Calibri"/>
          <w:b/>
          <w:bCs/>
          <w:sz w:val="20"/>
          <w:szCs w:val="20"/>
          <w:u w:val="single"/>
          <w:lang w:val="en-US"/>
        </w:rPr>
        <w:t xml:space="preserve">2. </w:t>
      </w:r>
      <w:r w:rsidR="00FD1A1D">
        <w:rPr>
          <w:rFonts w:ascii="Calibri" w:hAnsi="Calibri" w:cs="Calibri"/>
          <w:b/>
          <w:bCs/>
          <w:sz w:val="20"/>
          <w:szCs w:val="20"/>
          <w:u w:val="single"/>
          <w:lang w:val="en-US"/>
        </w:rPr>
        <w:tab/>
      </w:r>
      <w:r w:rsidRPr="003877F1">
        <w:rPr>
          <w:rFonts w:ascii="Calibri" w:hAnsi="Calibri" w:cs="Calibri"/>
          <w:b/>
          <w:bCs/>
          <w:sz w:val="20"/>
          <w:szCs w:val="20"/>
          <w:u w:val="single"/>
          <w:lang w:val="en-US"/>
        </w:rPr>
        <w:t>ELECTION OF DIRECTORS</w:t>
      </w:r>
    </w:p>
    <w:p w14:paraId="3C3F8C33" w14:textId="77777777" w:rsidR="00C434E5" w:rsidRPr="000619E3" w:rsidRDefault="00C434E5" w:rsidP="005B5FE4">
      <w:pPr>
        <w:spacing w:before="240" w:after="0" w:line="240" w:lineRule="auto"/>
        <w:jc w:val="both"/>
        <w:rPr>
          <w:rFonts w:ascii="Calibri" w:hAnsi="Calibri" w:cs="Calibri"/>
          <w:i/>
          <w:iCs/>
          <w:sz w:val="20"/>
          <w:szCs w:val="20"/>
          <w:lang w:val="en-US"/>
        </w:rPr>
      </w:pPr>
      <w:r w:rsidRPr="000619E3">
        <w:rPr>
          <w:rFonts w:ascii="Calibri" w:hAnsi="Calibri" w:cs="Calibri"/>
          <w:i/>
          <w:iCs/>
          <w:sz w:val="20"/>
          <w:szCs w:val="20"/>
          <w:lang w:val="en-US"/>
        </w:rPr>
        <w:t>Number of Directors</w:t>
      </w:r>
    </w:p>
    <w:p w14:paraId="3BEC8738" w14:textId="6C495643"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Under the Company’s by-laws and pursuant to the </w:t>
      </w:r>
      <w:r w:rsidRPr="00CA7563">
        <w:rPr>
          <w:rFonts w:ascii="Calibri" w:hAnsi="Calibri" w:cs="Calibri"/>
          <w:i/>
          <w:iCs/>
          <w:sz w:val="20"/>
          <w:szCs w:val="20"/>
          <w:lang w:val="en-US"/>
        </w:rPr>
        <w:t>Canada Business Corporations Act</w:t>
      </w:r>
      <w:r w:rsidRPr="000619E3">
        <w:rPr>
          <w:rFonts w:ascii="Calibri" w:hAnsi="Calibri" w:cs="Calibri"/>
          <w:sz w:val="20"/>
          <w:szCs w:val="20"/>
          <w:lang w:val="en-US"/>
        </w:rPr>
        <w:t>, the number of directors may</w:t>
      </w:r>
      <w:r w:rsidR="00FA407B" w:rsidRPr="000619E3">
        <w:rPr>
          <w:rFonts w:ascii="Calibri" w:hAnsi="Calibri" w:cs="Calibri"/>
          <w:sz w:val="20"/>
          <w:szCs w:val="20"/>
          <w:lang w:val="en-US"/>
        </w:rPr>
        <w:t xml:space="preserve"> </w:t>
      </w:r>
      <w:r w:rsidRPr="000619E3">
        <w:rPr>
          <w:rFonts w:ascii="Calibri" w:hAnsi="Calibri" w:cs="Calibri"/>
          <w:sz w:val="20"/>
          <w:szCs w:val="20"/>
          <w:lang w:val="en-US"/>
        </w:rPr>
        <w:t xml:space="preserve">be set by ordinary resolution but shall not be fewer than three.  The Company currently has five (5) directors.  </w:t>
      </w:r>
      <w:r w:rsidRPr="0097728E">
        <w:rPr>
          <w:rFonts w:ascii="Calibri" w:hAnsi="Calibri" w:cs="Calibri"/>
          <w:sz w:val="20"/>
          <w:szCs w:val="20"/>
          <w:lang w:val="en-US"/>
        </w:rPr>
        <w:t>All five</w:t>
      </w:r>
      <w:r w:rsidR="00FA407B" w:rsidRPr="0097728E">
        <w:rPr>
          <w:rFonts w:ascii="Calibri" w:hAnsi="Calibri" w:cs="Calibri"/>
          <w:sz w:val="20"/>
          <w:szCs w:val="20"/>
          <w:lang w:val="en-US"/>
        </w:rPr>
        <w:t xml:space="preserve"> </w:t>
      </w:r>
      <w:r w:rsidRPr="0097728E">
        <w:rPr>
          <w:rFonts w:ascii="Calibri" w:hAnsi="Calibri" w:cs="Calibri"/>
          <w:sz w:val="20"/>
          <w:szCs w:val="20"/>
          <w:lang w:val="en-US"/>
        </w:rPr>
        <w:t>(5) dire</w:t>
      </w:r>
      <w:r w:rsidRPr="000619E3">
        <w:rPr>
          <w:rFonts w:ascii="Calibri" w:hAnsi="Calibri" w:cs="Calibri"/>
          <w:sz w:val="20"/>
          <w:szCs w:val="20"/>
          <w:lang w:val="en-US"/>
        </w:rPr>
        <w:t>ctors are being put forward by management of the Company for election at the Meeting.</w:t>
      </w:r>
    </w:p>
    <w:p w14:paraId="55152B73" w14:textId="4D35C5AC" w:rsidR="00C434E5" w:rsidRPr="000619E3" w:rsidRDefault="00C434E5" w:rsidP="005B5FE4">
      <w:pPr>
        <w:spacing w:before="240" w:after="0" w:line="240" w:lineRule="auto"/>
        <w:jc w:val="both"/>
        <w:rPr>
          <w:rFonts w:ascii="Calibri" w:hAnsi="Calibri" w:cs="Calibri"/>
          <w:b/>
          <w:bCs/>
          <w:sz w:val="20"/>
          <w:szCs w:val="20"/>
          <w:lang w:val="en-US"/>
        </w:rPr>
      </w:pPr>
      <w:r w:rsidRPr="000619E3">
        <w:rPr>
          <w:rFonts w:ascii="Calibri" w:hAnsi="Calibri" w:cs="Calibri"/>
          <w:b/>
          <w:bCs/>
          <w:sz w:val="20"/>
          <w:szCs w:val="20"/>
          <w:lang w:val="en-US"/>
        </w:rPr>
        <w:t>The Company’s management recommends that the shareholders vote in favor of the resolution setting the</w:t>
      </w:r>
      <w:r w:rsidR="00FA407B" w:rsidRPr="000619E3">
        <w:rPr>
          <w:rFonts w:ascii="Calibri" w:hAnsi="Calibri" w:cs="Calibri"/>
          <w:b/>
          <w:bCs/>
          <w:sz w:val="20"/>
          <w:szCs w:val="20"/>
          <w:lang w:val="en-US"/>
        </w:rPr>
        <w:t xml:space="preserve"> </w:t>
      </w:r>
      <w:r w:rsidRPr="000619E3">
        <w:rPr>
          <w:rFonts w:ascii="Calibri" w:hAnsi="Calibri" w:cs="Calibri"/>
          <w:b/>
          <w:bCs/>
          <w:sz w:val="20"/>
          <w:szCs w:val="20"/>
          <w:lang w:val="en-US"/>
        </w:rPr>
        <w:t xml:space="preserve">number of directors at </w:t>
      </w:r>
      <w:r w:rsidR="00587901">
        <w:rPr>
          <w:rFonts w:ascii="Calibri" w:hAnsi="Calibri" w:cs="Calibri"/>
          <w:b/>
          <w:bCs/>
          <w:sz w:val="20"/>
          <w:szCs w:val="20"/>
          <w:lang w:val="en-US"/>
        </w:rPr>
        <w:t>four (4)</w:t>
      </w:r>
      <w:r w:rsidRPr="000619E3">
        <w:rPr>
          <w:rFonts w:ascii="Calibri" w:hAnsi="Calibri" w:cs="Calibri"/>
          <w:b/>
          <w:bCs/>
          <w:sz w:val="20"/>
          <w:szCs w:val="20"/>
          <w:lang w:val="en-US"/>
        </w:rPr>
        <w:t xml:space="preserve">  Unless you give other instructions, the Management Proxyholders intend to</w:t>
      </w:r>
      <w:r w:rsidR="00FA407B" w:rsidRPr="000619E3">
        <w:rPr>
          <w:rFonts w:ascii="Calibri" w:hAnsi="Calibri" w:cs="Calibri"/>
          <w:b/>
          <w:bCs/>
          <w:sz w:val="20"/>
          <w:szCs w:val="20"/>
          <w:lang w:val="en-US"/>
        </w:rPr>
        <w:t xml:space="preserve"> </w:t>
      </w:r>
      <w:r w:rsidRPr="000619E3">
        <w:rPr>
          <w:rFonts w:ascii="Calibri" w:hAnsi="Calibri" w:cs="Calibri"/>
          <w:b/>
          <w:bCs/>
          <w:sz w:val="20"/>
          <w:szCs w:val="20"/>
          <w:lang w:val="en-US"/>
        </w:rPr>
        <w:t xml:space="preserve">vote FOR the resolution setting the number of directors at </w:t>
      </w:r>
      <w:r w:rsidR="00587901">
        <w:rPr>
          <w:rFonts w:ascii="Calibri" w:hAnsi="Calibri" w:cs="Calibri"/>
          <w:b/>
          <w:bCs/>
          <w:sz w:val="20"/>
          <w:szCs w:val="20"/>
          <w:lang w:val="en-US"/>
        </w:rPr>
        <w:t>four (4)</w:t>
      </w:r>
      <w:r w:rsidR="00587901" w:rsidRPr="000619E3">
        <w:rPr>
          <w:rFonts w:ascii="Calibri" w:hAnsi="Calibri" w:cs="Calibri"/>
          <w:b/>
          <w:bCs/>
          <w:sz w:val="20"/>
          <w:szCs w:val="20"/>
          <w:lang w:val="en-US"/>
        </w:rPr>
        <w:t xml:space="preserve">  </w:t>
      </w:r>
    </w:p>
    <w:p w14:paraId="2830B6DE" w14:textId="77777777" w:rsidR="00C434E5" w:rsidRPr="000619E3" w:rsidRDefault="00C434E5" w:rsidP="005B5FE4">
      <w:pPr>
        <w:spacing w:before="240" w:after="0" w:line="240" w:lineRule="auto"/>
        <w:jc w:val="both"/>
        <w:rPr>
          <w:rFonts w:ascii="Calibri" w:hAnsi="Calibri" w:cs="Calibri"/>
          <w:i/>
          <w:iCs/>
          <w:sz w:val="20"/>
          <w:szCs w:val="20"/>
          <w:lang w:val="en-US"/>
        </w:rPr>
      </w:pPr>
      <w:r w:rsidRPr="000619E3">
        <w:rPr>
          <w:rFonts w:ascii="Calibri" w:hAnsi="Calibri" w:cs="Calibri"/>
          <w:i/>
          <w:iCs/>
          <w:sz w:val="20"/>
          <w:szCs w:val="20"/>
          <w:lang w:val="en-US"/>
        </w:rPr>
        <w:t>Nominees for Election</w:t>
      </w:r>
    </w:p>
    <w:p w14:paraId="556798D8" w14:textId="31A9B001" w:rsidR="00C434E5" w:rsidRPr="000619E3" w:rsidRDefault="00C434E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Directors of the Company are elected for a term of one year.  The term of office of each of the nominees proposed for</w:t>
      </w:r>
      <w:r w:rsidR="00FA407B" w:rsidRPr="000619E3">
        <w:rPr>
          <w:rFonts w:ascii="Calibri" w:hAnsi="Calibri" w:cs="Calibri"/>
          <w:sz w:val="20"/>
          <w:szCs w:val="20"/>
          <w:lang w:val="en-US"/>
        </w:rPr>
        <w:t xml:space="preserve"> </w:t>
      </w:r>
      <w:r w:rsidRPr="000619E3">
        <w:rPr>
          <w:rFonts w:ascii="Calibri" w:hAnsi="Calibri" w:cs="Calibri"/>
          <w:sz w:val="20"/>
          <w:szCs w:val="20"/>
          <w:lang w:val="en-US"/>
        </w:rPr>
        <w:t>election as a director will expire at the Meeting, and each of them, if elected, will serve until the close of the next</w:t>
      </w:r>
      <w:r w:rsidR="00FA407B" w:rsidRPr="000619E3">
        <w:rPr>
          <w:rFonts w:ascii="Calibri" w:hAnsi="Calibri" w:cs="Calibri"/>
          <w:sz w:val="20"/>
          <w:szCs w:val="20"/>
          <w:lang w:val="en-US"/>
        </w:rPr>
        <w:t xml:space="preserve"> </w:t>
      </w:r>
      <w:r w:rsidRPr="000619E3">
        <w:rPr>
          <w:rFonts w:ascii="Calibri" w:hAnsi="Calibri" w:cs="Calibri"/>
          <w:sz w:val="20"/>
          <w:szCs w:val="20"/>
          <w:lang w:val="en-US"/>
        </w:rPr>
        <w:t xml:space="preserve">annual general meeting, unless he or she resigns or otherwise vacates office before that time. </w:t>
      </w:r>
    </w:p>
    <w:p w14:paraId="615390CC" w14:textId="7C828C7B" w:rsidR="00FA407B" w:rsidRPr="000619E3" w:rsidRDefault="00FA407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The following table sets out the names of management's nominees for election as directors, their respective Province or State and Country of residence, the periods during which </w:t>
      </w:r>
      <w:r w:rsidRPr="009B760F">
        <w:rPr>
          <w:rFonts w:ascii="Calibri" w:hAnsi="Calibri" w:cs="Calibri"/>
          <w:sz w:val="20"/>
          <w:szCs w:val="20"/>
          <w:lang w:val="en-US"/>
        </w:rPr>
        <w:t>incumbent directors have served as directors and their committee memberships, the positions and offices with the Company and its subsidiary held by each nominee, if any, the present principal occupation business or employment of each nominee, including the name and</w:t>
      </w:r>
      <w:r w:rsidRPr="000619E3">
        <w:rPr>
          <w:rFonts w:ascii="Calibri" w:hAnsi="Calibri" w:cs="Calibri"/>
          <w:sz w:val="20"/>
          <w:szCs w:val="20"/>
          <w:lang w:val="en-US"/>
        </w:rPr>
        <w:t xml:space="preserve"> principal business of any company in which such employment is carried on, and the number of Common Shares and percentage of the issued Common Shares, and the number of incentive stock options ("</w:t>
      </w:r>
      <w:r w:rsidRPr="008E407B">
        <w:rPr>
          <w:rFonts w:ascii="Calibri" w:hAnsi="Calibri" w:cs="Calibri"/>
          <w:b/>
          <w:bCs/>
          <w:sz w:val="20"/>
          <w:szCs w:val="20"/>
          <w:lang w:val="en-US"/>
        </w:rPr>
        <w:t>Options</w:t>
      </w:r>
      <w:r w:rsidRPr="000619E3">
        <w:rPr>
          <w:rFonts w:ascii="Calibri" w:hAnsi="Calibri" w:cs="Calibri"/>
          <w:sz w:val="20"/>
          <w:szCs w:val="20"/>
          <w:lang w:val="en-US"/>
        </w:rPr>
        <w:t>") beneficially owned, or controlled or directed, by each nominee as of the Record Date.</w:t>
      </w:r>
    </w:p>
    <w:p w14:paraId="24D7220A" w14:textId="71273D17" w:rsidR="00FA407B" w:rsidRPr="000619E3" w:rsidRDefault="00FA407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Each of the nominees has agreed to stand for election and management of the Company is not aware of any intention of any of them not to do so. Management does not contemplate that any of the nominees will be unable to serve as a director but, if that should occur for any reason prior to the Meeting, the persons designated in the enclosed form of proxy reserve the right to vote for other nominees in their discretion.</w:t>
      </w:r>
    </w:p>
    <w:p w14:paraId="27E3638D" w14:textId="77777777" w:rsidR="00C434E5" w:rsidRPr="000619E3" w:rsidRDefault="00C434E5" w:rsidP="005B5FE4">
      <w:pPr>
        <w:spacing w:before="240" w:after="0" w:line="240" w:lineRule="auto"/>
        <w:jc w:val="both"/>
        <w:rPr>
          <w:rFonts w:ascii="Calibri" w:hAnsi="Calibri" w:cs="Calibri"/>
          <w:sz w:val="20"/>
          <w:szCs w:val="20"/>
          <w:lang w:val="en-US"/>
        </w:rPr>
      </w:pPr>
    </w:p>
    <w:tbl>
      <w:tblPr>
        <w:tblStyle w:val="TableGrid"/>
        <w:tblW w:w="10080" w:type="dxa"/>
        <w:jc w:val="center"/>
        <w:tblLook w:val="04A0" w:firstRow="1" w:lastRow="0" w:firstColumn="1" w:lastColumn="0" w:noHBand="0" w:noVBand="1"/>
      </w:tblPr>
      <w:tblGrid>
        <w:gridCol w:w="2880"/>
        <w:gridCol w:w="3312"/>
        <w:gridCol w:w="1728"/>
        <w:gridCol w:w="2160"/>
      </w:tblGrid>
      <w:tr w:rsidR="00FA407B" w:rsidRPr="000619E3" w14:paraId="5784E55D" w14:textId="77777777" w:rsidTr="00020B61">
        <w:trPr>
          <w:tblHeader/>
          <w:jc w:val="center"/>
        </w:trPr>
        <w:tc>
          <w:tcPr>
            <w:tcW w:w="2880" w:type="dxa"/>
            <w:shd w:val="clear" w:color="auto" w:fill="E8E8E8" w:themeFill="background2"/>
          </w:tcPr>
          <w:p w14:paraId="6D829BC3" w14:textId="1DE42451" w:rsidR="00FA407B" w:rsidRPr="000619E3" w:rsidRDefault="00FA407B" w:rsidP="005B5FE4">
            <w:pPr>
              <w:spacing w:before="240"/>
              <w:jc w:val="both"/>
              <w:rPr>
                <w:rFonts w:ascii="Calibri" w:hAnsi="Calibri" w:cs="Calibri"/>
                <w:b/>
                <w:bCs/>
                <w:sz w:val="18"/>
                <w:szCs w:val="18"/>
                <w:lang w:val="en-US"/>
              </w:rPr>
            </w:pPr>
            <w:r w:rsidRPr="000619E3">
              <w:rPr>
                <w:rFonts w:ascii="Calibri" w:hAnsi="Calibri" w:cs="Calibri"/>
                <w:b/>
                <w:bCs/>
                <w:sz w:val="18"/>
                <w:szCs w:val="18"/>
                <w:lang w:val="en-US"/>
              </w:rPr>
              <w:t xml:space="preserve">Name, position and place of residence </w:t>
            </w:r>
            <w:r w:rsidRPr="000619E3">
              <w:rPr>
                <w:rFonts w:ascii="Calibri" w:hAnsi="Calibri" w:cs="Calibri"/>
                <w:sz w:val="18"/>
                <w:szCs w:val="18"/>
                <w:vertAlign w:val="superscript"/>
                <w:lang w:val="en-US"/>
              </w:rPr>
              <w:t>(1)</w:t>
            </w:r>
          </w:p>
        </w:tc>
        <w:tc>
          <w:tcPr>
            <w:tcW w:w="3312" w:type="dxa"/>
            <w:shd w:val="clear" w:color="auto" w:fill="E8E8E8" w:themeFill="background2"/>
          </w:tcPr>
          <w:p w14:paraId="469E66B3" w14:textId="59B6E9C7" w:rsidR="00FA407B" w:rsidRPr="000619E3" w:rsidRDefault="00FA407B" w:rsidP="005B5FE4">
            <w:pPr>
              <w:spacing w:before="240"/>
              <w:jc w:val="both"/>
              <w:rPr>
                <w:rFonts w:ascii="Calibri" w:hAnsi="Calibri" w:cs="Calibri"/>
                <w:b/>
                <w:bCs/>
                <w:sz w:val="18"/>
                <w:szCs w:val="18"/>
                <w:lang w:val="en-US"/>
              </w:rPr>
            </w:pPr>
            <w:r w:rsidRPr="000619E3">
              <w:rPr>
                <w:rFonts w:ascii="Calibri" w:hAnsi="Calibri" w:cs="Calibri"/>
                <w:b/>
                <w:bCs/>
                <w:sz w:val="18"/>
                <w:szCs w:val="18"/>
                <w:lang w:val="en-US"/>
              </w:rPr>
              <w:t xml:space="preserve">Principal Occupation, Business or Employment </w:t>
            </w:r>
            <w:r w:rsidRPr="000619E3">
              <w:rPr>
                <w:rFonts w:ascii="Calibri" w:hAnsi="Calibri" w:cs="Calibri"/>
                <w:sz w:val="18"/>
                <w:szCs w:val="18"/>
                <w:vertAlign w:val="superscript"/>
                <w:lang w:val="en-US"/>
              </w:rPr>
              <w:t>(1)</w:t>
            </w:r>
          </w:p>
        </w:tc>
        <w:tc>
          <w:tcPr>
            <w:tcW w:w="1728" w:type="dxa"/>
            <w:shd w:val="clear" w:color="auto" w:fill="E8E8E8" w:themeFill="background2"/>
          </w:tcPr>
          <w:p w14:paraId="45D6B95E" w14:textId="110E1D71" w:rsidR="00FA407B" w:rsidRPr="000619E3" w:rsidRDefault="00FA407B" w:rsidP="005B5FE4">
            <w:pPr>
              <w:spacing w:before="240"/>
              <w:jc w:val="both"/>
              <w:rPr>
                <w:rFonts w:ascii="Calibri" w:hAnsi="Calibri" w:cs="Calibri"/>
                <w:b/>
                <w:bCs/>
                <w:sz w:val="18"/>
                <w:szCs w:val="18"/>
                <w:lang w:val="en-US"/>
              </w:rPr>
            </w:pPr>
            <w:r w:rsidRPr="000619E3">
              <w:rPr>
                <w:rFonts w:ascii="Calibri" w:hAnsi="Calibri" w:cs="Calibri"/>
                <w:b/>
                <w:bCs/>
                <w:sz w:val="18"/>
                <w:szCs w:val="18"/>
                <w:lang w:val="en-US"/>
              </w:rPr>
              <w:t>Director since</w:t>
            </w:r>
          </w:p>
        </w:tc>
        <w:tc>
          <w:tcPr>
            <w:tcW w:w="2160" w:type="dxa"/>
            <w:shd w:val="clear" w:color="auto" w:fill="E8E8E8" w:themeFill="background2"/>
          </w:tcPr>
          <w:p w14:paraId="59922AE8" w14:textId="39762CBB" w:rsidR="00FA407B" w:rsidRPr="000619E3" w:rsidRDefault="00FA407B" w:rsidP="005B5FE4">
            <w:pPr>
              <w:spacing w:before="240"/>
              <w:jc w:val="both"/>
              <w:rPr>
                <w:rFonts w:ascii="Calibri" w:hAnsi="Calibri" w:cs="Calibri"/>
                <w:b/>
                <w:bCs/>
                <w:sz w:val="18"/>
                <w:szCs w:val="18"/>
                <w:lang w:val="en-US"/>
              </w:rPr>
            </w:pPr>
            <w:r w:rsidRPr="000619E3">
              <w:rPr>
                <w:rFonts w:ascii="Calibri" w:hAnsi="Calibri" w:cs="Calibri"/>
                <w:b/>
                <w:bCs/>
                <w:sz w:val="18"/>
                <w:szCs w:val="18"/>
                <w:lang w:val="en-US"/>
              </w:rPr>
              <w:t>Number of shares beneficially owned, directly or indirectly, or controlled or directed</w:t>
            </w:r>
          </w:p>
        </w:tc>
      </w:tr>
      <w:tr w:rsidR="00FA407B" w:rsidRPr="000619E3" w14:paraId="77FE813A" w14:textId="77777777" w:rsidTr="00AB19E8">
        <w:trPr>
          <w:jc w:val="center"/>
        </w:trPr>
        <w:tc>
          <w:tcPr>
            <w:tcW w:w="2880" w:type="dxa"/>
          </w:tcPr>
          <w:p w14:paraId="6A31B2C1" w14:textId="4610D061" w:rsidR="00FA407B" w:rsidRPr="000619E3" w:rsidRDefault="000C16BD" w:rsidP="005B5FE4">
            <w:pPr>
              <w:spacing w:before="120"/>
              <w:jc w:val="both"/>
              <w:rPr>
                <w:rFonts w:ascii="Calibri" w:hAnsi="Calibri" w:cs="Calibri"/>
                <w:sz w:val="20"/>
                <w:szCs w:val="20"/>
                <w:lang w:val="en-US"/>
              </w:rPr>
            </w:pPr>
            <w:r w:rsidRPr="000619E3">
              <w:rPr>
                <w:rFonts w:ascii="Calibri" w:hAnsi="Calibri" w:cs="Calibri"/>
                <w:sz w:val="20"/>
                <w:szCs w:val="20"/>
                <w:lang w:val="en-US"/>
              </w:rPr>
              <w:t>Devinder Randhawa</w:t>
            </w:r>
            <w:r w:rsidR="00FB693E">
              <w:rPr>
                <w:rFonts w:ascii="Calibri" w:hAnsi="Calibri" w:cs="Calibri"/>
                <w:sz w:val="20"/>
                <w:szCs w:val="20"/>
                <w:lang w:val="en-US"/>
              </w:rPr>
              <w:t xml:space="preserve"> </w:t>
            </w:r>
            <w:r w:rsidR="00FB693E" w:rsidRPr="00FE4013">
              <w:rPr>
                <w:rFonts w:ascii="Calibri" w:hAnsi="Calibri" w:cs="Calibri"/>
                <w:sz w:val="20"/>
                <w:szCs w:val="20"/>
                <w:vertAlign w:val="superscript"/>
                <w:lang w:val="en-US"/>
              </w:rPr>
              <w:t>(4)</w:t>
            </w:r>
          </w:p>
          <w:p w14:paraId="144CCA0E" w14:textId="77777777" w:rsidR="000C16BD" w:rsidRPr="008E407B" w:rsidRDefault="000C16BD" w:rsidP="005B5FE4">
            <w:pPr>
              <w:spacing w:before="120"/>
              <w:jc w:val="both"/>
              <w:rPr>
                <w:rFonts w:ascii="Calibri" w:hAnsi="Calibri" w:cs="Calibri"/>
                <w:b/>
                <w:bCs/>
                <w:sz w:val="20"/>
                <w:szCs w:val="20"/>
                <w:lang w:val="en-US"/>
              </w:rPr>
            </w:pPr>
            <w:r w:rsidRPr="008E407B">
              <w:rPr>
                <w:rFonts w:ascii="Calibri" w:hAnsi="Calibri" w:cs="Calibri"/>
                <w:b/>
                <w:bCs/>
                <w:sz w:val="20"/>
                <w:szCs w:val="20"/>
                <w:lang w:val="en-US"/>
              </w:rPr>
              <w:t>CEO, Chairman &amp; Director</w:t>
            </w:r>
          </w:p>
          <w:p w14:paraId="20600DE2" w14:textId="72E55F24" w:rsidR="000C16BD" w:rsidRPr="008E407B" w:rsidRDefault="000C16BD" w:rsidP="005B5FE4">
            <w:pPr>
              <w:spacing w:before="120"/>
              <w:jc w:val="both"/>
              <w:rPr>
                <w:rFonts w:ascii="Calibri" w:hAnsi="Calibri" w:cs="Calibri"/>
                <w:i/>
                <w:iCs/>
                <w:sz w:val="20"/>
                <w:szCs w:val="20"/>
                <w:lang w:val="en-US"/>
              </w:rPr>
            </w:pPr>
            <w:r w:rsidRPr="008E407B">
              <w:rPr>
                <w:rFonts w:ascii="Calibri" w:hAnsi="Calibri" w:cs="Calibri"/>
                <w:i/>
                <w:iCs/>
                <w:sz w:val="20"/>
                <w:szCs w:val="20"/>
                <w:lang w:val="en-US"/>
              </w:rPr>
              <w:t>British Columbia, Canada</w:t>
            </w:r>
          </w:p>
        </w:tc>
        <w:tc>
          <w:tcPr>
            <w:tcW w:w="3312" w:type="dxa"/>
          </w:tcPr>
          <w:p w14:paraId="20015C90" w14:textId="6E089C39" w:rsidR="00FA407B" w:rsidRPr="000619E3" w:rsidRDefault="00BE77F0" w:rsidP="005B5FE4">
            <w:pPr>
              <w:spacing w:before="120"/>
              <w:jc w:val="both"/>
              <w:rPr>
                <w:rFonts w:ascii="Calibri" w:hAnsi="Calibri" w:cs="Calibri"/>
                <w:sz w:val="20"/>
                <w:szCs w:val="20"/>
                <w:lang w:val="en-US"/>
              </w:rPr>
            </w:pPr>
            <w:r w:rsidRPr="000619E3">
              <w:rPr>
                <w:rFonts w:ascii="Calibri" w:hAnsi="Calibri" w:cs="Calibri"/>
                <w:sz w:val="20"/>
                <w:szCs w:val="20"/>
                <w:lang w:val="en-US"/>
              </w:rPr>
              <w:t>President and founder of RD Capital</w:t>
            </w:r>
            <w:r w:rsidR="008E407B">
              <w:rPr>
                <w:rFonts w:ascii="Calibri" w:hAnsi="Calibri" w:cs="Calibri"/>
                <w:sz w:val="20"/>
                <w:szCs w:val="20"/>
                <w:lang w:val="en-US"/>
              </w:rPr>
              <w:t xml:space="preserve"> </w:t>
            </w:r>
            <w:r w:rsidRPr="000619E3">
              <w:rPr>
                <w:rFonts w:ascii="Calibri" w:hAnsi="Calibri" w:cs="Calibri"/>
                <w:sz w:val="20"/>
                <w:szCs w:val="20"/>
                <w:lang w:val="en-US"/>
              </w:rPr>
              <w:t>Inc. Devinder serves as the CEO of</w:t>
            </w:r>
            <w:r w:rsidR="008E407B">
              <w:rPr>
                <w:rFonts w:ascii="Calibri" w:hAnsi="Calibri" w:cs="Calibri"/>
                <w:sz w:val="20"/>
                <w:szCs w:val="20"/>
                <w:lang w:val="en-US"/>
              </w:rPr>
              <w:t xml:space="preserve"> </w:t>
            </w:r>
            <w:r w:rsidRPr="000619E3">
              <w:rPr>
                <w:rFonts w:ascii="Calibri" w:hAnsi="Calibri" w:cs="Calibri"/>
                <w:sz w:val="20"/>
                <w:szCs w:val="20"/>
                <w:lang w:val="en-US"/>
              </w:rPr>
              <w:t>Fission 3.0 Corp., Strathmore Plus</w:t>
            </w:r>
            <w:r w:rsidR="008E407B">
              <w:rPr>
                <w:rFonts w:ascii="Calibri" w:hAnsi="Calibri" w:cs="Calibri"/>
                <w:sz w:val="20"/>
                <w:szCs w:val="20"/>
                <w:lang w:val="en-US"/>
              </w:rPr>
              <w:t xml:space="preserve"> </w:t>
            </w:r>
            <w:r w:rsidRPr="000619E3">
              <w:rPr>
                <w:rFonts w:ascii="Calibri" w:hAnsi="Calibri" w:cs="Calibri"/>
                <w:sz w:val="20"/>
                <w:szCs w:val="20"/>
                <w:lang w:val="en-US"/>
              </w:rPr>
              <w:t>Uranium Corp., Shine Minerals Corp.</w:t>
            </w:r>
            <w:r w:rsidR="008E407B">
              <w:rPr>
                <w:rFonts w:ascii="Calibri" w:hAnsi="Calibri" w:cs="Calibri"/>
                <w:sz w:val="20"/>
                <w:szCs w:val="20"/>
                <w:lang w:val="en-US"/>
              </w:rPr>
              <w:t xml:space="preserve"> </w:t>
            </w:r>
            <w:r w:rsidRPr="000619E3">
              <w:rPr>
                <w:rFonts w:ascii="Calibri" w:hAnsi="Calibri" w:cs="Calibri"/>
                <w:sz w:val="20"/>
                <w:szCs w:val="20"/>
                <w:lang w:val="en-US"/>
              </w:rPr>
              <w:t>and Genesis AI Corp.</w:t>
            </w:r>
          </w:p>
        </w:tc>
        <w:tc>
          <w:tcPr>
            <w:tcW w:w="1728" w:type="dxa"/>
          </w:tcPr>
          <w:p w14:paraId="6F48C266" w14:textId="373AE98D" w:rsidR="00FA407B" w:rsidRPr="008E407B" w:rsidRDefault="00BE77F0" w:rsidP="005B5FE4">
            <w:pPr>
              <w:spacing w:before="120"/>
              <w:jc w:val="both"/>
              <w:rPr>
                <w:rFonts w:ascii="Calibri" w:hAnsi="Calibri" w:cs="Calibri"/>
                <w:sz w:val="20"/>
                <w:szCs w:val="20"/>
                <w:lang w:val="en-US"/>
              </w:rPr>
            </w:pPr>
            <w:r w:rsidRPr="008E407B">
              <w:rPr>
                <w:rFonts w:ascii="Calibri" w:hAnsi="Calibri" w:cs="Calibri"/>
                <w:sz w:val="20"/>
                <w:szCs w:val="20"/>
                <w:lang w:val="en-US"/>
              </w:rPr>
              <w:t>September 28, 2013</w:t>
            </w:r>
          </w:p>
        </w:tc>
        <w:tc>
          <w:tcPr>
            <w:tcW w:w="2160" w:type="dxa"/>
          </w:tcPr>
          <w:p w14:paraId="5556A4D6" w14:textId="2B7CC33C" w:rsidR="00FA407B" w:rsidRPr="00B4493C" w:rsidRDefault="00CF39F8" w:rsidP="00B4493C">
            <w:pPr>
              <w:spacing w:before="240"/>
              <w:jc w:val="center"/>
              <w:rPr>
                <w:rFonts w:ascii="Calibri" w:hAnsi="Calibri" w:cs="Calibri"/>
                <w:sz w:val="20"/>
                <w:szCs w:val="20"/>
                <w:vertAlign w:val="superscript"/>
                <w:lang w:val="en-US"/>
              </w:rPr>
            </w:pPr>
            <w:r>
              <w:rPr>
                <w:rFonts w:ascii="Calibri" w:hAnsi="Calibri" w:cs="Calibri"/>
                <w:sz w:val="20"/>
                <w:szCs w:val="20"/>
                <w:lang w:val="en-US"/>
              </w:rPr>
              <w:t>12,555,172 Shares</w:t>
            </w:r>
            <w:r w:rsidR="007D4D0A">
              <w:rPr>
                <w:rFonts w:ascii="Calibri" w:hAnsi="Calibri" w:cs="Calibri"/>
                <w:sz w:val="20"/>
                <w:szCs w:val="20"/>
                <w:lang w:val="en-US"/>
              </w:rPr>
              <w:t xml:space="preserve"> </w:t>
            </w:r>
            <w:r w:rsidR="007D4D0A" w:rsidRPr="007D4D0A">
              <w:rPr>
                <w:rFonts w:ascii="Calibri" w:hAnsi="Calibri" w:cs="Calibri"/>
                <w:sz w:val="20"/>
                <w:szCs w:val="20"/>
                <w:vertAlign w:val="superscript"/>
                <w:lang w:val="en-US"/>
              </w:rPr>
              <w:t>(6)</w:t>
            </w:r>
            <w:r w:rsidR="00B4493C">
              <w:rPr>
                <w:rFonts w:ascii="Calibri" w:hAnsi="Calibri" w:cs="Calibri"/>
                <w:sz w:val="20"/>
                <w:szCs w:val="20"/>
                <w:vertAlign w:val="superscript"/>
                <w:lang w:val="en-US"/>
              </w:rPr>
              <w:t xml:space="preserve"> </w:t>
            </w:r>
            <w:r w:rsidR="00020B61">
              <w:rPr>
                <w:rFonts w:ascii="Calibri" w:hAnsi="Calibri" w:cs="Calibri"/>
                <w:sz w:val="20"/>
                <w:szCs w:val="20"/>
                <w:lang w:val="en-US"/>
              </w:rPr>
              <w:t>8,963,000 Options</w:t>
            </w:r>
            <w:r>
              <w:rPr>
                <w:rFonts w:ascii="Calibri" w:hAnsi="Calibri" w:cs="Calibri"/>
                <w:sz w:val="20"/>
                <w:szCs w:val="20"/>
                <w:lang w:val="en-US"/>
              </w:rPr>
              <w:br/>
              <w:t>12,272,618 RSUs</w:t>
            </w:r>
          </w:p>
        </w:tc>
      </w:tr>
      <w:tr w:rsidR="00FA407B" w:rsidRPr="000619E3" w14:paraId="0CFFA7EF" w14:textId="77777777" w:rsidTr="00AB19E8">
        <w:trPr>
          <w:jc w:val="center"/>
        </w:trPr>
        <w:tc>
          <w:tcPr>
            <w:tcW w:w="2880" w:type="dxa"/>
          </w:tcPr>
          <w:p w14:paraId="1DC6D4D6" w14:textId="77777777" w:rsidR="00FA407B" w:rsidRPr="000619E3" w:rsidRDefault="000C16BD" w:rsidP="005B5FE4">
            <w:pPr>
              <w:spacing w:before="120"/>
              <w:jc w:val="both"/>
              <w:rPr>
                <w:rFonts w:ascii="Calibri" w:hAnsi="Calibri" w:cs="Calibri"/>
                <w:sz w:val="20"/>
                <w:szCs w:val="20"/>
                <w:lang w:val="en-US"/>
              </w:rPr>
            </w:pPr>
            <w:r w:rsidRPr="000619E3">
              <w:rPr>
                <w:rFonts w:ascii="Calibri" w:hAnsi="Calibri" w:cs="Calibri"/>
                <w:sz w:val="20"/>
                <w:szCs w:val="20"/>
                <w:lang w:val="en-US"/>
              </w:rPr>
              <w:t>Raymond Ashley</w:t>
            </w:r>
          </w:p>
          <w:p w14:paraId="139F9C16" w14:textId="77777777" w:rsidR="000C16BD" w:rsidRPr="008E407B" w:rsidRDefault="000C16BD" w:rsidP="005B5FE4">
            <w:pPr>
              <w:spacing w:before="120"/>
              <w:jc w:val="both"/>
              <w:rPr>
                <w:rFonts w:ascii="Calibri" w:hAnsi="Calibri" w:cs="Calibri"/>
                <w:b/>
                <w:bCs/>
                <w:sz w:val="20"/>
                <w:szCs w:val="20"/>
                <w:lang w:val="en-US"/>
              </w:rPr>
            </w:pPr>
            <w:r w:rsidRPr="008E407B">
              <w:rPr>
                <w:rFonts w:ascii="Calibri" w:hAnsi="Calibri" w:cs="Calibri"/>
                <w:b/>
                <w:bCs/>
                <w:sz w:val="20"/>
                <w:szCs w:val="20"/>
                <w:lang w:val="en-US"/>
              </w:rPr>
              <w:t>President, Director</w:t>
            </w:r>
          </w:p>
          <w:p w14:paraId="79B085F4" w14:textId="581EA69C" w:rsidR="000C16BD" w:rsidRPr="008E407B" w:rsidRDefault="000C16BD" w:rsidP="005B5FE4">
            <w:pPr>
              <w:spacing w:before="120"/>
              <w:jc w:val="both"/>
              <w:rPr>
                <w:rFonts w:ascii="Calibri" w:hAnsi="Calibri" w:cs="Calibri"/>
                <w:i/>
                <w:iCs/>
                <w:sz w:val="20"/>
                <w:szCs w:val="20"/>
                <w:lang w:val="en-US"/>
              </w:rPr>
            </w:pPr>
            <w:r w:rsidRPr="008E407B">
              <w:rPr>
                <w:rFonts w:ascii="Calibri" w:hAnsi="Calibri" w:cs="Calibri"/>
                <w:i/>
                <w:iCs/>
                <w:sz w:val="20"/>
                <w:szCs w:val="20"/>
                <w:lang w:val="en-US"/>
              </w:rPr>
              <w:t>British Columbia, Canada</w:t>
            </w:r>
          </w:p>
        </w:tc>
        <w:tc>
          <w:tcPr>
            <w:tcW w:w="3312" w:type="dxa"/>
          </w:tcPr>
          <w:p w14:paraId="040FD376" w14:textId="0327B312" w:rsidR="00FA407B" w:rsidRPr="000619E3" w:rsidRDefault="00BE77F0" w:rsidP="005B5FE4">
            <w:pPr>
              <w:spacing w:before="120"/>
              <w:jc w:val="both"/>
              <w:rPr>
                <w:rFonts w:ascii="Calibri" w:hAnsi="Calibri" w:cs="Calibri"/>
                <w:sz w:val="20"/>
                <w:szCs w:val="20"/>
                <w:lang w:val="en-US"/>
              </w:rPr>
            </w:pPr>
            <w:r w:rsidRPr="000619E3">
              <w:rPr>
                <w:rFonts w:ascii="Calibri" w:hAnsi="Calibri" w:cs="Calibri"/>
                <w:sz w:val="20"/>
                <w:szCs w:val="20"/>
                <w:lang w:val="en-US"/>
              </w:rPr>
              <w:t>Mr. Ashley is a geoscientist with more</w:t>
            </w:r>
            <w:r w:rsidR="008E407B">
              <w:rPr>
                <w:rFonts w:ascii="Calibri" w:hAnsi="Calibri" w:cs="Calibri"/>
                <w:sz w:val="20"/>
                <w:szCs w:val="20"/>
                <w:lang w:val="en-US"/>
              </w:rPr>
              <w:t xml:space="preserve"> </w:t>
            </w:r>
            <w:r w:rsidRPr="000619E3">
              <w:rPr>
                <w:rFonts w:ascii="Calibri" w:hAnsi="Calibri" w:cs="Calibri"/>
                <w:sz w:val="20"/>
                <w:szCs w:val="20"/>
                <w:lang w:val="en-US"/>
              </w:rPr>
              <w:t>than 40 years' experience in the</w:t>
            </w:r>
            <w:r w:rsidR="008E407B">
              <w:rPr>
                <w:rFonts w:ascii="Calibri" w:hAnsi="Calibri" w:cs="Calibri"/>
                <w:sz w:val="20"/>
                <w:szCs w:val="20"/>
                <w:lang w:val="en-US"/>
              </w:rPr>
              <w:t xml:space="preserve"> </w:t>
            </w:r>
            <w:r w:rsidRPr="000619E3">
              <w:rPr>
                <w:rFonts w:ascii="Calibri" w:hAnsi="Calibri" w:cs="Calibri"/>
                <w:sz w:val="20"/>
                <w:szCs w:val="20"/>
                <w:lang w:val="en-US"/>
              </w:rPr>
              <w:t>exploration industry.</w:t>
            </w:r>
          </w:p>
        </w:tc>
        <w:tc>
          <w:tcPr>
            <w:tcW w:w="1728" w:type="dxa"/>
          </w:tcPr>
          <w:p w14:paraId="6E30060B" w14:textId="32A59C02" w:rsidR="00FA407B" w:rsidRPr="008E407B" w:rsidRDefault="00BE77F0" w:rsidP="005B5FE4">
            <w:pPr>
              <w:spacing w:before="120"/>
              <w:jc w:val="both"/>
              <w:rPr>
                <w:rFonts w:ascii="Calibri" w:hAnsi="Calibri" w:cs="Calibri"/>
                <w:sz w:val="20"/>
                <w:szCs w:val="20"/>
                <w:lang w:val="en-US"/>
              </w:rPr>
            </w:pPr>
            <w:r w:rsidRPr="008E407B">
              <w:rPr>
                <w:rFonts w:ascii="Calibri" w:hAnsi="Calibri" w:cs="Calibri"/>
                <w:sz w:val="20"/>
                <w:szCs w:val="20"/>
                <w:lang w:val="en-US"/>
              </w:rPr>
              <w:t>April 4, 2023</w:t>
            </w:r>
          </w:p>
        </w:tc>
        <w:tc>
          <w:tcPr>
            <w:tcW w:w="2160" w:type="dxa"/>
          </w:tcPr>
          <w:p w14:paraId="4364CC55" w14:textId="060E2FB5" w:rsidR="00FA407B" w:rsidRPr="000619E3" w:rsidRDefault="00700CE3" w:rsidP="00B4493C">
            <w:pPr>
              <w:spacing w:before="240"/>
              <w:jc w:val="center"/>
              <w:rPr>
                <w:rFonts w:ascii="Calibri" w:hAnsi="Calibri" w:cs="Calibri"/>
                <w:sz w:val="20"/>
                <w:szCs w:val="20"/>
                <w:lang w:val="en-US"/>
              </w:rPr>
            </w:pPr>
            <w:r>
              <w:rPr>
                <w:rFonts w:ascii="Calibri" w:hAnsi="Calibri" w:cs="Calibri"/>
                <w:sz w:val="20"/>
                <w:szCs w:val="20"/>
                <w:lang w:val="en-US"/>
              </w:rPr>
              <w:t>1,103,750</w:t>
            </w:r>
            <w:r w:rsidR="00CF39F8">
              <w:rPr>
                <w:rFonts w:ascii="Calibri" w:hAnsi="Calibri" w:cs="Calibri"/>
                <w:sz w:val="20"/>
                <w:szCs w:val="20"/>
                <w:lang w:val="en-US"/>
              </w:rPr>
              <w:t xml:space="preserve"> Shares</w:t>
            </w:r>
            <w:r w:rsidR="007D4D0A">
              <w:rPr>
                <w:rFonts w:ascii="Calibri" w:hAnsi="Calibri" w:cs="Calibri"/>
                <w:sz w:val="20"/>
                <w:szCs w:val="20"/>
                <w:lang w:val="en-US"/>
              </w:rPr>
              <w:t xml:space="preserve"> </w:t>
            </w:r>
            <w:r w:rsidR="007D4D0A" w:rsidRPr="007D4D0A">
              <w:rPr>
                <w:rFonts w:ascii="Calibri" w:hAnsi="Calibri" w:cs="Calibri"/>
                <w:sz w:val="20"/>
                <w:szCs w:val="20"/>
                <w:vertAlign w:val="superscript"/>
                <w:lang w:val="en-US"/>
              </w:rPr>
              <w:t>(7)</w:t>
            </w:r>
            <w:r w:rsidR="00CF39F8">
              <w:rPr>
                <w:rFonts w:ascii="Calibri" w:hAnsi="Calibri" w:cs="Calibri"/>
                <w:sz w:val="20"/>
                <w:szCs w:val="20"/>
                <w:lang w:val="en-US"/>
              </w:rPr>
              <w:br/>
            </w:r>
            <w:r w:rsidR="00B4493C">
              <w:rPr>
                <w:rFonts w:ascii="Calibri" w:hAnsi="Calibri" w:cs="Calibri"/>
                <w:sz w:val="20"/>
                <w:szCs w:val="20"/>
                <w:lang w:val="en-US"/>
              </w:rPr>
              <w:t xml:space="preserve">6,060,000 Options </w:t>
            </w:r>
            <w:r w:rsidR="00CF39F8">
              <w:rPr>
                <w:rFonts w:ascii="Calibri" w:hAnsi="Calibri" w:cs="Calibri"/>
                <w:sz w:val="20"/>
                <w:szCs w:val="20"/>
                <w:lang w:val="en-US"/>
              </w:rPr>
              <w:t>6,300,000 RSUs</w:t>
            </w:r>
          </w:p>
        </w:tc>
      </w:tr>
      <w:tr w:rsidR="000C16BD" w:rsidRPr="000619E3" w14:paraId="2E70097D" w14:textId="77777777" w:rsidTr="00AB19E8">
        <w:trPr>
          <w:jc w:val="center"/>
        </w:trPr>
        <w:tc>
          <w:tcPr>
            <w:tcW w:w="2880" w:type="dxa"/>
          </w:tcPr>
          <w:p w14:paraId="1E5DCD4B" w14:textId="04EE4D94" w:rsidR="000C16BD" w:rsidRPr="000619E3" w:rsidRDefault="000C16BD" w:rsidP="005B5FE4">
            <w:pPr>
              <w:spacing w:before="120"/>
              <w:jc w:val="both"/>
              <w:rPr>
                <w:rFonts w:ascii="Calibri" w:hAnsi="Calibri" w:cs="Calibri"/>
                <w:sz w:val="20"/>
                <w:szCs w:val="20"/>
                <w:lang w:val="en-US"/>
              </w:rPr>
            </w:pPr>
            <w:r w:rsidRPr="000619E3">
              <w:rPr>
                <w:rFonts w:ascii="Calibri" w:hAnsi="Calibri" w:cs="Calibri"/>
                <w:sz w:val="20"/>
                <w:szCs w:val="20"/>
                <w:lang w:val="en-US"/>
              </w:rPr>
              <w:lastRenderedPageBreak/>
              <w:t>John DeJoia</w:t>
            </w:r>
            <w:r w:rsidR="00FE4013" w:rsidRPr="00FE4013">
              <w:rPr>
                <w:rFonts w:ascii="Calibri" w:hAnsi="Calibri" w:cs="Calibri"/>
                <w:sz w:val="20"/>
                <w:szCs w:val="20"/>
                <w:vertAlign w:val="superscript"/>
                <w:lang w:val="en-US"/>
              </w:rPr>
              <w:t>(3)</w:t>
            </w:r>
            <w:r w:rsidR="00FE4013">
              <w:rPr>
                <w:rFonts w:ascii="Calibri" w:hAnsi="Calibri" w:cs="Calibri"/>
                <w:sz w:val="20"/>
                <w:szCs w:val="20"/>
                <w:vertAlign w:val="superscript"/>
                <w:lang w:val="en-US"/>
              </w:rPr>
              <w:t xml:space="preserve">  </w:t>
            </w:r>
            <w:r w:rsidR="00FE4013" w:rsidRPr="00FE4013">
              <w:rPr>
                <w:rFonts w:ascii="Calibri" w:hAnsi="Calibri" w:cs="Calibri"/>
                <w:sz w:val="20"/>
                <w:szCs w:val="20"/>
                <w:vertAlign w:val="superscript"/>
                <w:lang w:val="en-US"/>
              </w:rPr>
              <w:t>(4)</w:t>
            </w:r>
            <w:r w:rsidR="00587901">
              <w:rPr>
                <w:rFonts w:ascii="Calibri" w:hAnsi="Calibri" w:cs="Calibri"/>
                <w:sz w:val="20"/>
                <w:szCs w:val="20"/>
                <w:lang w:val="en-US"/>
              </w:rPr>
              <w:t xml:space="preserve"> </w:t>
            </w:r>
            <w:r w:rsidR="00587901" w:rsidRPr="00587901">
              <w:rPr>
                <w:rFonts w:ascii="Calibri" w:hAnsi="Calibri" w:cs="Calibri"/>
                <w:sz w:val="20"/>
                <w:szCs w:val="20"/>
                <w:vertAlign w:val="superscript"/>
                <w:lang w:val="en-US"/>
              </w:rPr>
              <w:t>(5)</w:t>
            </w:r>
          </w:p>
          <w:p w14:paraId="1CBC72C2" w14:textId="77777777" w:rsidR="000C16BD" w:rsidRPr="008E407B" w:rsidRDefault="000C16BD" w:rsidP="005B5FE4">
            <w:pPr>
              <w:spacing w:before="120"/>
              <w:jc w:val="both"/>
              <w:rPr>
                <w:rFonts w:ascii="Calibri" w:hAnsi="Calibri" w:cs="Calibri"/>
                <w:b/>
                <w:bCs/>
                <w:sz w:val="20"/>
                <w:szCs w:val="20"/>
                <w:lang w:val="en-US"/>
              </w:rPr>
            </w:pPr>
            <w:r w:rsidRPr="008E407B">
              <w:rPr>
                <w:rFonts w:ascii="Calibri" w:hAnsi="Calibri" w:cs="Calibri"/>
                <w:b/>
                <w:bCs/>
                <w:sz w:val="20"/>
                <w:szCs w:val="20"/>
                <w:lang w:val="en-US"/>
              </w:rPr>
              <w:t>Director</w:t>
            </w:r>
          </w:p>
          <w:p w14:paraId="6C0E6F02" w14:textId="464FCAD6" w:rsidR="000C16BD" w:rsidRPr="008E407B" w:rsidRDefault="000C16BD" w:rsidP="005B5FE4">
            <w:pPr>
              <w:spacing w:before="120"/>
              <w:jc w:val="both"/>
              <w:rPr>
                <w:rFonts w:ascii="Calibri" w:hAnsi="Calibri" w:cs="Calibri"/>
                <w:i/>
                <w:iCs/>
                <w:sz w:val="20"/>
                <w:szCs w:val="20"/>
                <w:lang w:val="en-US"/>
              </w:rPr>
            </w:pPr>
            <w:r w:rsidRPr="008E407B">
              <w:rPr>
                <w:rFonts w:ascii="Calibri" w:hAnsi="Calibri" w:cs="Calibri"/>
                <w:i/>
                <w:iCs/>
                <w:sz w:val="20"/>
                <w:szCs w:val="20"/>
                <w:lang w:val="en-US"/>
              </w:rPr>
              <w:t>New Mexico, USA</w:t>
            </w:r>
          </w:p>
        </w:tc>
        <w:tc>
          <w:tcPr>
            <w:tcW w:w="3312" w:type="dxa"/>
          </w:tcPr>
          <w:p w14:paraId="00C59764" w14:textId="44D5C0ED" w:rsidR="000C16BD" w:rsidRPr="000619E3" w:rsidRDefault="00BE77F0" w:rsidP="005B5FE4">
            <w:pPr>
              <w:spacing w:before="120"/>
              <w:jc w:val="both"/>
              <w:rPr>
                <w:rFonts w:ascii="Calibri" w:hAnsi="Calibri" w:cs="Calibri"/>
                <w:sz w:val="20"/>
                <w:szCs w:val="20"/>
                <w:lang w:val="en-US"/>
              </w:rPr>
            </w:pPr>
            <w:r w:rsidRPr="000619E3">
              <w:rPr>
                <w:rFonts w:ascii="Calibri" w:hAnsi="Calibri" w:cs="Calibri"/>
                <w:sz w:val="20"/>
                <w:szCs w:val="20"/>
                <w:lang w:val="en-US"/>
              </w:rPr>
              <w:t>Mr. DeJoia is a Professional Geologist</w:t>
            </w:r>
            <w:r w:rsidR="008E407B">
              <w:rPr>
                <w:rFonts w:ascii="Calibri" w:hAnsi="Calibri" w:cs="Calibri"/>
                <w:sz w:val="20"/>
                <w:szCs w:val="20"/>
                <w:lang w:val="en-US"/>
              </w:rPr>
              <w:t xml:space="preserve"> </w:t>
            </w:r>
            <w:r w:rsidRPr="000619E3">
              <w:rPr>
                <w:rFonts w:ascii="Calibri" w:hAnsi="Calibri" w:cs="Calibri"/>
                <w:sz w:val="20"/>
                <w:szCs w:val="20"/>
                <w:lang w:val="en-US"/>
              </w:rPr>
              <w:t>and has over 50 years in the uranium</w:t>
            </w:r>
            <w:r w:rsidR="008E407B">
              <w:rPr>
                <w:rFonts w:ascii="Calibri" w:hAnsi="Calibri" w:cs="Calibri"/>
                <w:sz w:val="20"/>
                <w:szCs w:val="20"/>
                <w:lang w:val="en-US"/>
              </w:rPr>
              <w:t xml:space="preserve"> </w:t>
            </w:r>
            <w:r w:rsidRPr="000619E3">
              <w:rPr>
                <w:rFonts w:ascii="Calibri" w:hAnsi="Calibri" w:cs="Calibri"/>
                <w:sz w:val="20"/>
                <w:szCs w:val="20"/>
                <w:lang w:val="en-US"/>
              </w:rPr>
              <w:t>and nuclear industry and has held</w:t>
            </w:r>
            <w:r w:rsidR="008E407B">
              <w:rPr>
                <w:rFonts w:ascii="Calibri" w:hAnsi="Calibri" w:cs="Calibri"/>
                <w:sz w:val="20"/>
                <w:szCs w:val="20"/>
                <w:lang w:val="en-US"/>
              </w:rPr>
              <w:t xml:space="preserve"> </w:t>
            </w:r>
            <w:r w:rsidRPr="000619E3">
              <w:rPr>
                <w:rFonts w:ascii="Calibri" w:hAnsi="Calibri" w:cs="Calibri"/>
                <w:sz w:val="20"/>
                <w:szCs w:val="20"/>
                <w:lang w:val="en-US"/>
              </w:rPr>
              <w:t>positions as Chief Geologist, Director of</w:t>
            </w:r>
            <w:r w:rsidR="008E407B">
              <w:rPr>
                <w:rFonts w:ascii="Calibri" w:hAnsi="Calibri" w:cs="Calibri"/>
                <w:sz w:val="20"/>
                <w:szCs w:val="20"/>
                <w:lang w:val="en-US"/>
              </w:rPr>
              <w:t xml:space="preserve"> </w:t>
            </w:r>
            <w:r w:rsidRPr="000619E3">
              <w:rPr>
                <w:rFonts w:ascii="Calibri" w:hAnsi="Calibri" w:cs="Calibri"/>
                <w:sz w:val="20"/>
                <w:szCs w:val="20"/>
                <w:lang w:val="en-US"/>
              </w:rPr>
              <w:t>Technical Services,</w:t>
            </w:r>
            <w:r w:rsidR="008E407B">
              <w:rPr>
                <w:rFonts w:ascii="Calibri" w:hAnsi="Calibri" w:cs="Calibri"/>
                <w:sz w:val="20"/>
                <w:szCs w:val="20"/>
                <w:lang w:val="en-US"/>
              </w:rPr>
              <w:t xml:space="preserve"> </w:t>
            </w:r>
            <w:r w:rsidRPr="000619E3">
              <w:rPr>
                <w:rFonts w:ascii="Calibri" w:hAnsi="Calibri" w:cs="Calibri"/>
                <w:sz w:val="20"/>
                <w:szCs w:val="20"/>
                <w:lang w:val="en-US"/>
              </w:rPr>
              <w:t>Construction/Program Manager and</w:t>
            </w:r>
            <w:r w:rsidR="008E407B">
              <w:rPr>
                <w:rFonts w:ascii="Calibri" w:hAnsi="Calibri" w:cs="Calibri"/>
                <w:sz w:val="20"/>
                <w:szCs w:val="20"/>
                <w:lang w:val="en-US"/>
              </w:rPr>
              <w:t xml:space="preserve"> </w:t>
            </w:r>
            <w:r w:rsidRPr="000619E3">
              <w:rPr>
                <w:rFonts w:ascii="Calibri" w:hAnsi="Calibri" w:cs="Calibri"/>
                <w:sz w:val="20"/>
                <w:szCs w:val="20"/>
                <w:lang w:val="en-US"/>
              </w:rPr>
              <w:t>Senior Vice-President</w:t>
            </w:r>
            <w:r w:rsidR="008E407B">
              <w:rPr>
                <w:rFonts w:ascii="Calibri" w:hAnsi="Calibri" w:cs="Calibri"/>
                <w:sz w:val="20"/>
                <w:szCs w:val="20"/>
                <w:lang w:val="en-US"/>
              </w:rPr>
              <w:t>.</w:t>
            </w:r>
          </w:p>
        </w:tc>
        <w:tc>
          <w:tcPr>
            <w:tcW w:w="1728" w:type="dxa"/>
          </w:tcPr>
          <w:p w14:paraId="374D8DF4" w14:textId="4AA66767" w:rsidR="000C16BD" w:rsidRPr="008E407B" w:rsidRDefault="00BE77F0" w:rsidP="005B5FE4">
            <w:pPr>
              <w:spacing w:before="120"/>
              <w:jc w:val="both"/>
              <w:rPr>
                <w:rFonts w:ascii="Calibri" w:hAnsi="Calibri" w:cs="Calibri"/>
                <w:sz w:val="20"/>
                <w:szCs w:val="20"/>
                <w:lang w:val="en-US"/>
              </w:rPr>
            </w:pPr>
            <w:r w:rsidRPr="008E407B">
              <w:rPr>
                <w:rFonts w:ascii="Calibri" w:hAnsi="Calibri" w:cs="Calibri"/>
                <w:sz w:val="20"/>
                <w:szCs w:val="20"/>
                <w:lang w:val="en-US"/>
              </w:rPr>
              <w:t>April 4, 2023</w:t>
            </w:r>
          </w:p>
        </w:tc>
        <w:tc>
          <w:tcPr>
            <w:tcW w:w="2160" w:type="dxa"/>
          </w:tcPr>
          <w:p w14:paraId="354B8D14" w14:textId="1E9B5045" w:rsidR="000C16BD" w:rsidRPr="000619E3" w:rsidRDefault="005968E0" w:rsidP="005B5FE4">
            <w:pPr>
              <w:spacing w:before="240"/>
              <w:jc w:val="center"/>
              <w:rPr>
                <w:rFonts w:ascii="Calibri" w:hAnsi="Calibri" w:cs="Calibri"/>
                <w:sz w:val="20"/>
                <w:szCs w:val="20"/>
                <w:lang w:val="en-US"/>
              </w:rPr>
            </w:pPr>
            <w:r>
              <w:rPr>
                <w:rFonts w:ascii="Calibri" w:hAnsi="Calibri" w:cs="Calibri"/>
                <w:sz w:val="20"/>
                <w:szCs w:val="20"/>
                <w:lang w:val="en-US"/>
              </w:rPr>
              <w:t>40,394</w:t>
            </w:r>
            <w:r w:rsidR="00CF39F8">
              <w:rPr>
                <w:rFonts w:ascii="Calibri" w:hAnsi="Calibri" w:cs="Calibri"/>
                <w:sz w:val="20"/>
                <w:szCs w:val="20"/>
                <w:lang w:val="en-US"/>
              </w:rPr>
              <w:t xml:space="preserve"> Shares</w:t>
            </w:r>
            <w:r w:rsidR="00CF39F8">
              <w:rPr>
                <w:rFonts w:ascii="Calibri" w:hAnsi="Calibri" w:cs="Calibri"/>
                <w:sz w:val="20"/>
                <w:szCs w:val="20"/>
                <w:lang w:val="en-US"/>
              </w:rPr>
              <w:br/>
            </w:r>
            <w:r w:rsidR="00B4493C">
              <w:rPr>
                <w:rFonts w:ascii="Calibri" w:hAnsi="Calibri" w:cs="Calibri"/>
                <w:sz w:val="20"/>
                <w:szCs w:val="20"/>
                <w:lang w:val="en-US"/>
              </w:rPr>
              <w:t xml:space="preserve">2,783,000 Options </w:t>
            </w:r>
            <w:r w:rsidR="00CF39F8">
              <w:rPr>
                <w:rFonts w:ascii="Calibri" w:hAnsi="Calibri" w:cs="Calibri"/>
                <w:sz w:val="20"/>
                <w:szCs w:val="20"/>
                <w:lang w:val="en-US"/>
              </w:rPr>
              <w:t>1,000,000 RSUs</w:t>
            </w:r>
          </w:p>
        </w:tc>
      </w:tr>
      <w:tr w:rsidR="000C16BD" w:rsidRPr="000619E3" w14:paraId="2777E89E" w14:textId="77777777" w:rsidTr="00AB19E8">
        <w:trPr>
          <w:jc w:val="center"/>
        </w:trPr>
        <w:tc>
          <w:tcPr>
            <w:tcW w:w="2880" w:type="dxa"/>
          </w:tcPr>
          <w:p w14:paraId="42874046" w14:textId="69F538C1" w:rsidR="000C16BD" w:rsidRPr="000619E3" w:rsidRDefault="00BE77F0" w:rsidP="005B5FE4">
            <w:pPr>
              <w:spacing w:before="120"/>
              <w:jc w:val="both"/>
              <w:rPr>
                <w:rFonts w:ascii="Calibri" w:hAnsi="Calibri" w:cs="Calibri"/>
                <w:sz w:val="20"/>
                <w:szCs w:val="20"/>
                <w:lang w:val="en-US"/>
              </w:rPr>
            </w:pPr>
            <w:r w:rsidRPr="000619E3">
              <w:rPr>
                <w:rFonts w:ascii="Calibri" w:hAnsi="Calibri" w:cs="Calibri"/>
                <w:sz w:val="20"/>
                <w:szCs w:val="20"/>
                <w:lang w:val="en-US"/>
              </w:rPr>
              <w:t>Terrence Osier</w:t>
            </w:r>
            <w:r w:rsidR="00587901">
              <w:rPr>
                <w:rFonts w:ascii="Calibri" w:hAnsi="Calibri" w:cs="Calibri"/>
                <w:sz w:val="20"/>
                <w:szCs w:val="20"/>
                <w:lang w:val="en-US"/>
              </w:rPr>
              <w:t xml:space="preserve"> </w:t>
            </w:r>
            <w:r w:rsidR="00FE4013" w:rsidRPr="00FE4013">
              <w:rPr>
                <w:rFonts w:ascii="Calibri" w:hAnsi="Calibri" w:cs="Calibri"/>
                <w:sz w:val="20"/>
                <w:szCs w:val="20"/>
                <w:vertAlign w:val="superscript"/>
                <w:lang w:val="en-US"/>
              </w:rPr>
              <w:t>(3)</w:t>
            </w:r>
            <w:r w:rsidR="00FE4013">
              <w:rPr>
                <w:rFonts w:ascii="Calibri" w:hAnsi="Calibri" w:cs="Calibri"/>
                <w:sz w:val="20"/>
                <w:szCs w:val="20"/>
                <w:vertAlign w:val="superscript"/>
                <w:lang w:val="en-US"/>
              </w:rPr>
              <w:t xml:space="preserve"> </w:t>
            </w:r>
            <w:r w:rsidR="00FE4013" w:rsidRPr="00FE4013">
              <w:rPr>
                <w:rFonts w:ascii="Calibri" w:hAnsi="Calibri" w:cs="Calibri"/>
                <w:sz w:val="20"/>
                <w:szCs w:val="20"/>
                <w:vertAlign w:val="superscript"/>
                <w:lang w:val="en-US"/>
              </w:rPr>
              <w:t>(4)</w:t>
            </w:r>
            <w:r w:rsidR="007D4D0A" w:rsidRPr="00587901">
              <w:rPr>
                <w:rFonts w:ascii="Calibri" w:hAnsi="Calibri" w:cs="Calibri"/>
                <w:sz w:val="20"/>
                <w:szCs w:val="20"/>
                <w:vertAlign w:val="superscript"/>
                <w:lang w:val="en-US"/>
              </w:rPr>
              <w:t>(5)</w:t>
            </w:r>
          </w:p>
          <w:p w14:paraId="48EAB217" w14:textId="77777777" w:rsidR="00BE77F0" w:rsidRPr="008E407B" w:rsidRDefault="00BE77F0" w:rsidP="005B5FE4">
            <w:pPr>
              <w:spacing w:before="120"/>
              <w:jc w:val="both"/>
              <w:rPr>
                <w:rFonts w:ascii="Calibri" w:hAnsi="Calibri" w:cs="Calibri"/>
                <w:b/>
                <w:bCs/>
                <w:sz w:val="20"/>
                <w:szCs w:val="20"/>
                <w:lang w:val="en-US"/>
              </w:rPr>
            </w:pPr>
            <w:r w:rsidRPr="008E407B">
              <w:rPr>
                <w:rFonts w:ascii="Calibri" w:hAnsi="Calibri" w:cs="Calibri"/>
                <w:b/>
                <w:bCs/>
                <w:sz w:val="20"/>
                <w:szCs w:val="20"/>
                <w:lang w:val="en-US"/>
              </w:rPr>
              <w:t>Director</w:t>
            </w:r>
          </w:p>
          <w:p w14:paraId="4BD27DC3" w14:textId="2D987EA5" w:rsidR="00BE77F0" w:rsidRPr="008E407B" w:rsidRDefault="00BE77F0" w:rsidP="005B5FE4">
            <w:pPr>
              <w:spacing w:before="120"/>
              <w:jc w:val="both"/>
              <w:rPr>
                <w:rFonts w:ascii="Calibri" w:hAnsi="Calibri" w:cs="Calibri"/>
                <w:i/>
                <w:iCs/>
                <w:sz w:val="20"/>
                <w:szCs w:val="20"/>
                <w:lang w:val="en-US"/>
              </w:rPr>
            </w:pPr>
            <w:r w:rsidRPr="008E407B">
              <w:rPr>
                <w:rFonts w:ascii="Calibri" w:hAnsi="Calibri" w:cs="Calibri"/>
                <w:i/>
                <w:iCs/>
                <w:sz w:val="20"/>
                <w:szCs w:val="20"/>
                <w:lang w:val="en-US"/>
              </w:rPr>
              <w:t>Wyoming, USA</w:t>
            </w:r>
          </w:p>
        </w:tc>
        <w:tc>
          <w:tcPr>
            <w:tcW w:w="3312" w:type="dxa"/>
          </w:tcPr>
          <w:p w14:paraId="7AA2A311" w14:textId="77777777" w:rsidR="000C16BD" w:rsidRPr="000619E3" w:rsidRDefault="00BE77F0" w:rsidP="005B5FE4">
            <w:pPr>
              <w:spacing w:before="120"/>
              <w:jc w:val="both"/>
              <w:rPr>
                <w:rFonts w:ascii="Calibri" w:hAnsi="Calibri" w:cs="Calibri"/>
                <w:sz w:val="20"/>
                <w:szCs w:val="20"/>
                <w:lang w:val="en-US"/>
              </w:rPr>
            </w:pPr>
            <w:r w:rsidRPr="000619E3">
              <w:rPr>
                <w:rFonts w:ascii="Calibri" w:hAnsi="Calibri" w:cs="Calibri"/>
                <w:sz w:val="20"/>
                <w:szCs w:val="20"/>
                <w:lang w:val="en-US"/>
              </w:rPr>
              <w:t>Mr. Terrence Osier is a Professional Geologist with 18 years of experience in the uranium industry.</w:t>
            </w:r>
          </w:p>
          <w:p w14:paraId="652F76BB" w14:textId="764528A3" w:rsidR="00BE77F0" w:rsidRPr="000619E3" w:rsidRDefault="00BE77F0" w:rsidP="005B5FE4">
            <w:pPr>
              <w:spacing w:before="120"/>
              <w:jc w:val="both"/>
              <w:rPr>
                <w:rFonts w:ascii="Calibri" w:hAnsi="Calibri" w:cs="Calibri"/>
                <w:sz w:val="20"/>
                <w:szCs w:val="20"/>
                <w:lang w:val="en-US"/>
              </w:rPr>
            </w:pPr>
            <w:r w:rsidRPr="000619E3">
              <w:rPr>
                <w:rFonts w:ascii="Calibri" w:hAnsi="Calibri" w:cs="Calibri"/>
                <w:sz w:val="20"/>
                <w:szCs w:val="20"/>
                <w:lang w:val="en-US"/>
              </w:rPr>
              <w:t>Terrence is also the Vice President of Exploration for Strathmore Plus Uranium Corp., a company that is currently exploring and permitting uranium projects in the state of Wyoming.</w:t>
            </w:r>
          </w:p>
        </w:tc>
        <w:tc>
          <w:tcPr>
            <w:tcW w:w="1728" w:type="dxa"/>
          </w:tcPr>
          <w:p w14:paraId="68EADC6B" w14:textId="550E46E4" w:rsidR="000C16BD" w:rsidRPr="000619E3" w:rsidRDefault="00BE77F0" w:rsidP="005B5FE4">
            <w:pPr>
              <w:spacing w:before="120"/>
              <w:jc w:val="both"/>
              <w:rPr>
                <w:rFonts w:ascii="Calibri" w:hAnsi="Calibri" w:cs="Calibri"/>
                <w:sz w:val="20"/>
                <w:szCs w:val="20"/>
                <w:lang w:val="en-US"/>
              </w:rPr>
            </w:pPr>
            <w:r w:rsidRPr="000619E3">
              <w:rPr>
                <w:rFonts w:ascii="Calibri" w:hAnsi="Calibri" w:cs="Calibri"/>
                <w:sz w:val="20"/>
                <w:szCs w:val="20"/>
                <w:lang w:val="en-US"/>
              </w:rPr>
              <w:t>April 4, 2023</w:t>
            </w:r>
          </w:p>
        </w:tc>
        <w:tc>
          <w:tcPr>
            <w:tcW w:w="2160" w:type="dxa"/>
          </w:tcPr>
          <w:p w14:paraId="1516D1B6" w14:textId="389ED2A3" w:rsidR="000C16BD" w:rsidRPr="000619E3" w:rsidRDefault="00CF39F8" w:rsidP="005B5FE4">
            <w:pPr>
              <w:spacing w:before="240"/>
              <w:jc w:val="center"/>
              <w:rPr>
                <w:rFonts w:ascii="Calibri" w:hAnsi="Calibri" w:cs="Calibri"/>
                <w:sz w:val="20"/>
                <w:szCs w:val="20"/>
                <w:lang w:val="en-US"/>
              </w:rPr>
            </w:pPr>
            <w:r>
              <w:rPr>
                <w:rFonts w:ascii="Calibri" w:hAnsi="Calibri" w:cs="Calibri"/>
                <w:sz w:val="20"/>
                <w:szCs w:val="20"/>
                <w:lang w:val="en-US"/>
              </w:rPr>
              <w:t>41</w:t>
            </w:r>
            <w:r w:rsidR="00EC1E57">
              <w:rPr>
                <w:rFonts w:ascii="Calibri" w:hAnsi="Calibri" w:cs="Calibri"/>
                <w:sz w:val="20"/>
                <w:szCs w:val="20"/>
                <w:lang w:val="en-US"/>
              </w:rPr>
              <w:t xml:space="preserve"> Shares</w:t>
            </w:r>
            <w:r w:rsidR="00EC1E57">
              <w:rPr>
                <w:rFonts w:ascii="Calibri" w:hAnsi="Calibri" w:cs="Calibri"/>
                <w:sz w:val="20"/>
                <w:szCs w:val="20"/>
                <w:lang w:val="en-US"/>
              </w:rPr>
              <w:br/>
            </w:r>
            <w:r w:rsidR="00B4493C">
              <w:rPr>
                <w:rFonts w:ascii="Calibri" w:hAnsi="Calibri" w:cs="Calibri"/>
                <w:sz w:val="20"/>
                <w:szCs w:val="20"/>
                <w:lang w:val="en-US"/>
              </w:rPr>
              <w:t xml:space="preserve">2,783,000 Options </w:t>
            </w:r>
            <w:r w:rsidR="00EC1E57">
              <w:rPr>
                <w:rFonts w:ascii="Calibri" w:hAnsi="Calibri" w:cs="Calibri"/>
                <w:sz w:val="20"/>
                <w:szCs w:val="20"/>
                <w:lang w:val="en-US"/>
              </w:rPr>
              <w:t>1,000,000 RSUs</w:t>
            </w:r>
          </w:p>
        </w:tc>
      </w:tr>
    </w:tbl>
    <w:p w14:paraId="369905EC" w14:textId="607F8060" w:rsidR="00FA407B" w:rsidRPr="000619E3" w:rsidRDefault="00F82ACB" w:rsidP="005B5FE4">
      <w:pPr>
        <w:spacing w:before="80" w:after="0" w:line="240" w:lineRule="auto"/>
        <w:jc w:val="both"/>
        <w:rPr>
          <w:rFonts w:ascii="Calibri" w:hAnsi="Calibri" w:cs="Calibri"/>
          <w:sz w:val="24"/>
          <w:szCs w:val="24"/>
          <w:u w:val="single"/>
          <w:vertAlign w:val="superscript"/>
          <w:lang w:val="en-US"/>
        </w:rPr>
      </w:pPr>
      <w:r w:rsidRPr="000619E3">
        <w:rPr>
          <w:rFonts w:ascii="Calibri" w:hAnsi="Calibri" w:cs="Calibri"/>
          <w:sz w:val="24"/>
          <w:szCs w:val="24"/>
          <w:u w:val="single"/>
          <w:vertAlign w:val="superscript"/>
          <w:lang w:val="en-US"/>
        </w:rPr>
        <w:t>NOTES:</w:t>
      </w:r>
    </w:p>
    <w:p w14:paraId="65F7D9FC" w14:textId="75958A7F" w:rsidR="00F82ACB" w:rsidRPr="000619E3" w:rsidRDefault="00F82ACB" w:rsidP="005B5FE4">
      <w:pPr>
        <w:pStyle w:val="ListParagraph"/>
        <w:numPr>
          <w:ilvl w:val="0"/>
          <w:numId w:val="3"/>
        </w:numPr>
        <w:spacing w:before="60" w:after="0" w:line="240" w:lineRule="auto"/>
        <w:ind w:left="360"/>
        <w:contextualSpacing w:val="0"/>
        <w:jc w:val="both"/>
        <w:rPr>
          <w:rFonts w:ascii="Calibri" w:hAnsi="Calibri" w:cs="Calibri"/>
          <w:sz w:val="16"/>
          <w:szCs w:val="16"/>
          <w:u w:val="single"/>
          <w:lang w:val="en-US"/>
        </w:rPr>
      </w:pPr>
      <w:r w:rsidRPr="000619E3">
        <w:rPr>
          <w:rFonts w:ascii="Calibri" w:hAnsi="Calibri" w:cs="Calibri"/>
          <w:sz w:val="16"/>
          <w:szCs w:val="16"/>
          <w:lang w:val="en-US"/>
        </w:rPr>
        <w:t>The information as to state and country of residence, principal occupation, business or employment has been furnished by the respective nominees.</w:t>
      </w:r>
    </w:p>
    <w:p w14:paraId="6793EDA0" w14:textId="48D118E2" w:rsidR="00F82ACB" w:rsidRPr="000619E3" w:rsidRDefault="000E0716" w:rsidP="005B5FE4">
      <w:pPr>
        <w:pStyle w:val="ListParagraph"/>
        <w:numPr>
          <w:ilvl w:val="0"/>
          <w:numId w:val="3"/>
        </w:numPr>
        <w:spacing w:before="60" w:after="0" w:line="240" w:lineRule="auto"/>
        <w:ind w:left="360"/>
        <w:contextualSpacing w:val="0"/>
        <w:jc w:val="both"/>
        <w:rPr>
          <w:rFonts w:ascii="Calibri" w:hAnsi="Calibri" w:cs="Calibri"/>
          <w:sz w:val="16"/>
          <w:szCs w:val="16"/>
          <w:lang w:val="en-US"/>
        </w:rPr>
      </w:pPr>
      <w:r w:rsidRPr="000619E3">
        <w:rPr>
          <w:rFonts w:ascii="Calibri" w:hAnsi="Calibri" w:cs="Calibri"/>
          <w:sz w:val="16"/>
          <w:szCs w:val="16"/>
          <w:lang w:val="en-US"/>
        </w:rPr>
        <w:t xml:space="preserve"> Information as to shares beneficially owned, not being within our knowledge has been furnished by the respective person, has been extracted from the list of registered shareholders maintained by the Company’s transfer agent, has been obtained from insider reports filed by respective person and available through the internet at the Canadian System for Electronic Disclosure by insiders (</w:t>
      </w:r>
      <w:hyperlink r:id="rId19" w:history="1">
        <w:r w:rsidRPr="000619E3">
          <w:rPr>
            <w:sz w:val="16"/>
            <w:szCs w:val="16"/>
            <w:lang w:val="en-US"/>
          </w:rPr>
          <w:t>www.sedi.ca</w:t>
        </w:r>
      </w:hyperlink>
      <w:r w:rsidRPr="000619E3">
        <w:rPr>
          <w:rFonts w:ascii="Calibri" w:hAnsi="Calibri" w:cs="Calibri"/>
          <w:sz w:val="16"/>
          <w:szCs w:val="16"/>
          <w:lang w:val="en-US"/>
        </w:rPr>
        <w:t>)</w:t>
      </w:r>
    </w:p>
    <w:p w14:paraId="4B43858C" w14:textId="2C35B286" w:rsidR="000E0716" w:rsidRPr="000619E3" w:rsidRDefault="000E0716" w:rsidP="005B5FE4">
      <w:pPr>
        <w:pStyle w:val="ListParagraph"/>
        <w:numPr>
          <w:ilvl w:val="0"/>
          <w:numId w:val="3"/>
        </w:numPr>
        <w:spacing w:before="60" w:after="0" w:line="240" w:lineRule="auto"/>
        <w:ind w:left="360"/>
        <w:contextualSpacing w:val="0"/>
        <w:jc w:val="both"/>
        <w:rPr>
          <w:rFonts w:ascii="Calibri" w:hAnsi="Calibri" w:cs="Calibri"/>
          <w:sz w:val="16"/>
          <w:szCs w:val="16"/>
          <w:lang w:val="en-US"/>
        </w:rPr>
      </w:pPr>
      <w:r w:rsidRPr="000619E3">
        <w:rPr>
          <w:rFonts w:ascii="Calibri" w:hAnsi="Calibri" w:cs="Calibri"/>
          <w:sz w:val="16"/>
          <w:szCs w:val="16"/>
          <w:lang w:val="en-US"/>
        </w:rPr>
        <w:t>Member of the Audit Committee</w:t>
      </w:r>
    </w:p>
    <w:p w14:paraId="087F12EB" w14:textId="3AC96104" w:rsidR="000E0716" w:rsidRPr="000619E3" w:rsidRDefault="000E0716" w:rsidP="005B5FE4">
      <w:pPr>
        <w:pStyle w:val="ListParagraph"/>
        <w:numPr>
          <w:ilvl w:val="0"/>
          <w:numId w:val="3"/>
        </w:numPr>
        <w:spacing w:before="60" w:after="0" w:line="240" w:lineRule="auto"/>
        <w:ind w:left="360"/>
        <w:contextualSpacing w:val="0"/>
        <w:jc w:val="both"/>
        <w:rPr>
          <w:rFonts w:ascii="Calibri" w:hAnsi="Calibri" w:cs="Calibri"/>
          <w:sz w:val="16"/>
          <w:szCs w:val="16"/>
          <w:lang w:val="en-US"/>
        </w:rPr>
      </w:pPr>
      <w:r w:rsidRPr="000619E3">
        <w:rPr>
          <w:rFonts w:ascii="Calibri" w:hAnsi="Calibri" w:cs="Calibri"/>
          <w:sz w:val="16"/>
          <w:szCs w:val="16"/>
          <w:lang w:val="en-US"/>
        </w:rPr>
        <w:t>Member of the Nominating and Corporate Governance Committee – Devinder Randhawa is the Chairperson</w:t>
      </w:r>
      <w:r w:rsidR="00FF519A" w:rsidRPr="000619E3">
        <w:rPr>
          <w:rFonts w:ascii="Calibri" w:hAnsi="Calibri" w:cs="Calibri"/>
          <w:sz w:val="16"/>
          <w:szCs w:val="16"/>
          <w:lang w:val="en-US"/>
        </w:rPr>
        <w:t>.</w:t>
      </w:r>
    </w:p>
    <w:p w14:paraId="20D2A9EA" w14:textId="79B3ECB4" w:rsidR="00FF519A" w:rsidRPr="000619E3" w:rsidRDefault="00FF519A" w:rsidP="005B5FE4">
      <w:pPr>
        <w:pStyle w:val="ListParagraph"/>
        <w:numPr>
          <w:ilvl w:val="0"/>
          <w:numId w:val="3"/>
        </w:numPr>
        <w:spacing w:before="60" w:after="0" w:line="240" w:lineRule="auto"/>
        <w:ind w:left="360"/>
        <w:contextualSpacing w:val="0"/>
        <w:jc w:val="both"/>
        <w:rPr>
          <w:rFonts w:ascii="Calibri" w:hAnsi="Calibri" w:cs="Calibri"/>
          <w:sz w:val="16"/>
          <w:szCs w:val="16"/>
          <w:lang w:val="en-US"/>
        </w:rPr>
      </w:pPr>
      <w:r w:rsidRPr="000619E3">
        <w:rPr>
          <w:rFonts w:ascii="Calibri" w:hAnsi="Calibri" w:cs="Calibri"/>
          <w:sz w:val="16"/>
          <w:szCs w:val="16"/>
          <w:lang w:val="en-US"/>
        </w:rPr>
        <w:t>Member of the Compensation Committee – John DeJoia is the Chairperson.</w:t>
      </w:r>
    </w:p>
    <w:p w14:paraId="5D2290EE" w14:textId="7206E66F" w:rsidR="00FF519A" w:rsidRPr="000619E3" w:rsidRDefault="001D00F7" w:rsidP="005B5FE4">
      <w:pPr>
        <w:pStyle w:val="ListParagraph"/>
        <w:numPr>
          <w:ilvl w:val="0"/>
          <w:numId w:val="3"/>
        </w:numPr>
        <w:spacing w:before="60" w:after="0" w:line="240" w:lineRule="auto"/>
        <w:ind w:left="360"/>
        <w:contextualSpacing w:val="0"/>
        <w:jc w:val="both"/>
        <w:rPr>
          <w:rFonts w:ascii="Calibri" w:hAnsi="Calibri" w:cs="Calibri"/>
          <w:sz w:val="16"/>
          <w:szCs w:val="16"/>
          <w:lang w:val="en-US"/>
        </w:rPr>
      </w:pPr>
      <w:r>
        <w:rPr>
          <w:rFonts w:ascii="Calibri" w:hAnsi="Calibri" w:cs="Calibri"/>
          <w:sz w:val="16"/>
          <w:szCs w:val="16"/>
          <w:lang w:val="en-US"/>
        </w:rPr>
        <w:t xml:space="preserve">1,187,550 </w:t>
      </w:r>
      <w:r w:rsidR="00FF519A" w:rsidRPr="000619E3">
        <w:rPr>
          <w:rFonts w:ascii="Calibri" w:hAnsi="Calibri" w:cs="Calibri"/>
          <w:sz w:val="16"/>
          <w:szCs w:val="16"/>
          <w:lang w:val="en-US"/>
        </w:rPr>
        <w:t>shares held by RD Capital Inc., a company wholly-owned and controlled by Devinder Randhawa.</w:t>
      </w:r>
    </w:p>
    <w:p w14:paraId="1B3DF7B3" w14:textId="2438AB49" w:rsidR="00FF519A" w:rsidRPr="000619E3" w:rsidRDefault="001D00F7" w:rsidP="005B5FE4">
      <w:pPr>
        <w:pStyle w:val="ListParagraph"/>
        <w:numPr>
          <w:ilvl w:val="0"/>
          <w:numId w:val="3"/>
        </w:numPr>
        <w:spacing w:before="60" w:after="0" w:line="240" w:lineRule="auto"/>
        <w:ind w:left="360"/>
        <w:contextualSpacing w:val="0"/>
        <w:jc w:val="both"/>
        <w:rPr>
          <w:rFonts w:ascii="Calibri" w:hAnsi="Calibri" w:cs="Calibri"/>
          <w:sz w:val="16"/>
          <w:szCs w:val="16"/>
          <w:u w:val="single"/>
          <w:lang w:val="en-US"/>
        </w:rPr>
      </w:pPr>
      <w:r>
        <w:rPr>
          <w:rFonts w:ascii="Calibri" w:hAnsi="Calibri" w:cs="Calibri"/>
          <w:sz w:val="16"/>
          <w:szCs w:val="16"/>
          <w:lang w:val="en-US"/>
        </w:rPr>
        <w:t xml:space="preserve">669,375 </w:t>
      </w:r>
      <w:r w:rsidR="00FF519A" w:rsidRPr="000619E3">
        <w:rPr>
          <w:rFonts w:ascii="Calibri" w:hAnsi="Calibri" w:cs="Calibri"/>
          <w:sz w:val="16"/>
          <w:szCs w:val="16"/>
          <w:lang w:val="en-US"/>
        </w:rPr>
        <w:t>shares are held by Ashley Exploration, a company wholly-owned and controlled by Raymond Ashley.</w:t>
      </w:r>
    </w:p>
    <w:p w14:paraId="331A3E6F" w14:textId="2C0B8D5C" w:rsidR="00FA407B" w:rsidRPr="000619E3" w:rsidRDefault="00FF519A" w:rsidP="005B5FE4">
      <w:pPr>
        <w:keepNext/>
        <w:spacing w:before="240" w:after="0" w:line="240" w:lineRule="auto"/>
        <w:jc w:val="both"/>
        <w:rPr>
          <w:rFonts w:ascii="Calibri" w:hAnsi="Calibri" w:cs="Calibri"/>
          <w:b/>
          <w:bCs/>
          <w:sz w:val="20"/>
          <w:szCs w:val="20"/>
          <w:u w:val="single"/>
          <w:lang w:val="en-US"/>
        </w:rPr>
      </w:pPr>
      <w:r w:rsidRPr="000619E3">
        <w:rPr>
          <w:rFonts w:ascii="Calibri" w:hAnsi="Calibri" w:cs="Calibri"/>
          <w:b/>
          <w:bCs/>
          <w:sz w:val="20"/>
          <w:szCs w:val="20"/>
          <w:u w:val="single"/>
          <w:lang w:val="en-US"/>
        </w:rPr>
        <w:t>BOARD OF DIRECTORS INFORMATION AND BIOGRAPHIES</w:t>
      </w:r>
    </w:p>
    <w:p w14:paraId="5F96F5EB" w14:textId="619A8F0E" w:rsidR="00950038" w:rsidRPr="00BB09A5" w:rsidRDefault="00950038" w:rsidP="005B5FE4">
      <w:pPr>
        <w:keepNext/>
        <w:spacing w:before="240" w:after="0" w:line="240" w:lineRule="auto"/>
        <w:jc w:val="both"/>
        <w:rPr>
          <w:rFonts w:ascii="Calibri" w:hAnsi="Calibri" w:cs="Calibri"/>
          <w:i/>
          <w:iCs/>
          <w:sz w:val="20"/>
          <w:szCs w:val="20"/>
          <w:lang w:val="en-US"/>
        </w:rPr>
      </w:pPr>
      <w:r w:rsidRPr="000619E3">
        <w:rPr>
          <w:rFonts w:ascii="Calibri" w:hAnsi="Calibri" w:cs="Calibri"/>
          <w:sz w:val="20"/>
          <w:szCs w:val="20"/>
          <w:lang w:val="en-US"/>
        </w:rPr>
        <w:t>DEVINDER RANDHAWA</w:t>
      </w:r>
      <w:r w:rsidR="00BB09A5">
        <w:rPr>
          <w:rFonts w:ascii="Calibri" w:hAnsi="Calibri" w:cs="Calibri"/>
          <w:sz w:val="20"/>
          <w:szCs w:val="20"/>
          <w:lang w:val="en-US"/>
        </w:rPr>
        <w:t xml:space="preserve"> – </w:t>
      </w:r>
      <w:r w:rsidR="00BB09A5">
        <w:rPr>
          <w:rFonts w:ascii="Calibri" w:hAnsi="Calibri" w:cs="Calibri"/>
          <w:i/>
          <w:iCs/>
          <w:sz w:val="20"/>
          <w:szCs w:val="20"/>
          <w:lang w:val="en-US"/>
        </w:rPr>
        <w:t>Chairman, CEO and Director</w:t>
      </w:r>
    </w:p>
    <w:p w14:paraId="550DACC9" w14:textId="77F70BE7" w:rsidR="00950038" w:rsidRPr="000619E3" w:rsidRDefault="00950038"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Mr. Randhawa, the </w:t>
      </w:r>
      <w:r w:rsidR="00BB09A5">
        <w:rPr>
          <w:rFonts w:ascii="Calibri" w:hAnsi="Calibri" w:cs="Calibri"/>
          <w:sz w:val="20"/>
          <w:szCs w:val="20"/>
          <w:lang w:val="en-US"/>
        </w:rPr>
        <w:t>Company</w:t>
      </w:r>
      <w:r w:rsidR="00C50DC0">
        <w:rPr>
          <w:rFonts w:ascii="Calibri" w:hAnsi="Calibri" w:cs="Calibri"/>
          <w:sz w:val="20"/>
          <w:szCs w:val="20"/>
          <w:lang w:val="en-US"/>
        </w:rPr>
        <w:t>’</w:t>
      </w:r>
      <w:r w:rsidRPr="000619E3">
        <w:rPr>
          <w:rFonts w:ascii="Calibri" w:hAnsi="Calibri" w:cs="Calibri"/>
          <w:sz w:val="20"/>
          <w:szCs w:val="20"/>
          <w:lang w:val="en-US"/>
        </w:rPr>
        <w:t xml:space="preserve">s CEO is an expert in the natural resources and energy markets he received a </w:t>
      </w:r>
      <w:r w:rsidR="00576066" w:rsidRPr="000619E3">
        <w:rPr>
          <w:rFonts w:ascii="Calibri" w:hAnsi="Calibri" w:cs="Calibri"/>
          <w:sz w:val="20"/>
          <w:szCs w:val="20"/>
          <w:lang w:val="en-US"/>
        </w:rPr>
        <w:t>Bachelor’s</w:t>
      </w:r>
      <w:r w:rsidRPr="000619E3">
        <w:rPr>
          <w:rFonts w:ascii="Calibri" w:hAnsi="Calibri" w:cs="Calibri"/>
          <w:sz w:val="20"/>
          <w:szCs w:val="20"/>
          <w:lang w:val="en-US"/>
        </w:rPr>
        <w:t xml:space="preserve"> Degree in Business Administration with </w:t>
      </w:r>
      <w:r w:rsidR="009E421A" w:rsidRPr="000619E3">
        <w:rPr>
          <w:rFonts w:ascii="Calibri" w:hAnsi="Calibri" w:cs="Calibri"/>
          <w:sz w:val="20"/>
          <w:szCs w:val="20"/>
          <w:lang w:val="en-US"/>
        </w:rPr>
        <w:t>honors</w:t>
      </w:r>
      <w:r w:rsidRPr="000619E3">
        <w:rPr>
          <w:rFonts w:ascii="Calibri" w:hAnsi="Calibri" w:cs="Calibri"/>
          <w:sz w:val="20"/>
          <w:szCs w:val="20"/>
          <w:lang w:val="en-US"/>
        </w:rPr>
        <w:t xml:space="preserve"> from Trinity Western College of Langley, British Columbia in 1983 and received his Master in Business Administration from the University of British Columbia. He has enjoyed a long and successful track record as a Chairman and CEO in the public sector. In this capacity he has founded and grown several highly successful junior resource exploration companies and has won several industry awards, including: The Northern Miner’s “Mining Person of the Year</w:t>
      </w:r>
      <w:r w:rsidR="00161C56">
        <w:rPr>
          <w:rFonts w:ascii="Calibri" w:hAnsi="Calibri" w:cs="Calibri"/>
          <w:sz w:val="20"/>
          <w:szCs w:val="20"/>
          <w:lang w:val="en-US"/>
        </w:rPr>
        <w:t>”</w:t>
      </w:r>
      <w:r w:rsidRPr="000619E3">
        <w:rPr>
          <w:rFonts w:ascii="Calibri" w:hAnsi="Calibri" w:cs="Calibri"/>
          <w:sz w:val="20"/>
          <w:szCs w:val="20"/>
          <w:lang w:val="en-US"/>
        </w:rPr>
        <w:t>, EY’s Entrepreneur of the Year (finalist), Finance Monthly’s “Deal Maker of the Year</w:t>
      </w:r>
      <w:r w:rsidR="00161C56">
        <w:rPr>
          <w:rFonts w:ascii="Calibri" w:hAnsi="Calibri" w:cs="Calibri"/>
          <w:sz w:val="20"/>
          <w:szCs w:val="20"/>
          <w:lang w:val="en-US"/>
        </w:rPr>
        <w:t>”</w:t>
      </w:r>
      <w:r w:rsidRPr="000619E3">
        <w:rPr>
          <w:rFonts w:ascii="Calibri" w:hAnsi="Calibri" w:cs="Calibri"/>
          <w:sz w:val="20"/>
          <w:szCs w:val="20"/>
          <w:lang w:val="en-US"/>
        </w:rPr>
        <w:t xml:space="preserve"> and The Mining Journal’s “Excellence</w:t>
      </w:r>
      <w:r w:rsidR="00161C56">
        <w:rPr>
          <w:rFonts w:ascii="Calibri" w:hAnsi="Calibri" w:cs="Calibri"/>
          <w:sz w:val="20"/>
          <w:szCs w:val="20"/>
          <w:lang w:val="en-US"/>
        </w:rPr>
        <w:t>”</w:t>
      </w:r>
      <w:r w:rsidRPr="000619E3">
        <w:rPr>
          <w:rFonts w:ascii="Calibri" w:hAnsi="Calibri" w:cs="Calibri"/>
          <w:sz w:val="20"/>
          <w:szCs w:val="20"/>
          <w:lang w:val="en-US"/>
        </w:rPr>
        <w:t xml:space="preserve"> award. Prior to becoming a C-level executive of mining exploration companies, Dev initially worked in the field of investment banking. He left to start his own junior mining corporation in 1996 in order to run a company that allowed him to take the long view and build something more lasting. The skills and experience that he acquired as a broker helped him to develop a great understanding of the components that allow a resource company to succeed. A great management team and a great Geo team form the core of his approach and his track record speaks for itself. </w:t>
      </w:r>
    </w:p>
    <w:p w14:paraId="0E5D6D14" w14:textId="08F77940" w:rsidR="00950038" w:rsidRPr="00BB09A5" w:rsidRDefault="00950038" w:rsidP="005B5FE4">
      <w:pPr>
        <w:spacing w:before="240" w:after="0" w:line="240" w:lineRule="auto"/>
        <w:jc w:val="both"/>
        <w:rPr>
          <w:rFonts w:ascii="Calibri" w:hAnsi="Calibri" w:cs="Calibri"/>
          <w:i/>
          <w:iCs/>
          <w:sz w:val="20"/>
          <w:szCs w:val="20"/>
          <w:lang w:val="en-US"/>
        </w:rPr>
      </w:pPr>
      <w:r w:rsidRPr="000619E3">
        <w:rPr>
          <w:rFonts w:ascii="Calibri" w:hAnsi="Calibri" w:cs="Calibri"/>
          <w:sz w:val="20"/>
          <w:szCs w:val="20"/>
          <w:lang w:val="en-US"/>
        </w:rPr>
        <w:t xml:space="preserve">RAYMOND ASHLEY </w:t>
      </w:r>
      <w:r w:rsidR="00BB09A5">
        <w:rPr>
          <w:rFonts w:ascii="Calibri" w:hAnsi="Calibri" w:cs="Calibri"/>
          <w:sz w:val="20"/>
          <w:szCs w:val="20"/>
          <w:lang w:val="en-US"/>
        </w:rPr>
        <w:t xml:space="preserve">– </w:t>
      </w:r>
      <w:r w:rsidR="00BB09A5">
        <w:rPr>
          <w:rFonts w:ascii="Calibri" w:hAnsi="Calibri" w:cs="Calibri"/>
          <w:i/>
          <w:iCs/>
          <w:sz w:val="20"/>
          <w:szCs w:val="20"/>
          <w:lang w:val="en-US"/>
        </w:rPr>
        <w:t>President and Director</w:t>
      </w:r>
    </w:p>
    <w:p w14:paraId="27FF9F29" w14:textId="2ADEF7CF" w:rsidR="00950038" w:rsidRPr="000619E3" w:rsidRDefault="00950038"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Mr. Ashley serves as the </w:t>
      </w:r>
      <w:r w:rsidR="00BB09A5">
        <w:rPr>
          <w:rFonts w:ascii="Calibri" w:hAnsi="Calibri" w:cs="Calibri"/>
          <w:sz w:val="20"/>
          <w:szCs w:val="20"/>
          <w:lang w:val="en-US"/>
        </w:rPr>
        <w:t>Company</w:t>
      </w:r>
      <w:r w:rsidR="00C50DC0">
        <w:rPr>
          <w:rFonts w:ascii="Calibri" w:hAnsi="Calibri" w:cs="Calibri"/>
          <w:sz w:val="20"/>
          <w:szCs w:val="20"/>
          <w:lang w:val="en-US"/>
        </w:rPr>
        <w:t>’</w:t>
      </w:r>
      <w:r w:rsidRPr="000619E3">
        <w:rPr>
          <w:rFonts w:ascii="Calibri" w:hAnsi="Calibri" w:cs="Calibri"/>
          <w:sz w:val="20"/>
          <w:szCs w:val="20"/>
          <w:lang w:val="en-US"/>
        </w:rPr>
        <w:t xml:space="preserve">s President and is a geoscientist with more than 40 years' experience in the exploration industry. He was a key member of the technical team, as VP Exploration, in the discovery and expansion of Fission Energy's J </w:t>
      </w:r>
      <w:r w:rsidRPr="000619E3">
        <w:rPr>
          <w:rFonts w:ascii="Calibri" w:hAnsi="Calibri" w:cs="Calibri"/>
          <w:sz w:val="20"/>
          <w:szCs w:val="20"/>
          <w:lang w:val="en-US"/>
        </w:rPr>
        <w:lastRenderedPageBreak/>
        <w:t xml:space="preserve">Zone at Waterbury Lake in 2010 and Fission Uranium's Triple R high grade uranium deposit at the PLS Project in 2012. Most recently, at F3 Uranium's PLN Project, he led the team in discovering the JR Zone in November 2022, the Athabasca Basin's newest high grade uranium discovery. Mr. Ashley has varied experience ranging from early-stage exploration to discovery and feasibility. He has been the VP Exploration, managing all F3 Uranium Corp 's exploration programs since the Company's inception in late 2013. Raymond is a registered professional geoscientist in Saskatchewan and Alberta and received a BSc. Degree in Geophysics from McGill University, Montreal in 1985. </w:t>
      </w:r>
    </w:p>
    <w:p w14:paraId="0070424A" w14:textId="5A71B6D6" w:rsidR="00950038" w:rsidRPr="00BB09A5" w:rsidRDefault="00950038" w:rsidP="005B5FE4">
      <w:pPr>
        <w:spacing w:before="240" w:after="0" w:line="240" w:lineRule="auto"/>
        <w:jc w:val="both"/>
        <w:rPr>
          <w:rFonts w:ascii="Calibri" w:hAnsi="Calibri" w:cs="Calibri"/>
          <w:i/>
          <w:iCs/>
          <w:sz w:val="20"/>
          <w:szCs w:val="20"/>
          <w:lang w:val="en-US"/>
        </w:rPr>
      </w:pPr>
      <w:r w:rsidRPr="000619E3">
        <w:rPr>
          <w:rFonts w:ascii="Calibri" w:hAnsi="Calibri" w:cs="Calibri"/>
          <w:sz w:val="20"/>
          <w:szCs w:val="20"/>
          <w:lang w:val="en-US"/>
        </w:rPr>
        <w:t xml:space="preserve">JOHN DEJOIA </w:t>
      </w:r>
      <w:r w:rsidR="00BB09A5">
        <w:rPr>
          <w:rFonts w:ascii="Calibri" w:hAnsi="Calibri" w:cs="Calibri"/>
          <w:sz w:val="20"/>
          <w:szCs w:val="20"/>
          <w:lang w:val="en-US"/>
        </w:rPr>
        <w:t xml:space="preserve">- </w:t>
      </w:r>
      <w:r w:rsidR="00BB09A5">
        <w:rPr>
          <w:rFonts w:ascii="Calibri" w:hAnsi="Calibri" w:cs="Calibri"/>
          <w:i/>
          <w:iCs/>
          <w:sz w:val="20"/>
          <w:szCs w:val="20"/>
          <w:lang w:val="en-US"/>
        </w:rPr>
        <w:t>Director</w:t>
      </w:r>
    </w:p>
    <w:p w14:paraId="6954295D" w14:textId="27B16939" w:rsidR="00950038" w:rsidRPr="000619E3" w:rsidRDefault="00950038"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Mr. DeJoia has over 40 years in the uranium industry and holds a B.S. in Geology from the University of Wyoming. John has held positions as Chief Geologist, Director of Technical Services, Construction Manager and Senior Vice President positions. He has worked in every sector of the uranium industry, including mining, where he was directly responsible for mining 22 million pounds of uranium, along with managing Geologic, Engineering, Environmental and Land projects throughout his career. He has also worked in open-pit, underground and In-Situ uranium production, exploration, mine development and nuclear remediation. </w:t>
      </w:r>
    </w:p>
    <w:p w14:paraId="3C39D620" w14:textId="0C675256" w:rsidR="00950038" w:rsidRPr="00BB09A5" w:rsidRDefault="00950038" w:rsidP="005B5FE4">
      <w:pPr>
        <w:keepNext/>
        <w:spacing w:before="240" w:after="0" w:line="240" w:lineRule="auto"/>
        <w:jc w:val="both"/>
        <w:rPr>
          <w:rFonts w:ascii="Calibri" w:hAnsi="Calibri" w:cs="Calibri"/>
          <w:i/>
          <w:iCs/>
          <w:sz w:val="20"/>
          <w:szCs w:val="20"/>
          <w:lang w:val="en-US"/>
        </w:rPr>
      </w:pPr>
      <w:r w:rsidRPr="000619E3">
        <w:rPr>
          <w:rFonts w:ascii="Calibri" w:hAnsi="Calibri" w:cs="Calibri"/>
          <w:sz w:val="20"/>
          <w:szCs w:val="20"/>
          <w:lang w:val="en-US"/>
        </w:rPr>
        <w:t>TERRENCE</w:t>
      </w:r>
      <w:r w:rsidR="0072540E" w:rsidRPr="000619E3">
        <w:rPr>
          <w:rFonts w:ascii="Calibri" w:hAnsi="Calibri" w:cs="Calibri"/>
          <w:sz w:val="20"/>
          <w:szCs w:val="20"/>
          <w:lang w:val="en-US"/>
        </w:rPr>
        <w:t xml:space="preserve"> </w:t>
      </w:r>
      <w:r w:rsidRPr="000619E3">
        <w:rPr>
          <w:rFonts w:ascii="Calibri" w:hAnsi="Calibri" w:cs="Calibri"/>
          <w:sz w:val="20"/>
          <w:szCs w:val="20"/>
          <w:lang w:val="en-US"/>
        </w:rPr>
        <w:t>OSIER</w:t>
      </w:r>
      <w:r w:rsidR="00BB09A5">
        <w:rPr>
          <w:rFonts w:ascii="Calibri" w:hAnsi="Calibri" w:cs="Calibri"/>
          <w:sz w:val="20"/>
          <w:szCs w:val="20"/>
          <w:lang w:val="en-US"/>
        </w:rPr>
        <w:t xml:space="preserve"> - </w:t>
      </w:r>
      <w:r w:rsidR="00BB09A5">
        <w:rPr>
          <w:rFonts w:ascii="Calibri" w:hAnsi="Calibri" w:cs="Calibri"/>
          <w:i/>
          <w:iCs/>
          <w:sz w:val="20"/>
          <w:szCs w:val="20"/>
          <w:lang w:val="en-US"/>
        </w:rPr>
        <w:t>Director</w:t>
      </w:r>
    </w:p>
    <w:p w14:paraId="6D89896E" w14:textId="07D0DDE9" w:rsidR="00950038" w:rsidRPr="000619E3" w:rsidRDefault="0072540E"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Mr. Osier is a </w:t>
      </w:r>
      <w:r w:rsidR="00950038" w:rsidRPr="000619E3">
        <w:rPr>
          <w:rFonts w:ascii="Calibri" w:hAnsi="Calibri" w:cs="Calibri"/>
          <w:sz w:val="20"/>
          <w:szCs w:val="20"/>
          <w:lang w:val="en-US"/>
        </w:rPr>
        <w:t>Professional Geologist with 18 years of experience in the uranium industry. He is currently the Vice President of</w:t>
      </w:r>
      <w:r w:rsidRPr="000619E3">
        <w:rPr>
          <w:rFonts w:ascii="Calibri" w:hAnsi="Calibri" w:cs="Calibri"/>
          <w:sz w:val="20"/>
          <w:szCs w:val="20"/>
          <w:lang w:val="en-US"/>
        </w:rPr>
        <w:t xml:space="preserve"> </w:t>
      </w:r>
      <w:r w:rsidR="00950038" w:rsidRPr="000619E3">
        <w:rPr>
          <w:rFonts w:ascii="Calibri" w:hAnsi="Calibri" w:cs="Calibri"/>
          <w:sz w:val="20"/>
          <w:szCs w:val="20"/>
          <w:lang w:val="en-US"/>
        </w:rPr>
        <w:t>Exploration for Strathmore Plus Uranium Corporation, a US-focused company that is currently exploring and</w:t>
      </w:r>
      <w:r w:rsidRPr="000619E3">
        <w:rPr>
          <w:rFonts w:ascii="Calibri" w:hAnsi="Calibri" w:cs="Calibri"/>
          <w:sz w:val="20"/>
          <w:szCs w:val="20"/>
          <w:lang w:val="en-US"/>
        </w:rPr>
        <w:t xml:space="preserve"> </w:t>
      </w:r>
      <w:r w:rsidR="00950038" w:rsidRPr="000619E3">
        <w:rPr>
          <w:rFonts w:ascii="Calibri" w:hAnsi="Calibri" w:cs="Calibri"/>
          <w:sz w:val="20"/>
          <w:szCs w:val="20"/>
          <w:lang w:val="en-US"/>
        </w:rPr>
        <w:t>permitting uranium projects in the state of Wyoming. From 2004 to 2013, Mr. Osier was the lead geologist for</w:t>
      </w:r>
      <w:r w:rsidRPr="000619E3">
        <w:rPr>
          <w:rFonts w:ascii="Calibri" w:hAnsi="Calibri" w:cs="Calibri"/>
          <w:sz w:val="20"/>
          <w:szCs w:val="20"/>
          <w:lang w:val="en-US"/>
        </w:rPr>
        <w:t xml:space="preserve"> </w:t>
      </w:r>
      <w:r w:rsidR="00950038" w:rsidRPr="000619E3">
        <w:rPr>
          <w:rFonts w:ascii="Calibri" w:hAnsi="Calibri" w:cs="Calibri"/>
          <w:sz w:val="20"/>
          <w:szCs w:val="20"/>
          <w:lang w:val="en-US"/>
        </w:rPr>
        <w:t>Strathmore Minerals Corp. in their Wyoming operations. Mr. Osier has a Master of Science in Geology from Idaho</w:t>
      </w:r>
      <w:r w:rsidRPr="000619E3">
        <w:rPr>
          <w:rFonts w:ascii="Calibri" w:hAnsi="Calibri" w:cs="Calibri"/>
          <w:sz w:val="20"/>
          <w:szCs w:val="20"/>
          <w:lang w:val="en-US"/>
        </w:rPr>
        <w:t xml:space="preserve"> </w:t>
      </w:r>
      <w:r w:rsidR="00950038" w:rsidRPr="000619E3">
        <w:rPr>
          <w:rFonts w:ascii="Calibri" w:hAnsi="Calibri" w:cs="Calibri"/>
          <w:sz w:val="20"/>
          <w:szCs w:val="20"/>
          <w:lang w:val="en-US"/>
        </w:rPr>
        <w:t>State University, and a Bachelor of Science in Geology from Western Washington University.</w:t>
      </w:r>
    </w:p>
    <w:p w14:paraId="5D70F8F8" w14:textId="77777777" w:rsidR="006C3295" w:rsidRPr="000619E3" w:rsidRDefault="006C3295" w:rsidP="005B5FE4">
      <w:pPr>
        <w:spacing w:before="360" w:after="0" w:line="240" w:lineRule="auto"/>
        <w:jc w:val="both"/>
        <w:rPr>
          <w:rFonts w:ascii="Calibri" w:hAnsi="Calibri" w:cs="Calibri"/>
          <w:b/>
          <w:bCs/>
          <w:sz w:val="20"/>
          <w:szCs w:val="20"/>
          <w:lang w:val="en-US"/>
        </w:rPr>
      </w:pPr>
      <w:r w:rsidRPr="000619E3">
        <w:rPr>
          <w:rFonts w:ascii="Calibri" w:hAnsi="Calibri" w:cs="Calibri"/>
          <w:b/>
          <w:bCs/>
          <w:sz w:val="20"/>
          <w:szCs w:val="20"/>
          <w:lang w:val="en-US"/>
        </w:rPr>
        <w:t>CEASE TRADE ORDERS, BANKRUPTCIES, PENALTIES OR SANCTIONS</w:t>
      </w:r>
    </w:p>
    <w:p w14:paraId="375E9D10" w14:textId="093D002B" w:rsidR="006C3295" w:rsidRPr="000619E3" w:rsidRDefault="006C329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As at the date of this Information Circular, to the knowledge of the Company, no proposed nominee for election as a director of the Company (nor any of his or her personal holding companies) has been subject to:</w:t>
      </w:r>
    </w:p>
    <w:p w14:paraId="7019321E" w14:textId="612F031C" w:rsidR="006C3295" w:rsidRPr="000619E3" w:rsidRDefault="006C3295"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(a) </w:t>
      </w:r>
      <w:r w:rsidR="00BB2C03">
        <w:rPr>
          <w:rFonts w:ascii="Calibri" w:hAnsi="Calibri" w:cs="Calibri"/>
          <w:sz w:val="20"/>
          <w:szCs w:val="20"/>
          <w:lang w:val="en-US"/>
        </w:rPr>
        <w:tab/>
      </w:r>
      <w:r w:rsidRPr="000619E3">
        <w:rPr>
          <w:rFonts w:ascii="Calibri" w:hAnsi="Calibri" w:cs="Calibri"/>
          <w:sz w:val="20"/>
          <w:szCs w:val="20"/>
          <w:lang w:val="en-US"/>
        </w:rPr>
        <w:t>any penalties or sanctions imposed by a court relating to securities legislation or by a securities regulatory authority or has entered into a settlement agreement with a securities regulatory authority; or</w:t>
      </w:r>
    </w:p>
    <w:p w14:paraId="73AD8AFD" w14:textId="45603FA9" w:rsidR="006C3295" w:rsidRPr="000619E3" w:rsidRDefault="006C3295"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(b) </w:t>
      </w:r>
      <w:r w:rsidR="00BB2C03">
        <w:rPr>
          <w:rFonts w:ascii="Calibri" w:hAnsi="Calibri" w:cs="Calibri"/>
          <w:sz w:val="20"/>
          <w:szCs w:val="20"/>
          <w:lang w:val="en-US"/>
        </w:rPr>
        <w:tab/>
      </w:r>
      <w:r w:rsidRPr="000619E3">
        <w:rPr>
          <w:rFonts w:ascii="Calibri" w:hAnsi="Calibri" w:cs="Calibri"/>
          <w:sz w:val="20"/>
          <w:szCs w:val="20"/>
          <w:lang w:val="en-US"/>
        </w:rPr>
        <w:t>any other penalties or sanctions imposed by a court or regulatory body that would likely be considered important to a reasonable shareholder in deciding whether to vote for a proposed director.</w:t>
      </w:r>
    </w:p>
    <w:p w14:paraId="6FA6D1F0" w14:textId="11A20890" w:rsidR="006C3295" w:rsidRPr="000619E3" w:rsidRDefault="006C329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No proposed nominee for election as a director of the Company is, or has been, within 10 years before the date of this Information Circular:</w:t>
      </w:r>
    </w:p>
    <w:p w14:paraId="7D1ABA3E" w14:textId="50CF7644" w:rsidR="006C3295" w:rsidRPr="000619E3" w:rsidRDefault="006C329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1. </w:t>
      </w:r>
      <w:r w:rsidR="00BF6C00">
        <w:rPr>
          <w:rFonts w:ascii="Calibri" w:hAnsi="Calibri" w:cs="Calibri"/>
          <w:sz w:val="20"/>
          <w:szCs w:val="20"/>
          <w:lang w:val="en-US"/>
        </w:rPr>
        <w:t>A</w:t>
      </w:r>
      <w:r w:rsidRPr="000619E3">
        <w:rPr>
          <w:rFonts w:ascii="Calibri" w:hAnsi="Calibri" w:cs="Calibri"/>
          <w:sz w:val="20"/>
          <w:szCs w:val="20"/>
          <w:lang w:val="en-US"/>
        </w:rPr>
        <w:t xml:space="preserve"> director, chief executive officer or chief financial officer of any company (including the Company and any personal holding company of the proposed director) that, while that person was acting in that capacity: </w:t>
      </w:r>
    </w:p>
    <w:p w14:paraId="2C0AC0C0" w14:textId="29107B34" w:rsidR="006C3295" w:rsidRPr="000619E3" w:rsidRDefault="006C3295"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(a) </w:t>
      </w:r>
      <w:r w:rsidR="002B26AE">
        <w:rPr>
          <w:rFonts w:ascii="Calibri" w:hAnsi="Calibri" w:cs="Calibri"/>
          <w:sz w:val="20"/>
          <w:szCs w:val="20"/>
          <w:lang w:val="en-US"/>
        </w:rPr>
        <w:tab/>
      </w:r>
      <w:r w:rsidRPr="000619E3">
        <w:rPr>
          <w:rFonts w:ascii="Calibri" w:hAnsi="Calibri" w:cs="Calibri"/>
          <w:sz w:val="20"/>
          <w:szCs w:val="20"/>
          <w:lang w:val="en-US"/>
        </w:rPr>
        <w:t>was subject to a cease trade order (including any management cease trade order which applied to directors or executive officers of a company, whether or not the person is named in the order) or an order similar to a cease trade order or an order that denied the relevant company access to any exemption under securities legislation, that was in effect for a period of more than 30 consecutive days (an “</w:t>
      </w:r>
      <w:r w:rsidRPr="009226A0">
        <w:rPr>
          <w:rFonts w:ascii="Calibri" w:hAnsi="Calibri" w:cs="Calibri"/>
          <w:b/>
          <w:bCs/>
          <w:sz w:val="20"/>
          <w:szCs w:val="20"/>
          <w:lang w:val="en-US"/>
        </w:rPr>
        <w:t>Order</w:t>
      </w:r>
      <w:r w:rsidR="00161C56">
        <w:rPr>
          <w:rFonts w:ascii="Calibri" w:hAnsi="Calibri" w:cs="Calibri"/>
          <w:sz w:val="20"/>
          <w:szCs w:val="20"/>
          <w:lang w:val="en-US"/>
        </w:rPr>
        <w:t>”</w:t>
      </w:r>
      <w:r w:rsidRPr="000619E3">
        <w:rPr>
          <w:rFonts w:ascii="Calibri" w:hAnsi="Calibri" w:cs="Calibri"/>
          <w:sz w:val="20"/>
          <w:szCs w:val="20"/>
          <w:lang w:val="en-US"/>
        </w:rPr>
        <w:t xml:space="preserve">); or </w:t>
      </w:r>
    </w:p>
    <w:p w14:paraId="6A07E002" w14:textId="388A74F1" w:rsidR="006C3295" w:rsidRPr="000619E3" w:rsidRDefault="006C3295"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(b) was subject to an Order that was issued after the proposed director ceased to be a director, chief executive officer or chief financial officer and which resulted from an event that occurred while that person was acting in the capacity as director, chief executive officer or chief financial officer; or </w:t>
      </w:r>
    </w:p>
    <w:p w14:paraId="7F07E4A9" w14:textId="68DD9513" w:rsidR="006C3295" w:rsidRPr="000619E3" w:rsidRDefault="006C329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2. </w:t>
      </w:r>
      <w:r w:rsidR="00BF6C00">
        <w:rPr>
          <w:rFonts w:ascii="Calibri" w:hAnsi="Calibri" w:cs="Calibri"/>
          <w:sz w:val="20"/>
          <w:szCs w:val="20"/>
          <w:lang w:val="en-US"/>
        </w:rPr>
        <w:t>A</w:t>
      </w:r>
      <w:r w:rsidRPr="000619E3">
        <w:rPr>
          <w:rFonts w:ascii="Calibri" w:hAnsi="Calibri" w:cs="Calibri"/>
          <w:sz w:val="20"/>
          <w:szCs w:val="20"/>
          <w:lang w:val="en-US"/>
        </w:rPr>
        <w:t xml:space="preserve"> director or executive officer of any company (including the Company) and any personal holding company of the proposed director) that, while that person was acting in that capacity, or within a year of that person ceasing to act in that capacity, became bankrupt, made a proposal under any legislation relating to bankruptcy or insolvency or was subject to or instituted </w:t>
      </w:r>
      <w:r w:rsidRPr="000619E3">
        <w:rPr>
          <w:rFonts w:ascii="Calibri" w:hAnsi="Calibri" w:cs="Calibri"/>
          <w:sz w:val="20"/>
          <w:szCs w:val="20"/>
          <w:lang w:val="en-US"/>
        </w:rPr>
        <w:lastRenderedPageBreak/>
        <w:t xml:space="preserve">any proceedings, arrangement or compromise with creditors or had a receiver, receiver manager or trustee appointed to hold its assets. </w:t>
      </w:r>
    </w:p>
    <w:p w14:paraId="4A534C1B" w14:textId="386AC9CE" w:rsidR="006C3295" w:rsidRPr="000619E3" w:rsidRDefault="006C329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To the knowledge of the Company, no nominee for director of the Company has been subject to: (a) any penalties or</w:t>
      </w:r>
      <w:r w:rsidR="00347754" w:rsidRPr="000619E3">
        <w:rPr>
          <w:rFonts w:ascii="Calibri" w:hAnsi="Calibri" w:cs="Calibri"/>
          <w:sz w:val="20"/>
          <w:szCs w:val="20"/>
          <w:lang w:val="en-US"/>
        </w:rPr>
        <w:t xml:space="preserve"> </w:t>
      </w:r>
      <w:r w:rsidRPr="000619E3">
        <w:rPr>
          <w:rFonts w:ascii="Calibri" w:hAnsi="Calibri" w:cs="Calibri"/>
          <w:sz w:val="20"/>
          <w:szCs w:val="20"/>
          <w:lang w:val="en-US"/>
        </w:rPr>
        <w:t>sanctions imposed by a court relating to securities legislation or by a securities regulatory authority or has entered into</w:t>
      </w:r>
      <w:r w:rsidR="00B85F11" w:rsidRPr="000619E3">
        <w:rPr>
          <w:rFonts w:ascii="Calibri" w:hAnsi="Calibri" w:cs="Calibri"/>
          <w:sz w:val="20"/>
          <w:szCs w:val="20"/>
          <w:lang w:val="en-US"/>
        </w:rPr>
        <w:t xml:space="preserve"> </w:t>
      </w:r>
      <w:r w:rsidRPr="000619E3">
        <w:rPr>
          <w:rFonts w:ascii="Calibri" w:hAnsi="Calibri" w:cs="Calibri"/>
          <w:sz w:val="20"/>
          <w:szCs w:val="20"/>
          <w:lang w:val="en-US"/>
        </w:rPr>
        <w:t>a settlement agreement with a securities regulatory authority; or (b) any other penalties or sanctions imposed by a</w:t>
      </w:r>
      <w:r w:rsidR="00B85F11" w:rsidRPr="000619E3">
        <w:rPr>
          <w:rFonts w:ascii="Calibri" w:hAnsi="Calibri" w:cs="Calibri"/>
          <w:sz w:val="20"/>
          <w:szCs w:val="20"/>
          <w:lang w:val="en-US"/>
        </w:rPr>
        <w:t xml:space="preserve"> </w:t>
      </w:r>
      <w:r w:rsidRPr="000619E3">
        <w:rPr>
          <w:rFonts w:ascii="Calibri" w:hAnsi="Calibri" w:cs="Calibri"/>
          <w:sz w:val="20"/>
          <w:szCs w:val="20"/>
          <w:lang w:val="en-US"/>
        </w:rPr>
        <w:t xml:space="preserve">court or regulatory body that would likely be considered important to a reasonable security holder in deciding whether to vote for a proposed director. </w:t>
      </w:r>
    </w:p>
    <w:p w14:paraId="10E279B7" w14:textId="2FA3A9BB" w:rsidR="00D079E2" w:rsidRPr="000619E3" w:rsidRDefault="006C3295" w:rsidP="005B5FE4">
      <w:pPr>
        <w:spacing w:before="240" w:after="0" w:line="240" w:lineRule="auto"/>
        <w:jc w:val="both"/>
        <w:rPr>
          <w:rFonts w:ascii="Calibri" w:hAnsi="Calibri" w:cs="Calibri"/>
          <w:b/>
          <w:bCs/>
          <w:sz w:val="20"/>
          <w:szCs w:val="20"/>
          <w:lang w:val="en-US"/>
        </w:rPr>
      </w:pPr>
      <w:r w:rsidRPr="000619E3">
        <w:rPr>
          <w:rFonts w:ascii="Calibri" w:hAnsi="Calibri" w:cs="Calibri"/>
          <w:b/>
          <w:bCs/>
          <w:sz w:val="20"/>
          <w:szCs w:val="20"/>
          <w:lang w:val="en-US"/>
        </w:rPr>
        <w:t xml:space="preserve">The Company’s management recommends that the shareholders vote </w:t>
      </w:r>
      <w:r w:rsidR="00B85F11" w:rsidRPr="000619E3">
        <w:rPr>
          <w:rFonts w:ascii="Calibri" w:hAnsi="Calibri" w:cs="Calibri"/>
          <w:b/>
          <w:bCs/>
          <w:sz w:val="20"/>
          <w:szCs w:val="20"/>
          <w:lang w:val="en-US"/>
        </w:rPr>
        <w:t xml:space="preserve">FOR </w:t>
      </w:r>
      <w:r w:rsidRPr="000619E3">
        <w:rPr>
          <w:rFonts w:ascii="Calibri" w:hAnsi="Calibri" w:cs="Calibri"/>
          <w:b/>
          <w:bCs/>
          <w:sz w:val="20"/>
          <w:szCs w:val="20"/>
          <w:lang w:val="en-US"/>
        </w:rPr>
        <w:t>the election of the</w:t>
      </w:r>
      <w:r w:rsidR="00B85F11" w:rsidRPr="000619E3">
        <w:rPr>
          <w:rFonts w:ascii="Calibri" w:hAnsi="Calibri" w:cs="Calibri"/>
          <w:b/>
          <w:bCs/>
          <w:sz w:val="20"/>
          <w:szCs w:val="20"/>
          <w:lang w:val="en-US"/>
        </w:rPr>
        <w:t xml:space="preserve"> </w:t>
      </w:r>
      <w:r w:rsidRPr="000619E3">
        <w:rPr>
          <w:rFonts w:ascii="Calibri" w:hAnsi="Calibri" w:cs="Calibri"/>
          <w:b/>
          <w:bCs/>
          <w:sz w:val="20"/>
          <w:szCs w:val="20"/>
          <w:lang w:val="en-US"/>
        </w:rPr>
        <w:t>proposed nominees as directors of the Company for the ensuing year.  Unless you give instructions</w:t>
      </w:r>
      <w:r w:rsidR="00B85F11" w:rsidRPr="000619E3">
        <w:rPr>
          <w:rFonts w:ascii="Calibri" w:hAnsi="Calibri" w:cs="Calibri"/>
          <w:b/>
          <w:bCs/>
          <w:sz w:val="20"/>
          <w:szCs w:val="20"/>
          <w:lang w:val="en-US"/>
        </w:rPr>
        <w:t xml:space="preserve"> </w:t>
      </w:r>
      <w:r w:rsidRPr="000619E3">
        <w:rPr>
          <w:rFonts w:ascii="Calibri" w:hAnsi="Calibri" w:cs="Calibri"/>
          <w:b/>
          <w:bCs/>
          <w:sz w:val="20"/>
          <w:szCs w:val="20"/>
          <w:lang w:val="en-US"/>
        </w:rPr>
        <w:t>otherwise, the Management Proxyholders intend to vote FOR the nominees named in this Information</w:t>
      </w:r>
      <w:r w:rsidR="00B85F11" w:rsidRPr="000619E3">
        <w:rPr>
          <w:rFonts w:ascii="Calibri" w:hAnsi="Calibri" w:cs="Calibri"/>
          <w:b/>
          <w:bCs/>
          <w:sz w:val="20"/>
          <w:szCs w:val="20"/>
          <w:lang w:val="en-US"/>
        </w:rPr>
        <w:t xml:space="preserve"> </w:t>
      </w:r>
      <w:r w:rsidRPr="000619E3">
        <w:rPr>
          <w:rFonts w:ascii="Calibri" w:hAnsi="Calibri" w:cs="Calibri"/>
          <w:b/>
          <w:bCs/>
          <w:sz w:val="20"/>
          <w:szCs w:val="20"/>
          <w:lang w:val="en-US"/>
        </w:rPr>
        <w:t>Circular.</w:t>
      </w:r>
    </w:p>
    <w:p w14:paraId="297F0CF0" w14:textId="26138794" w:rsidR="00D079E2" w:rsidRPr="003877F1" w:rsidRDefault="003877F1" w:rsidP="005B5FE4">
      <w:pPr>
        <w:spacing w:before="240" w:after="0" w:line="240" w:lineRule="auto"/>
        <w:jc w:val="both"/>
        <w:rPr>
          <w:rFonts w:ascii="Calibri" w:hAnsi="Calibri" w:cs="Calibri"/>
          <w:b/>
          <w:bCs/>
          <w:sz w:val="20"/>
          <w:szCs w:val="20"/>
          <w:u w:val="single"/>
          <w:lang w:val="en-US"/>
        </w:rPr>
      </w:pPr>
      <w:r w:rsidRPr="003877F1">
        <w:rPr>
          <w:rFonts w:ascii="Calibri" w:hAnsi="Calibri" w:cs="Calibri"/>
          <w:b/>
          <w:bCs/>
          <w:sz w:val="20"/>
          <w:szCs w:val="20"/>
          <w:u w:val="single"/>
          <w:lang w:val="en-US"/>
        </w:rPr>
        <w:t xml:space="preserve">3. </w:t>
      </w:r>
      <w:r w:rsidR="00FD1A1D">
        <w:rPr>
          <w:rFonts w:ascii="Calibri" w:hAnsi="Calibri" w:cs="Calibri"/>
          <w:b/>
          <w:bCs/>
          <w:sz w:val="20"/>
          <w:szCs w:val="20"/>
          <w:u w:val="single"/>
          <w:lang w:val="en-US"/>
        </w:rPr>
        <w:tab/>
      </w:r>
      <w:r w:rsidR="00B85F11" w:rsidRPr="003877F1">
        <w:rPr>
          <w:rFonts w:ascii="Calibri" w:hAnsi="Calibri" w:cs="Calibri"/>
          <w:b/>
          <w:bCs/>
          <w:sz w:val="20"/>
          <w:szCs w:val="20"/>
          <w:u w:val="single"/>
          <w:lang w:val="en-US"/>
        </w:rPr>
        <w:t>APPOINTMENT OF THE AUDITOR</w:t>
      </w:r>
    </w:p>
    <w:p w14:paraId="01835289" w14:textId="614364CD" w:rsidR="00B85F11" w:rsidRPr="000619E3" w:rsidRDefault="00B85F11"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At the Meeting </w:t>
      </w:r>
      <w:r w:rsidR="0029782D">
        <w:rPr>
          <w:rFonts w:ascii="Calibri" w:hAnsi="Calibri" w:cs="Calibri"/>
          <w:sz w:val="20"/>
          <w:szCs w:val="20"/>
          <w:lang w:val="en-US"/>
        </w:rPr>
        <w:t xml:space="preserve">Davidson &amp; Company LLP </w:t>
      </w:r>
      <w:r w:rsidR="0029782D" w:rsidRPr="000619E3">
        <w:rPr>
          <w:rFonts w:ascii="Calibri" w:hAnsi="Calibri" w:cs="Calibri"/>
          <w:sz w:val="20"/>
          <w:szCs w:val="20"/>
          <w:lang w:val="en-US"/>
        </w:rPr>
        <w:t xml:space="preserve"> </w:t>
      </w:r>
      <w:r w:rsidRPr="000619E3">
        <w:rPr>
          <w:rFonts w:ascii="Calibri" w:hAnsi="Calibri" w:cs="Calibri"/>
          <w:sz w:val="20"/>
          <w:szCs w:val="20"/>
          <w:lang w:val="en-US"/>
        </w:rPr>
        <w:t xml:space="preserve">Chartered Professional Accountants will be recommended by management and the Board of Directors for re-appointment as auditor of the Company for the ensuing year at a remuneration to be fixed by the directors.  See Page 26 – Audit Committee – External Service Fees.  </w:t>
      </w:r>
      <w:r w:rsidR="0029782D">
        <w:rPr>
          <w:rFonts w:ascii="Calibri" w:hAnsi="Calibri" w:cs="Calibri"/>
          <w:sz w:val="20"/>
          <w:szCs w:val="20"/>
          <w:lang w:val="en-US"/>
        </w:rPr>
        <w:t xml:space="preserve">Davidson &amp; Company LLP. </w:t>
      </w:r>
      <w:r w:rsidR="0029782D" w:rsidRPr="000619E3">
        <w:rPr>
          <w:rFonts w:ascii="Calibri" w:hAnsi="Calibri" w:cs="Calibri"/>
          <w:sz w:val="20"/>
          <w:szCs w:val="20"/>
          <w:lang w:val="en-US"/>
        </w:rPr>
        <w:t xml:space="preserve"> </w:t>
      </w:r>
      <w:r w:rsidRPr="000619E3">
        <w:rPr>
          <w:rFonts w:ascii="Calibri" w:hAnsi="Calibri" w:cs="Calibri"/>
          <w:sz w:val="20"/>
          <w:szCs w:val="20"/>
          <w:lang w:val="en-US"/>
        </w:rPr>
        <w:t xml:space="preserve"> Professional Accountants have been the Company’s auditor </w:t>
      </w:r>
      <w:r w:rsidRPr="007D4D0A">
        <w:rPr>
          <w:rFonts w:ascii="Calibri" w:hAnsi="Calibri" w:cs="Calibri"/>
          <w:sz w:val="20"/>
          <w:szCs w:val="20"/>
          <w:lang w:val="en-US"/>
        </w:rPr>
        <w:t xml:space="preserve">since </w:t>
      </w:r>
      <w:r w:rsidR="007D4D0A" w:rsidRPr="007D4D0A">
        <w:rPr>
          <w:rFonts w:ascii="Calibri" w:hAnsi="Calibri" w:cs="Calibri"/>
          <w:sz w:val="20"/>
          <w:szCs w:val="20"/>
          <w:lang w:val="en-US"/>
        </w:rPr>
        <w:t>October 4,</w:t>
      </w:r>
      <w:r w:rsidR="007C1D8E" w:rsidRPr="007D4D0A">
        <w:rPr>
          <w:rFonts w:ascii="Calibri" w:hAnsi="Calibri" w:cs="Calibri"/>
          <w:sz w:val="20"/>
          <w:szCs w:val="20"/>
          <w:lang w:val="en-US"/>
        </w:rPr>
        <w:t xml:space="preserve"> 2024</w:t>
      </w:r>
      <w:r w:rsidR="007C1D8E">
        <w:rPr>
          <w:rFonts w:ascii="Calibri" w:hAnsi="Calibri" w:cs="Calibri"/>
          <w:sz w:val="20"/>
          <w:szCs w:val="20"/>
          <w:lang w:val="en-US"/>
        </w:rPr>
        <w:t xml:space="preserve"> and took over from </w:t>
      </w:r>
      <w:r w:rsidR="007C1D8E" w:rsidRPr="000619E3">
        <w:rPr>
          <w:rFonts w:ascii="Calibri" w:hAnsi="Calibri" w:cs="Calibri"/>
          <w:sz w:val="20"/>
          <w:szCs w:val="20"/>
          <w:lang w:val="en-US"/>
        </w:rPr>
        <w:t>Charlton &amp; Company Chartered Professional Accountants</w:t>
      </w:r>
      <w:r w:rsidR="007C1D8E">
        <w:rPr>
          <w:rFonts w:ascii="Calibri" w:hAnsi="Calibri" w:cs="Calibri"/>
          <w:sz w:val="20"/>
          <w:szCs w:val="20"/>
          <w:lang w:val="en-US"/>
        </w:rPr>
        <w:t xml:space="preserve">. Change of Auditor notices can </w:t>
      </w:r>
      <w:r w:rsidR="0069653F">
        <w:rPr>
          <w:rFonts w:ascii="Calibri" w:hAnsi="Calibri" w:cs="Calibri"/>
          <w:sz w:val="20"/>
          <w:szCs w:val="20"/>
          <w:lang w:val="en-US"/>
        </w:rPr>
        <w:t>be found on SEDARplus.</w:t>
      </w:r>
    </w:p>
    <w:p w14:paraId="4B6A4D92" w14:textId="69EE03C7" w:rsidR="00CE05F3" w:rsidRDefault="00B85F11"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The Company’s management recommends that the shareholders vote in favour of the appointment of </w:t>
      </w:r>
      <w:r w:rsidR="0069653F">
        <w:rPr>
          <w:rFonts w:ascii="Calibri" w:hAnsi="Calibri" w:cs="Calibri"/>
          <w:sz w:val="20"/>
          <w:szCs w:val="20"/>
          <w:lang w:val="en-US"/>
        </w:rPr>
        <w:t xml:space="preserve">Davidson &amp; Company LLP </w:t>
      </w:r>
      <w:r w:rsidRPr="000619E3">
        <w:rPr>
          <w:rFonts w:ascii="Calibri" w:hAnsi="Calibri" w:cs="Calibri"/>
          <w:sz w:val="20"/>
          <w:szCs w:val="20"/>
          <w:lang w:val="en-US"/>
        </w:rPr>
        <w:t xml:space="preserve">Chartered Professional Accountants, as the Company’s auditor for the ensuing year and grant the Board of Directors the authority to determine the remuneration to be paid to the auditor. </w:t>
      </w:r>
    </w:p>
    <w:p w14:paraId="0AD76BFC" w14:textId="690D7D4A" w:rsidR="00D079E2" w:rsidRPr="00CE05F3" w:rsidRDefault="00B85F11" w:rsidP="005B5FE4">
      <w:pPr>
        <w:spacing w:before="240" w:after="0" w:line="240" w:lineRule="auto"/>
        <w:jc w:val="both"/>
        <w:rPr>
          <w:rFonts w:ascii="Calibri" w:hAnsi="Calibri" w:cs="Calibri"/>
          <w:b/>
          <w:bCs/>
          <w:sz w:val="20"/>
          <w:szCs w:val="20"/>
          <w:lang w:val="en-US"/>
        </w:rPr>
      </w:pPr>
      <w:r w:rsidRPr="00CE05F3">
        <w:rPr>
          <w:rFonts w:ascii="Calibri" w:hAnsi="Calibri" w:cs="Calibri"/>
          <w:b/>
          <w:bCs/>
          <w:sz w:val="20"/>
          <w:szCs w:val="20"/>
          <w:lang w:val="en-US"/>
        </w:rPr>
        <w:t xml:space="preserve">Unless you give instructions otherwise, the Management Proxyholders intend to vote FOR the appointment of </w:t>
      </w:r>
      <w:r w:rsidR="0069653F" w:rsidRPr="0069653F">
        <w:rPr>
          <w:rFonts w:ascii="Calibri" w:hAnsi="Calibri" w:cs="Calibri"/>
          <w:b/>
          <w:bCs/>
          <w:sz w:val="20"/>
          <w:szCs w:val="20"/>
          <w:lang w:val="en-US"/>
        </w:rPr>
        <w:t>Davidson &amp; Company LLP</w:t>
      </w:r>
      <w:r w:rsidRPr="00CE05F3">
        <w:rPr>
          <w:rFonts w:ascii="Calibri" w:hAnsi="Calibri" w:cs="Calibri"/>
          <w:b/>
          <w:bCs/>
          <w:sz w:val="20"/>
          <w:szCs w:val="20"/>
          <w:lang w:val="en-US"/>
        </w:rPr>
        <w:t xml:space="preserve"> Chartered Professional Accountants, to act as the Company’s auditor until the close of its next annual general meeting and also intend to vote FOR the proposed resolution to authorize the Board of Directors to fix the remuneration to be paid to the auditor.</w:t>
      </w:r>
    </w:p>
    <w:p w14:paraId="5B20C202" w14:textId="56450292" w:rsidR="00D079E2" w:rsidRPr="003877F1" w:rsidRDefault="003877F1" w:rsidP="005B5FE4">
      <w:pPr>
        <w:spacing w:before="240" w:after="0" w:line="240" w:lineRule="auto"/>
        <w:jc w:val="both"/>
        <w:rPr>
          <w:rFonts w:ascii="Calibri" w:hAnsi="Calibri" w:cs="Calibri"/>
          <w:b/>
          <w:bCs/>
          <w:sz w:val="20"/>
          <w:szCs w:val="20"/>
          <w:u w:val="single"/>
          <w:lang w:val="en-US"/>
        </w:rPr>
      </w:pPr>
      <w:r w:rsidRPr="003877F1">
        <w:rPr>
          <w:rFonts w:ascii="Calibri" w:hAnsi="Calibri" w:cs="Calibri"/>
          <w:b/>
          <w:bCs/>
          <w:sz w:val="20"/>
          <w:szCs w:val="20"/>
          <w:u w:val="single"/>
          <w:lang w:val="en-US"/>
        </w:rPr>
        <w:t xml:space="preserve">4. </w:t>
      </w:r>
      <w:r w:rsidR="00FD1A1D">
        <w:rPr>
          <w:rFonts w:ascii="Calibri" w:hAnsi="Calibri" w:cs="Calibri"/>
          <w:b/>
          <w:bCs/>
          <w:sz w:val="20"/>
          <w:szCs w:val="20"/>
          <w:u w:val="single"/>
          <w:lang w:val="en-US"/>
        </w:rPr>
        <w:tab/>
      </w:r>
      <w:r w:rsidR="00032B4F" w:rsidRPr="003877F1">
        <w:rPr>
          <w:rFonts w:ascii="Calibri" w:hAnsi="Calibri" w:cs="Calibri"/>
          <w:b/>
          <w:bCs/>
          <w:sz w:val="20"/>
          <w:szCs w:val="20"/>
          <w:u w:val="single"/>
          <w:lang w:val="en-US"/>
        </w:rPr>
        <w:t>APPROVAL OF STOCK OPTION PLAN</w:t>
      </w:r>
    </w:p>
    <w:p w14:paraId="458F7228" w14:textId="71B37B1D" w:rsidR="00032B4F" w:rsidRPr="000619E3" w:rsidRDefault="00032B4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At the Meeting, Shareholders will be asked to approve the continuation of the Company’s 10% rolling incentive stock</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option plan (the “</w:t>
      </w:r>
      <w:r w:rsidRPr="002B26AE">
        <w:rPr>
          <w:rFonts w:ascii="Calibri" w:hAnsi="Calibri" w:cs="Calibri"/>
          <w:b/>
          <w:bCs/>
          <w:sz w:val="20"/>
          <w:szCs w:val="20"/>
          <w:lang w:val="en-US"/>
        </w:rPr>
        <w:t>Option Plan</w:t>
      </w:r>
      <w:r w:rsidR="00161C56">
        <w:rPr>
          <w:rFonts w:ascii="Calibri" w:hAnsi="Calibri" w:cs="Calibri"/>
          <w:sz w:val="20"/>
          <w:szCs w:val="20"/>
          <w:lang w:val="en-US"/>
        </w:rPr>
        <w:t>”</w:t>
      </w:r>
      <w:r w:rsidRPr="000619E3">
        <w:rPr>
          <w:rFonts w:ascii="Calibri" w:hAnsi="Calibri" w:cs="Calibri"/>
          <w:sz w:val="20"/>
          <w:szCs w:val="20"/>
          <w:lang w:val="en-US"/>
        </w:rPr>
        <w:t xml:space="preserve">). The Option Plan was approved by the </w:t>
      </w:r>
      <w:r w:rsidRPr="007D4D0A">
        <w:rPr>
          <w:rFonts w:ascii="Calibri" w:hAnsi="Calibri" w:cs="Calibri"/>
          <w:sz w:val="20"/>
          <w:szCs w:val="20"/>
          <w:lang w:val="en-US"/>
        </w:rPr>
        <w:t xml:space="preserve">Board on March 29, 2022, </w:t>
      </w:r>
      <w:r w:rsidR="002B26AE" w:rsidRPr="007D4D0A">
        <w:rPr>
          <w:rFonts w:ascii="Calibri" w:hAnsi="Calibri" w:cs="Calibri"/>
          <w:sz w:val="20"/>
          <w:szCs w:val="20"/>
          <w:lang w:val="en-US"/>
        </w:rPr>
        <w:t>and</w:t>
      </w:r>
      <w:r w:rsidR="002B26AE">
        <w:rPr>
          <w:rFonts w:ascii="Calibri" w:hAnsi="Calibri" w:cs="Calibri"/>
          <w:sz w:val="20"/>
          <w:szCs w:val="20"/>
          <w:lang w:val="en-US"/>
        </w:rPr>
        <w:t xml:space="preserve"> </w:t>
      </w:r>
      <w:r w:rsidRPr="000619E3">
        <w:rPr>
          <w:rFonts w:ascii="Calibri" w:hAnsi="Calibri" w:cs="Calibri"/>
          <w:sz w:val="20"/>
          <w:szCs w:val="20"/>
          <w:lang w:val="en-US"/>
        </w:rPr>
        <w:t>by the Company’s</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 xml:space="preserve">shareholders on November </w:t>
      </w:r>
      <w:r w:rsidR="002B26AE">
        <w:rPr>
          <w:rFonts w:ascii="Calibri" w:hAnsi="Calibri" w:cs="Calibri"/>
          <w:sz w:val="20"/>
          <w:szCs w:val="20"/>
          <w:lang w:val="en-US"/>
        </w:rPr>
        <w:t>20, 2023</w:t>
      </w:r>
      <w:r w:rsidRPr="000619E3">
        <w:rPr>
          <w:rFonts w:ascii="Calibri" w:hAnsi="Calibri" w:cs="Calibri"/>
          <w:sz w:val="20"/>
          <w:szCs w:val="20"/>
          <w:lang w:val="en-US"/>
        </w:rPr>
        <w:t>, and subsequently by the TSX Venture Exchange (the “</w:t>
      </w:r>
      <w:r w:rsidRPr="002B26AE">
        <w:rPr>
          <w:rFonts w:ascii="Calibri" w:hAnsi="Calibri" w:cs="Calibri"/>
          <w:b/>
          <w:bCs/>
          <w:sz w:val="20"/>
          <w:szCs w:val="20"/>
          <w:lang w:val="en-US"/>
        </w:rPr>
        <w:t>Exchange</w:t>
      </w:r>
      <w:r w:rsidR="00161C56">
        <w:rPr>
          <w:rFonts w:ascii="Calibri" w:hAnsi="Calibri" w:cs="Calibri"/>
          <w:sz w:val="20"/>
          <w:szCs w:val="20"/>
          <w:lang w:val="en-US"/>
        </w:rPr>
        <w:t>”</w:t>
      </w:r>
      <w:r w:rsidRPr="000619E3">
        <w:rPr>
          <w:rFonts w:ascii="Calibri" w:hAnsi="Calibri" w:cs="Calibri"/>
          <w:sz w:val="20"/>
          <w:szCs w:val="20"/>
          <w:lang w:val="en-US"/>
        </w:rPr>
        <w:t xml:space="preserve">). </w:t>
      </w:r>
    </w:p>
    <w:p w14:paraId="71621E87" w14:textId="4AC76EDA" w:rsidR="00032B4F" w:rsidRPr="000619E3" w:rsidRDefault="00032B4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purpose of the Option Plan is to, among other things: (i) provide the Company with a mechanism to attract, retain</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and motivate qualified directors, officers, employees and consultants of the Company and its subsidiaries; (ii) reward</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directors, officers, employees and consultants that have been granted stock options (each, an “</w:t>
      </w:r>
      <w:r w:rsidRPr="006501EE">
        <w:rPr>
          <w:rFonts w:ascii="Calibri" w:hAnsi="Calibri" w:cs="Calibri"/>
          <w:b/>
          <w:bCs/>
          <w:sz w:val="20"/>
          <w:szCs w:val="20"/>
          <w:lang w:val="en-US"/>
        </w:rPr>
        <w:t>Option</w:t>
      </w:r>
      <w:r w:rsidR="00161C56">
        <w:rPr>
          <w:rFonts w:ascii="Calibri" w:hAnsi="Calibri" w:cs="Calibri"/>
          <w:sz w:val="20"/>
          <w:szCs w:val="20"/>
          <w:lang w:val="en-US"/>
        </w:rPr>
        <w:t>”</w:t>
      </w:r>
      <w:r w:rsidRPr="000619E3">
        <w:rPr>
          <w:rFonts w:ascii="Calibri" w:hAnsi="Calibri" w:cs="Calibri"/>
          <w:sz w:val="20"/>
          <w:szCs w:val="20"/>
          <w:lang w:val="en-US"/>
        </w:rPr>
        <w:t>) under the</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Option Plan for their contributions toward the long-term goals and success of the Company; and (iii) enable and</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encourage such directors, officers, employees and consultants to acquire Shares of the Company as long-term</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 xml:space="preserve">investments and proprietary interests in the Company. </w:t>
      </w:r>
    </w:p>
    <w:p w14:paraId="5735E511" w14:textId="5ACAB743" w:rsidR="00032B4F" w:rsidRPr="000619E3" w:rsidRDefault="00032B4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A summary of certain provisions of the Option Plan is set out below, and a full copy of the Option Plan is available on</w:t>
      </w:r>
      <w:r w:rsidR="00887115" w:rsidRPr="000619E3">
        <w:rPr>
          <w:rFonts w:ascii="Calibri" w:hAnsi="Calibri" w:cs="Calibri"/>
          <w:sz w:val="20"/>
          <w:szCs w:val="20"/>
          <w:lang w:val="en-US"/>
        </w:rPr>
        <w:t xml:space="preserve"> </w:t>
      </w:r>
      <w:r w:rsidR="00E1451E">
        <w:rPr>
          <w:rFonts w:ascii="Calibri" w:hAnsi="Calibri" w:cs="Calibri"/>
          <w:sz w:val="20"/>
          <w:szCs w:val="20"/>
        </w:rPr>
        <w:t xml:space="preserve">SEDARPlus or can be requested from the Company by emailing </w:t>
      </w:r>
      <w:hyperlink r:id="rId20" w:history="1">
        <w:r w:rsidR="00E1451E" w:rsidRPr="00A11903">
          <w:rPr>
            <w:rStyle w:val="Hyperlink"/>
            <w:rFonts w:ascii="Calibri" w:hAnsi="Calibri" w:cs="Calibri"/>
            <w:sz w:val="20"/>
            <w:szCs w:val="20"/>
          </w:rPr>
          <w:t>corpadmin@f3uranium.com</w:t>
        </w:r>
      </w:hyperlink>
      <w:r w:rsidR="00E1451E">
        <w:rPr>
          <w:rFonts w:ascii="Calibri" w:hAnsi="Calibri" w:cs="Calibri"/>
          <w:sz w:val="20"/>
          <w:szCs w:val="20"/>
        </w:rPr>
        <w:t>.</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This summary is qualified in its entirety to the full copy of the</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 xml:space="preserve">Option Plan. </w:t>
      </w:r>
    </w:p>
    <w:p w14:paraId="49A1B43D" w14:textId="77777777" w:rsidR="00032B4F" w:rsidRPr="000619E3" w:rsidRDefault="00032B4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SUMMARY OF THE OPTION PLAN</w:t>
      </w:r>
    </w:p>
    <w:p w14:paraId="5B8C53B0" w14:textId="31E9BCFE" w:rsidR="00032B4F" w:rsidRPr="00215D91" w:rsidRDefault="00215D91" w:rsidP="005B5FE4">
      <w:pPr>
        <w:spacing w:before="240" w:after="0" w:line="240" w:lineRule="auto"/>
        <w:jc w:val="both"/>
        <w:rPr>
          <w:rFonts w:ascii="Calibri" w:hAnsi="Calibri" w:cs="Calibri"/>
          <w:b/>
          <w:bCs/>
          <w:i/>
          <w:iCs/>
          <w:sz w:val="20"/>
          <w:szCs w:val="20"/>
          <w:lang w:val="en-US"/>
        </w:rPr>
      </w:pPr>
      <w:r>
        <w:rPr>
          <w:rFonts w:ascii="Calibri" w:hAnsi="Calibri" w:cs="Calibri"/>
          <w:b/>
          <w:bCs/>
          <w:i/>
          <w:iCs/>
          <w:sz w:val="20"/>
          <w:szCs w:val="20"/>
          <w:lang w:val="en-US"/>
        </w:rPr>
        <w:t>Eligibility</w:t>
      </w:r>
    </w:p>
    <w:p w14:paraId="5089AE2D" w14:textId="77777777" w:rsidR="00E1451E" w:rsidRDefault="00032B4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Option Plan allows the Company to grant Options to attract, retain and motivate qualified directors, officers,</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employees and consultants of the Company and its subsidiaries (collectively, the “</w:t>
      </w:r>
      <w:r w:rsidRPr="006501EE">
        <w:rPr>
          <w:rFonts w:ascii="Calibri" w:hAnsi="Calibri" w:cs="Calibri"/>
          <w:b/>
          <w:bCs/>
          <w:sz w:val="20"/>
          <w:szCs w:val="20"/>
          <w:lang w:val="en-US"/>
        </w:rPr>
        <w:t>Option Plan Participants</w:t>
      </w:r>
      <w:r w:rsidR="00161C56">
        <w:rPr>
          <w:rFonts w:ascii="Calibri" w:hAnsi="Calibri" w:cs="Calibri"/>
          <w:sz w:val="20"/>
          <w:szCs w:val="20"/>
          <w:lang w:val="en-US"/>
        </w:rPr>
        <w:t>”</w:t>
      </w:r>
      <w:r w:rsidRPr="000619E3">
        <w:rPr>
          <w:rFonts w:ascii="Calibri" w:hAnsi="Calibri" w:cs="Calibri"/>
          <w:sz w:val="20"/>
          <w:szCs w:val="20"/>
          <w:lang w:val="en-US"/>
        </w:rPr>
        <w:t xml:space="preserve">). </w:t>
      </w:r>
    </w:p>
    <w:p w14:paraId="1C8B4EE0" w14:textId="7D7D71F5" w:rsidR="00032B4F" w:rsidRPr="00E1451E" w:rsidRDefault="00032B4F" w:rsidP="005B5FE4">
      <w:pPr>
        <w:spacing w:before="240" w:after="0" w:line="240" w:lineRule="auto"/>
        <w:jc w:val="both"/>
        <w:rPr>
          <w:rFonts w:ascii="Calibri" w:hAnsi="Calibri" w:cs="Calibri"/>
          <w:sz w:val="20"/>
          <w:szCs w:val="20"/>
          <w:lang w:val="en-US"/>
        </w:rPr>
      </w:pPr>
      <w:r w:rsidRPr="00215D91">
        <w:rPr>
          <w:rFonts w:ascii="Calibri" w:hAnsi="Calibri" w:cs="Calibri"/>
          <w:b/>
          <w:bCs/>
          <w:i/>
          <w:iCs/>
          <w:sz w:val="20"/>
          <w:szCs w:val="20"/>
          <w:lang w:val="en-US"/>
        </w:rPr>
        <w:lastRenderedPageBreak/>
        <w:t>N</w:t>
      </w:r>
      <w:r w:rsidR="00215D91">
        <w:rPr>
          <w:rFonts w:ascii="Calibri" w:hAnsi="Calibri" w:cs="Calibri"/>
          <w:b/>
          <w:bCs/>
          <w:i/>
          <w:iCs/>
          <w:sz w:val="20"/>
          <w:szCs w:val="20"/>
          <w:lang w:val="en-US"/>
        </w:rPr>
        <w:t xml:space="preserve">umber of Shares Issuable </w:t>
      </w:r>
      <w:r w:rsidRPr="00215D91">
        <w:rPr>
          <w:rFonts w:ascii="Calibri" w:hAnsi="Calibri" w:cs="Calibri"/>
          <w:b/>
          <w:bCs/>
          <w:i/>
          <w:iCs/>
          <w:sz w:val="20"/>
          <w:szCs w:val="20"/>
          <w:lang w:val="en-US"/>
        </w:rPr>
        <w:t xml:space="preserve"> </w:t>
      </w:r>
    </w:p>
    <w:p w14:paraId="1D955326" w14:textId="77777777" w:rsidR="00264FAD" w:rsidRDefault="00032B4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aggregate number of Shares that may be issued to Option Plan Participants under the Option Plan will be that</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number of Shares equal to 10% of the issued and outstanding Shares on the particular date of grant of the Option</w:t>
      </w:r>
      <w:r w:rsidR="00264FAD">
        <w:rPr>
          <w:rFonts w:ascii="Calibri" w:hAnsi="Calibri" w:cs="Calibri"/>
          <w:sz w:val="20"/>
          <w:szCs w:val="20"/>
          <w:lang w:val="en-US"/>
        </w:rPr>
        <w:t>.</w:t>
      </w:r>
    </w:p>
    <w:p w14:paraId="2E003318" w14:textId="38227954" w:rsidR="00032B4F" w:rsidRPr="00215D91" w:rsidRDefault="00032B4F" w:rsidP="005B5FE4">
      <w:pPr>
        <w:spacing w:before="240" w:after="0" w:line="240" w:lineRule="auto"/>
        <w:jc w:val="both"/>
        <w:rPr>
          <w:rFonts w:ascii="Calibri" w:hAnsi="Calibri" w:cs="Calibri"/>
          <w:b/>
          <w:bCs/>
          <w:i/>
          <w:iCs/>
          <w:sz w:val="20"/>
          <w:szCs w:val="20"/>
          <w:lang w:val="en-US"/>
        </w:rPr>
      </w:pPr>
      <w:r w:rsidRPr="00215D91">
        <w:rPr>
          <w:rFonts w:ascii="Calibri" w:hAnsi="Calibri" w:cs="Calibri"/>
          <w:b/>
          <w:bCs/>
          <w:i/>
          <w:iCs/>
          <w:sz w:val="20"/>
          <w:szCs w:val="20"/>
          <w:lang w:val="en-US"/>
        </w:rPr>
        <w:t>L</w:t>
      </w:r>
      <w:r w:rsidR="00215D91">
        <w:rPr>
          <w:rFonts w:ascii="Calibri" w:hAnsi="Calibri" w:cs="Calibri"/>
          <w:b/>
          <w:bCs/>
          <w:i/>
          <w:iCs/>
          <w:sz w:val="20"/>
          <w:szCs w:val="20"/>
          <w:lang w:val="en-US"/>
        </w:rPr>
        <w:t>imits of Participation</w:t>
      </w:r>
      <w:r w:rsidRPr="00215D91">
        <w:rPr>
          <w:rFonts w:ascii="Calibri" w:hAnsi="Calibri" w:cs="Calibri"/>
          <w:b/>
          <w:bCs/>
          <w:i/>
          <w:iCs/>
          <w:sz w:val="20"/>
          <w:szCs w:val="20"/>
          <w:lang w:val="en-US"/>
        </w:rPr>
        <w:t xml:space="preserve"> </w:t>
      </w:r>
    </w:p>
    <w:p w14:paraId="1AEE14AB" w14:textId="413D9536" w:rsidR="00032B4F" w:rsidRPr="000619E3" w:rsidRDefault="00032B4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Option Plan provides for the following limits on grants, for so long as the Company is subject to the requirements</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of the Exchange, unless disinterested Shareholder approval is obtained or unless permitted otherwise pursuant to the</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 xml:space="preserve">policies of the Exchange: </w:t>
      </w:r>
    </w:p>
    <w:p w14:paraId="24D7B0D7" w14:textId="76EC1886" w:rsidR="00032B4F" w:rsidRPr="000619E3" w:rsidRDefault="00032B4F"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(i) </w:t>
      </w:r>
      <w:r w:rsidR="006501EE">
        <w:rPr>
          <w:rFonts w:ascii="Calibri" w:hAnsi="Calibri" w:cs="Calibri"/>
          <w:sz w:val="20"/>
          <w:szCs w:val="20"/>
          <w:lang w:val="en-US"/>
        </w:rPr>
        <w:tab/>
      </w:r>
      <w:r w:rsidRPr="000619E3">
        <w:rPr>
          <w:rFonts w:ascii="Calibri" w:hAnsi="Calibri" w:cs="Calibri"/>
          <w:sz w:val="20"/>
          <w:szCs w:val="20"/>
          <w:lang w:val="en-US"/>
        </w:rPr>
        <w:t>the maximum number of Shares that may be issued to any one Option Plan Participant (and where</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permitted pursuant to the policies of the Exchange, any company that is wholly owned by the Option</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Plan Participant) under the Option Plan, together with any other security based compensation</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 xml:space="preserve">arrangements, within a twelve (12) month period, may not exceed 5% of the issued Shares calculated on the date of grant;  </w:t>
      </w:r>
    </w:p>
    <w:p w14:paraId="533A9719" w14:textId="0DA2BAFE" w:rsidR="00032B4F" w:rsidRPr="000619E3" w:rsidRDefault="00032B4F"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(ii)</w:t>
      </w:r>
      <w:r w:rsidR="006501EE">
        <w:rPr>
          <w:rFonts w:ascii="Calibri" w:hAnsi="Calibri" w:cs="Calibri"/>
          <w:sz w:val="20"/>
          <w:szCs w:val="20"/>
          <w:lang w:val="en-US"/>
        </w:rPr>
        <w:tab/>
      </w:r>
      <w:r w:rsidRPr="000619E3">
        <w:rPr>
          <w:rFonts w:ascii="Calibri" w:hAnsi="Calibri" w:cs="Calibri"/>
          <w:sz w:val="20"/>
          <w:szCs w:val="20"/>
          <w:lang w:val="en-US"/>
        </w:rPr>
        <w:t>the maximum number of Shares that may be issued to insiders collectively under the Option Plan,</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together with any other security-based compensation arrangements, within a twelve (12) month</w:t>
      </w:r>
      <w:r w:rsidR="00887115" w:rsidRPr="000619E3">
        <w:rPr>
          <w:rFonts w:ascii="Calibri" w:hAnsi="Calibri" w:cs="Calibri"/>
          <w:sz w:val="20"/>
          <w:szCs w:val="20"/>
          <w:lang w:val="en-US"/>
        </w:rPr>
        <w:t xml:space="preserve"> </w:t>
      </w:r>
      <w:r w:rsidRPr="000619E3">
        <w:rPr>
          <w:rFonts w:ascii="Calibri" w:hAnsi="Calibri" w:cs="Calibri"/>
          <w:sz w:val="20"/>
          <w:szCs w:val="20"/>
          <w:lang w:val="en-US"/>
        </w:rPr>
        <w:t xml:space="preserve">period, may not exceed 10% of the issued Shares calculated on the date of grant; and  </w:t>
      </w:r>
    </w:p>
    <w:p w14:paraId="31720838" w14:textId="29108FA3" w:rsidR="00887115" w:rsidRPr="000619E3" w:rsidRDefault="00887115"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(iii) </w:t>
      </w:r>
      <w:r w:rsidR="006501EE">
        <w:rPr>
          <w:rFonts w:ascii="Calibri" w:hAnsi="Calibri" w:cs="Calibri"/>
          <w:sz w:val="20"/>
          <w:szCs w:val="20"/>
          <w:lang w:val="en-US"/>
        </w:rPr>
        <w:tab/>
      </w:r>
      <w:r w:rsidRPr="000619E3">
        <w:rPr>
          <w:rFonts w:ascii="Calibri" w:hAnsi="Calibri" w:cs="Calibri"/>
          <w:sz w:val="20"/>
          <w:szCs w:val="20"/>
          <w:lang w:val="en-US"/>
        </w:rPr>
        <w:t xml:space="preserve">the maximum number of Shares that may be issued to insiders collectively under the Option Plan, together with any other security-based compensation arrangements, may not exceed 10% of the issued Shares at any time.  </w:t>
      </w:r>
    </w:p>
    <w:p w14:paraId="5AB3741E" w14:textId="237E58E5" w:rsidR="00887115" w:rsidRPr="000619E3" w:rsidRDefault="0088711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For so long as such limitation is required by the Exchange, the maximum number of Options which may be granted within any twelve (12) month period to Option Plan Participants who perform investor relations activities must not</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exceed 2% of the issued and outstanding Shares, and such Options must vest in stages over twelve (12) months with</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no more than 25% vesting in any three (3) month period. In addition, the maximum number of Shares that may be</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granted to any one consultant under the 202</w:t>
      </w:r>
      <w:r w:rsidR="006501EE">
        <w:rPr>
          <w:rFonts w:ascii="Calibri" w:hAnsi="Calibri" w:cs="Calibri"/>
          <w:sz w:val="20"/>
          <w:szCs w:val="20"/>
          <w:lang w:val="en-US"/>
        </w:rPr>
        <w:t>3</w:t>
      </w:r>
      <w:r w:rsidRPr="000619E3">
        <w:rPr>
          <w:rFonts w:ascii="Calibri" w:hAnsi="Calibri" w:cs="Calibri"/>
          <w:sz w:val="20"/>
          <w:szCs w:val="20"/>
          <w:lang w:val="en-US"/>
        </w:rPr>
        <w:t xml:space="preserve"> Option Plan, together with any other security-based compensation</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arrangements, within a twelve (12) month period, may not exceed 2% of the issued Shares calculated on the date of</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 xml:space="preserve">grant.  </w:t>
      </w:r>
    </w:p>
    <w:p w14:paraId="42D6B2EB" w14:textId="7220ADD8" w:rsidR="00887115" w:rsidRPr="009D56AC" w:rsidRDefault="00887115" w:rsidP="005B5FE4">
      <w:pPr>
        <w:spacing w:before="240" w:after="0" w:line="240" w:lineRule="auto"/>
        <w:jc w:val="both"/>
        <w:rPr>
          <w:rFonts w:ascii="Calibri" w:hAnsi="Calibri" w:cs="Calibri"/>
          <w:b/>
          <w:bCs/>
          <w:i/>
          <w:iCs/>
          <w:sz w:val="20"/>
          <w:szCs w:val="20"/>
          <w:lang w:val="en-US"/>
        </w:rPr>
      </w:pPr>
      <w:r w:rsidRPr="009D56AC">
        <w:rPr>
          <w:rFonts w:ascii="Calibri" w:hAnsi="Calibri" w:cs="Calibri"/>
          <w:b/>
          <w:bCs/>
          <w:i/>
          <w:iCs/>
          <w:sz w:val="20"/>
          <w:szCs w:val="20"/>
          <w:lang w:val="en-US"/>
        </w:rPr>
        <w:t>A</w:t>
      </w:r>
      <w:r w:rsidR="009D56AC">
        <w:rPr>
          <w:rFonts w:ascii="Calibri" w:hAnsi="Calibri" w:cs="Calibri"/>
          <w:b/>
          <w:bCs/>
          <w:i/>
          <w:iCs/>
          <w:sz w:val="20"/>
          <w:szCs w:val="20"/>
          <w:lang w:val="en-US"/>
        </w:rPr>
        <w:t xml:space="preserve">dministration </w:t>
      </w:r>
      <w:r w:rsidRPr="009D56AC">
        <w:rPr>
          <w:rFonts w:ascii="Calibri" w:hAnsi="Calibri" w:cs="Calibri"/>
          <w:b/>
          <w:bCs/>
          <w:i/>
          <w:iCs/>
          <w:sz w:val="20"/>
          <w:szCs w:val="20"/>
          <w:lang w:val="en-US"/>
        </w:rPr>
        <w:t xml:space="preserve"> </w:t>
      </w:r>
    </w:p>
    <w:p w14:paraId="1B528F1D" w14:textId="3D5B2CA7" w:rsidR="00887115" w:rsidRPr="000619E3" w:rsidRDefault="0088711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plan administrator of the Option Plan (the “</w:t>
      </w:r>
      <w:r w:rsidRPr="006501EE">
        <w:rPr>
          <w:rFonts w:ascii="Calibri" w:hAnsi="Calibri" w:cs="Calibri"/>
          <w:b/>
          <w:bCs/>
          <w:sz w:val="20"/>
          <w:szCs w:val="20"/>
          <w:lang w:val="en-US"/>
        </w:rPr>
        <w:t>Option Plan Administrator</w:t>
      </w:r>
      <w:r w:rsidR="00161C56">
        <w:rPr>
          <w:rFonts w:ascii="Calibri" w:hAnsi="Calibri" w:cs="Calibri"/>
          <w:sz w:val="20"/>
          <w:szCs w:val="20"/>
          <w:lang w:val="en-US"/>
        </w:rPr>
        <w:t>”</w:t>
      </w:r>
      <w:r w:rsidRPr="000619E3">
        <w:rPr>
          <w:rFonts w:ascii="Calibri" w:hAnsi="Calibri" w:cs="Calibri"/>
          <w:sz w:val="20"/>
          <w:szCs w:val="20"/>
          <w:lang w:val="en-US"/>
        </w:rPr>
        <w:t>) will be the Board or a committee of the</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Board, if delegated. The Option Plan Administrator will, among other things, determine which directors, officers,</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employees or consultants are eligible to receive Options under the Option Plan; determine conditions under which</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Options may be granted, vested or exercised, including the expiry date, exercise price and vesting schedule of the</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Options; establish the form of option certificate (“</w:t>
      </w:r>
      <w:r w:rsidRPr="006501EE">
        <w:rPr>
          <w:rFonts w:ascii="Calibri" w:hAnsi="Calibri" w:cs="Calibri"/>
          <w:b/>
          <w:bCs/>
          <w:sz w:val="20"/>
          <w:szCs w:val="20"/>
          <w:lang w:val="en-US"/>
        </w:rPr>
        <w:t>Option Certificate</w:t>
      </w:r>
      <w:r w:rsidR="00161C56">
        <w:rPr>
          <w:rFonts w:ascii="Calibri" w:hAnsi="Calibri" w:cs="Calibri"/>
          <w:sz w:val="20"/>
          <w:szCs w:val="20"/>
          <w:lang w:val="en-US"/>
        </w:rPr>
        <w:t>”</w:t>
      </w:r>
      <w:r w:rsidRPr="000619E3">
        <w:rPr>
          <w:rFonts w:ascii="Calibri" w:hAnsi="Calibri" w:cs="Calibri"/>
          <w:sz w:val="20"/>
          <w:szCs w:val="20"/>
          <w:lang w:val="en-US"/>
        </w:rPr>
        <w:t>); interpret the Option Plan; and make all other</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determinations and take all other actions necessary or advisable for the implementation and administration of the</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 xml:space="preserve">Option Plan. </w:t>
      </w:r>
    </w:p>
    <w:p w14:paraId="0DC1C1F9" w14:textId="0982B93E" w:rsidR="00887115" w:rsidRPr="000619E3" w:rsidRDefault="0088711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Subject to any required regulatory or shareholder approvals, the Option Plan Administrator may also, from time to</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time, without notice to or without approval of the Shareholders or the Option Plan Participants, amend, modify,</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change, suspend or terminate the Options granted pursuant thereto as it, in its discretion, determines appropriate,</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provided that no such amendment, modification, change, suspension or termination of the Option Plan or any Option</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granted pursuant thereto may materially impair any rights of an Option Plan Participant or materially increase any</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obligations of an Option Plan Participant under the Option Plan without the consent of such Option Plan Participant,</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unless the Option Plan Administrator determines such adjustment is required or desirable in order to comply with any</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 xml:space="preserve">applicable securities laws or stock exchange requirements or as otherwise permitted pursuant to the Option Plan. </w:t>
      </w:r>
    </w:p>
    <w:p w14:paraId="31DB076E" w14:textId="5B730C9D" w:rsidR="00887115" w:rsidRPr="000619E3" w:rsidRDefault="0088711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All of the Options are subject to the conditions, limitations, restrictions, vesting, exercise and forfeiture provisions</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determined by the Option Plan Administrator, in its sole discretion, subject to such limitations provided in the Option</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Plan and will be evidenced by an Option Certificate. In addition, subject to the limitations provided in the Option Plan</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and in accordance with applicable law, the Option Plan Administrator may accelerate the vesting of Options, cancel or</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modify outstanding Options and waive any condition imposed with respect to Options or Shares issued pursuant to</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 xml:space="preserve">Options. </w:t>
      </w:r>
    </w:p>
    <w:p w14:paraId="3AB8E4C6" w14:textId="605075CE" w:rsidR="00887115" w:rsidRPr="009D56AC" w:rsidRDefault="00887115" w:rsidP="005B5FE4">
      <w:pPr>
        <w:spacing w:before="240" w:after="0" w:line="240" w:lineRule="auto"/>
        <w:jc w:val="both"/>
        <w:rPr>
          <w:rFonts w:ascii="Calibri" w:hAnsi="Calibri" w:cs="Calibri"/>
          <w:b/>
          <w:bCs/>
          <w:i/>
          <w:iCs/>
          <w:sz w:val="20"/>
          <w:szCs w:val="20"/>
          <w:lang w:val="en-US"/>
        </w:rPr>
      </w:pPr>
      <w:r w:rsidRPr="009D56AC">
        <w:rPr>
          <w:rFonts w:ascii="Calibri" w:hAnsi="Calibri" w:cs="Calibri"/>
          <w:b/>
          <w:bCs/>
          <w:i/>
          <w:iCs/>
          <w:sz w:val="20"/>
          <w:szCs w:val="20"/>
          <w:lang w:val="en-US"/>
        </w:rPr>
        <w:lastRenderedPageBreak/>
        <w:t>E</w:t>
      </w:r>
      <w:r w:rsidR="009D56AC">
        <w:rPr>
          <w:rFonts w:ascii="Calibri" w:hAnsi="Calibri" w:cs="Calibri"/>
          <w:b/>
          <w:bCs/>
          <w:i/>
          <w:iCs/>
          <w:sz w:val="20"/>
          <w:szCs w:val="20"/>
          <w:lang w:val="en-US"/>
        </w:rPr>
        <w:t xml:space="preserve">xercise of Options </w:t>
      </w:r>
      <w:r w:rsidRPr="009D56AC">
        <w:rPr>
          <w:rFonts w:ascii="Calibri" w:hAnsi="Calibri" w:cs="Calibri"/>
          <w:b/>
          <w:bCs/>
          <w:i/>
          <w:iCs/>
          <w:sz w:val="20"/>
          <w:szCs w:val="20"/>
          <w:lang w:val="en-US"/>
        </w:rPr>
        <w:t xml:space="preserve"> </w:t>
      </w:r>
    </w:p>
    <w:p w14:paraId="7D7B5308" w14:textId="124DE717" w:rsidR="00887115" w:rsidRPr="000619E3" w:rsidRDefault="0088711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Options shall be exercisable as determined by the Option Plan Administrator at the time of grant, provided that no</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 xml:space="preserve">Option shall have a term exceeding ten (10) years so long as the Shares are listed on the Exchange.  </w:t>
      </w:r>
    </w:p>
    <w:p w14:paraId="6FCB683D" w14:textId="357530E3" w:rsidR="00887115" w:rsidRPr="000619E3" w:rsidRDefault="0088711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Subject to all applicable regulatory rules, the vesting schedule for an Option, if any, shall be determined by the Option</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Plan Administrator. The Option Plan Administrator may elect, at any time, to accelerate the vesting schedule of an</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Option, and such acceleration will not be considered an amendment to such Option and will not require the consent of</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the Option Plan Participant in question. However, no acceleration to the vesting schedule of an Option granted to an</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 xml:space="preserve">Option Plan Participant performing investor relations services may be made without prior acceptance of the Exchange.  </w:t>
      </w:r>
    </w:p>
    <w:p w14:paraId="55B4460C" w14:textId="407A35BE" w:rsidR="00887115" w:rsidRPr="000619E3" w:rsidRDefault="0088711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exercise price of an Option shall be determined by the Option Plan Administrator and cannot be lower than the</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greater of: (i) the minimum price required by the Exchange; and (ii) the market value of the Shares on the applicable</w:t>
      </w:r>
      <w:r w:rsidR="005A76DF" w:rsidRPr="000619E3">
        <w:rPr>
          <w:rFonts w:ascii="Calibri" w:hAnsi="Calibri" w:cs="Calibri"/>
          <w:sz w:val="20"/>
          <w:szCs w:val="20"/>
          <w:lang w:val="en-US"/>
        </w:rPr>
        <w:t xml:space="preserve"> </w:t>
      </w:r>
      <w:r w:rsidRPr="000619E3">
        <w:rPr>
          <w:rFonts w:ascii="Calibri" w:hAnsi="Calibri" w:cs="Calibri"/>
          <w:sz w:val="20"/>
          <w:szCs w:val="20"/>
          <w:lang w:val="en-US"/>
        </w:rPr>
        <w:t xml:space="preserve">grant date.  </w:t>
      </w:r>
    </w:p>
    <w:p w14:paraId="52B8429B" w14:textId="6BC39AF4" w:rsidR="007E4C36" w:rsidRPr="000619E3" w:rsidRDefault="007E4C36"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An Option Plan Participant may exercise the Options in whole or in part through any one of the following forms of consideration, subject to applicable laws, prior to the expiry date of such Options, as determined by the Option Plan Administrator:  </w:t>
      </w:r>
    </w:p>
    <w:p w14:paraId="73B3037E" w14:textId="376C2764" w:rsidR="007E4C36" w:rsidRPr="000619E3" w:rsidRDefault="007E4C36" w:rsidP="005B5FE4">
      <w:pPr>
        <w:pStyle w:val="ListParagraph"/>
        <w:numPr>
          <w:ilvl w:val="0"/>
          <w:numId w:val="4"/>
        </w:num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the Option Plan Participant may send a wire transfer, certified cheque or bank draft payable to the Company in an amount equal to the aggregate exercise price of the Shares being purchased pursuant to the exercise of the Option;  </w:t>
      </w:r>
    </w:p>
    <w:p w14:paraId="02C6F381" w14:textId="5E8F5460" w:rsidR="007E4C36" w:rsidRPr="000619E3" w:rsidRDefault="007E4C36" w:rsidP="005B5FE4">
      <w:pPr>
        <w:pStyle w:val="ListParagraph"/>
        <w:widowControl w:val="0"/>
        <w:numPr>
          <w:ilvl w:val="0"/>
          <w:numId w:val="4"/>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 xml:space="preserve">subject to approval from the Option Plan Administrator and the Shares being traded on the Exchange, a brokerage firm may be engaged to loan money to the Option Plan Participant in order for the Option Plan Participant to exercise the Options to acquire the Shares, subsequent to which the brokerage firm shall sell a sufficient number of Shares to cover the exercise price 10 of such Options to satisfy the loan. The brokerage firm shall receive an equivalent number of Shares from the exercise of the Options, and the Option Plan Participant shall receive the balance of the Shares or cash proceeds from the balance of such Shares; and  </w:t>
      </w:r>
    </w:p>
    <w:p w14:paraId="04D36A69" w14:textId="3F36F999" w:rsidR="007E4C36" w:rsidRPr="000619E3" w:rsidRDefault="007E4C36" w:rsidP="005B5FE4">
      <w:pPr>
        <w:pStyle w:val="ListParagraph"/>
        <w:numPr>
          <w:ilvl w:val="0"/>
          <w:numId w:val="4"/>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 xml:space="preserve">subject to approval from the Option Plan Administrator and the Shares being traded on the Exchange, consideration may be paid by reducing the number of Shares otherwise issuable under the Options, in lieu of a cash payment to the Company, an Option Plan Participant, excluding those providing investor relations services, only receives the number of Shares that is equal to the quotient obtained by dividing: (i) the product of the number of Options being exercised multiplied by the difference between the volume-weighted average trading price of the Shares and the exercise price of the Options, by (ii) the volume-weighted average trading price of the Shares.  </w:t>
      </w:r>
    </w:p>
    <w:p w14:paraId="59FE1310" w14:textId="04E1B158" w:rsidR="007E4C36" w:rsidRPr="000619E3" w:rsidRDefault="007E4C36"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If an exercise date for an Option occurs during a trading black-out period imposed by the Company to restrict trades in its securities, then, notwithstanding any other provision of the Option Plan, the Option shall be exercised no more than ten business days after the trading black-out period is lifted by the Company, subject to certain exceptions.  </w:t>
      </w:r>
    </w:p>
    <w:p w14:paraId="1C9645F4" w14:textId="4FF88CFF" w:rsidR="007E4C36" w:rsidRPr="000619E3" w:rsidRDefault="007E4C36"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Any Options granted to an Option Plan Participant under the Option Plan shall terminate at a date no later than twelve (12) months from the date such Option Plan Participant ceases to be an Option Plan Participant.  </w:t>
      </w:r>
    </w:p>
    <w:p w14:paraId="2DD07C79" w14:textId="7215554A" w:rsidR="007E4C36" w:rsidRPr="000A6EA4" w:rsidRDefault="007E4C36" w:rsidP="005B5FE4">
      <w:pPr>
        <w:spacing w:before="240" w:after="0" w:line="240" w:lineRule="auto"/>
        <w:jc w:val="both"/>
        <w:rPr>
          <w:rFonts w:ascii="Calibri" w:hAnsi="Calibri" w:cs="Calibri"/>
          <w:b/>
          <w:bCs/>
          <w:i/>
          <w:iCs/>
          <w:sz w:val="20"/>
          <w:szCs w:val="20"/>
          <w:lang w:val="en-US"/>
        </w:rPr>
      </w:pPr>
      <w:r w:rsidRPr="000A6EA4">
        <w:rPr>
          <w:rFonts w:ascii="Calibri" w:hAnsi="Calibri" w:cs="Calibri"/>
          <w:b/>
          <w:bCs/>
          <w:i/>
          <w:iCs/>
          <w:sz w:val="20"/>
          <w:szCs w:val="20"/>
          <w:lang w:val="en-US"/>
        </w:rPr>
        <w:t>T</w:t>
      </w:r>
      <w:r w:rsidR="000A6EA4">
        <w:rPr>
          <w:rFonts w:ascii="Calibri" w:hAnsi="Calibri" w:cs="Calibri"/>
          <w:b/>
          <w:bCs/>
          <w:i/>
          <w:iCs/>
          <w:sz w:val="20"/>
          <w:szCs w:val="20"/>
          <w:lang w:val="en-US"/>
        </w:rPr>
        <w:t xml:space="preserve">ermination of Employment or Services and Change in Control </w:t>
      </w:r>
      <w:r w:rsidRPr="000A6EA4">
        <w:rPr>
          <w:rFonts w:ascii="Calibri" w:hAnsi="Calibri" w:cs="Calibri"/>
          <w:b/>
          <w:bCs/>
          <w:i/>
          <w:iCs/>
          <w:sz w:val="20"/>
          <w:szCs w:val="20"/>
          <w:lang w:val="en-US"/>
        </w:rPr>
        <w:t xml:space="preserve"> </w:t>
      </w:r>
    </w:p>
    <w:p w14:paraId="7A63C414" w14:textId="520EADA4" w:rsidR="00887115" w:rsidRPr="000619E3" w:rsidRDefault="007E4C36"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following describes the impact of certain events that may, unless otherwise determined by the Option Plan Administrator or as set forth in an Option Certificate, lead to the early expiry of Options granted under the Option Plan.</w:t>
      </w:r>
    </w:p>
    <w:p w14:paraId="0BF531DA" w14:textId="77777777" w:rsidR="007E4C36" w:rsidRDefault="007E4C36" w:rsidP="005B5FE4">
      <w:pPr>
        <w:spacing w:before="240" w:after="0" w:line="240" w:lineRule="auto"/>
        <w:jc w:val="both"/>
        <w:rPr>
          <w:rFonts w:ascii="Calibri" w:hAnsi="Calibri" w:cs="Calibri"/>
          <w:sz w:val="20"/>
          <w:szCs w:val="20"/>
          <w:lang w:val="en-US"/>
        </w:rPr>
      </w:pPr>
    </w:p>
    <w:p w14:paraId="0F8AFF82" w14:textId="77777777" w:rsidR="00E1451E" w:rsidRDefault="00E1451E" w:rsidP="005B5FE4">
      <w:pPr>
        <w:spacing w:before="240" w:after="0" w:line="240" w:lineRule="auto"/>
        <w:jc w:val="both"/>
        <w:rPr>
          <w:rFonts w:ascii="Calibri" w:hAnsi="Calibri" w:cs="Calibri"/>
          <w:sz w:val="20"/>
          <w:szCs w:val="20"/>
          <w:lang w:val="en-US"/>
        </w:rPr>
      </w:pPr>
    </w:p>
    <w:p w14:paraId="4E73CAAF" w14:textId="77777777" w:rsidR="00E1451E" w:rsidRDefault="00E1451E" w:rsidP="005B5FE4">
      <w:pPr>
        <w:spacing w:before="240" w:after="0" w:line="240" w:lineRule="auto"/>
        <w:jc w:val="both"/>
        <w:rPr>
          <w:rFonts w:ascii="Calibri" w:hAnsi="Calibri" w:cs="Calibri"/>
          <w:sz w:val="20"/>
          <w:szCs w:val="20"/>
          <w:lang w:val="en-US"/>
        </w:rPr>
      </w:pPr>
    </w:p>
    <w:p w14:paraId="12CCD6EC" w14:textId="77777777" w:rsidR="00E1451E" w:rsidRPr="000619E3" w:rsidRDefault="00E1451E" w:rsidP="005B5FE4">
      <w:pPr>
        <w:spacing w:before="240" w:after="0" w:line="240" w:lineRule="auto"/>
        <w:jc w:val="both"/>
        <w:rPr>
          <w:rFonts w:ascii="Calibri" w:hAnsi="Calibri" w:cs="Calibri"/>
          <w:sz w:val="20"/>
          <w:szCs w:val="20"/>
          <w:lang w:val="en-US"/>
        </w:rPr>
      </w:pPr>
    </w:p>
    <w:tbl>
      <w:tblPr>
        <w:tblStyle w:val="TableGrid"/>
        <w:tblW w:w="0" w:type="auto"/>
        <w:jc w:val="center"/>
        <w:tblLook w:val="04A0" w:firstRow="1" w:lastRow="0" w:firstColumn="1" w:lastColumn="0" w:noHBand="0" w:noVBand="1"/>
      </w:tblPr>
      <w:tblGrid>
        <w:gridCol w:w="4675"/>
        <w:gridCol w:w="4675"/>
      </w:tblGrid>
      <w:tr w:rsidR="007E4C36" w:rsidRPr="000619E3" w14:paraId="4D3744A4" w14:textId="77777777" w:rsidTr="00AB19E8">
        <w:trPr>
          <w:jc w:val="center"/>
        </w:trPr>
        <w:tc>
          <w:tcPr>
            <w:tcW w:w="4675" w:type="dxa"/>
          </w:tcPr>
          <w:p w14:paraId="443270B7" w14:textId="24F238AB"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lastRenderedPageBreak/>
              <w:t>Termination by the Company for cause:</w:t>
            </w:r>
          </w:p>
        </w:tc>
        <w:tc>
          <w:tcPr>
            <w:tcW w:w="4675" w:type="dxa"/>
          </w:tcPr>
          <w:p w14:paraId="5E1B0262" w14:textId="6CFB054F"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Forfeiture of all unvested Options. The Option Plan Administrator may determine that all vested Options shall be forfeited, failing which all vested Options shall be exercised in accordance with the Option Plan.</w:t>
            </w:r>
          </w:p>
        </w:tc>
      </w:tr>
      <w:tr w:rsidR="007E4C36" w:rsidRPr="000619E3" w14:paraId="1BD9D80E" w14:textId="77777777" w:rsidTr="00AB19E8">
        <w:trPr>
          <w:jc w:val="center"/>
        </w:trPr>
        <w:tc>
          <w:tcPr>
            <w:tcW w:w="4675" w:type="dxa"/>
          </w:tcPr>
          <w:p w14:paraId="5C5115A7" w14:textId="655618BF"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Voluntary resignation of an Option Plan Participant:</w:t>
            </w:r>
          </w:p>
        </w:tc>
        <w:tc>
          <w:tcPr>
            <w:tcW w:w="4675" w:type="dxa"/>
          </w:tcPr>
          <w:p w14:paraId="2DB88BD9" w14:textId="3E62C177"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 xml:space="preserve">Forfeiture of all unvested Options. Exercise of vested Options in accordance with the Option Plan.  </w:t>
            </w:r>
          </w:p>
        </w:tc>
      </w:tr>
      <w:tr w:rsidR="007E4C36" w:rsidRPr="000619E3" w14:paraId="640570C0" w14:textId="77777777" w:rsidTr="00AB19E8">
        <w:trPr>
          <w:jc w:val="center"/>
        </w:trPr>
        <w:tc>
          <w:tcPr>
            <w:tcW w:w="4675" w:type="dxa"/>
          </w:tcPr>
          <w:p w14:paraId="0F424ADC" w14:textId="0F017BF5"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Termination by the Company other than for cause:</w:t>
            </w:r>
          </w:p>
        </w:tc>
        <w:tc>
          <w:tcPr>
            <w:tcW w:w="4675" w:type="dxa"/>
          </w:tcPr>
          <w:p w14:paraId="7D3E8F1E" w14:textId="56B400E2"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Acceleration of vesting of a portion of unvested Options in accordance with a prescribed formula as set out in the Option Plan. Forfeiture of the remaining unvested Options. Exercise of vested Options in accordance with the Option Plan.</w:t>
            </w:r>
          </w:p>
        </w:tc>
      </w:tr>
      <w:tr w:rsidR="007E4C36" w:rsidRPr="000619E3" w14:paraId="01C38C5A" w14:textId="77777777" w:rsidTr="00AB19E8">
        <w:trPr>
          <w:jc w:val="center"/>
        </w:trPr>
        <w:tc>
          <w:tcPr>
            <w:tcW w:w="4675" w:type="dxa"/>
          </w:tcPr>
          <w:p w14:paraId="3FC36385" w14:textId="24104119"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Death or disability of an Option Plan Participant:</w:t>
            </w:r>
          </w:p>
        </w:tc>
        <w:tc>
          <w:tcPr>
            <w:tcW w:w="4675" w:type="dxa"/>
          </w:tcPr>
          <w:p w14:paraId="45CDC320" w14:textId="6BE78510"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Acceleration of vesting of all unvested Options. Exercise of</w:t>
            </w:r>
            <w:r w:rsidR="00217911" w:rsidRPr="000619E3">
              <w:rPr>
                <w:rFonts w:ascii="Calibri" w:hAnsi="Calibri" w:cs="Calibri"/>
                <w:sz w:val="20"/>
                <w:szCs w:val="20"/>
                <w:lang w:val="en-US"/>
              </w:rPr>
              <w:t xml:space="preserve"> </w:t>
            </w:r>
            <w:r w:rsidRPr="000619E3">
              <w:rPr>
                <w:rFonts w:ascii="Calibri" w:hAnsi="Calibri" w:cs="Calibri"/>
                <w:sz w:val="20"/>
                <w:szCs w:val="20"/>
                <w:lang w:val="en-US"/>
              </w:rPr>
              <w:t>vested Options in accordance with the Option Pla</w:t>
            </w:r>
            <w:r w:rsidR="00217911" w:rsidRPr="000619E3">
              <w:rPr>
                <w:rFonts w:ascii="Calibri" w:hAnsi="Calibri" w:cs="Calibri"/>
                <w:sz w:val="20"/>
                <w:szCs w:val="20"/>
                <w:lang w:val="en-US"/>
              </w:rPr>
              <w:t>n.</w:t>
            </w:r>
          </w:p>
        </w:tc>
      </w:tr>
      <w:tr w:rsidR="007E4C36" w:rsidRPr="000619E3" w14:paraId="66D7FAAD" w14:textId="77777777" w:rsidTr="00AB19E8">
        <w:trPr>
          <w:jc w:val="center"/>
        </w:trPr>
        <w:tc>
          <w:tcPr>
            <w:tcW w:w="4675" w:type="dxa"/>
          </w:tcPr>
          <w:p w14:paraId="6B9AF8CE" w14:textId="27308244" w:rsidR="007E4C36" w:rsidRPr="000619E3" w:rsidRDefault="007E4C36" w:rsidP="005B5FE4">
            <w:pPr>
              <w:spacing w:before="120"/>
              <w:jc w:val="both"/>
              <w:rPr>
                <w:rFonts w:ascii="Calibri" w:hAnsi="Calibri" w:cs="Calibri"/>
                <w:sz w:val="20"/>
                <w:szCs w:val="20"/>
                <w:lang w:val="en-US"/>
              </w:rPr>
            </w:pPr>
            <w:r w:rsidRPr="000619E3">
              <w:rPr>
                <w:rFonts w:ascii="Calibri" w:hAnsi="Calibri" w:cs="Calibri"/>
                <w:sz w:val="20"/>
                <w:szCs w:val="20"/>
                <w:lang w:val="en-US"/>
              </w:rPr>
              <w:t xml:space="preserve">Termination or voluntary resignation for </w:t>
            </w:r>
            <w:r w:rsidRPr="009568A8">
              <w:rPr>
                <w:rFonts w:ascii="Calibri" w:hAnsi="Calibri" w:cs="Calibri"/>
                <w:sz w:val="20"/>
                <w:szCs w:val="20"/>
                <w:lang w:val="en-US"/>
              </w:rPr>
              <w:t>good reason within twelve (12) months of a control:</w:t>
            </w:r>
          </w:p>
        </w:tc>
        <w:tc>
          <w:tcPr>
            <w:tcW w:w="4675" w:type="dxa"/>
          </w:tcPr>
          <w:p w14:paraId="3347DC37" w14:textId="6AD1C90F" w:rsidR="007E4C36" w:rsidRPr="000619E3" w:rsidRDefault="00217911" w:rsidP="005B5FE4">
            <w:pPr>
              <w:spacing w:before="120"/>
              <w:jc w:val="both"/>
              <w:rPr>
                <w:rFonts w:ascii="Calibri" w:hAnsi="Calibri" w:cs="Calibri"/>
                <w:sz w:val="20"/>
                <w:szCs w:val="20"/>
                <w:lang w:val="en-US"/>
              </w:rPr>
            </w:pPr>
            <w:r w:rsidRPr="000619E3">
              <w:rPr>
                <w:rFonts w:ascii="Calibri" w:hAnsi="Calibri" w:cs="Calibri"/>
                <w:sz w:val="20"/>
                <w:szCs w:val="20"/>
                <w:lang w:val="en-US"/>
              </w:rPr>
              <w:t>Exercise of vested Options in accordance with the change in Option Plan.</w:t>
            </w:r>
          </w:p>
        </w:tc>
      </w:tr>
    </w:tbl>
    <w:p w14:paraId="5ED9E93F" w14:textId="23C908F4" w:rsidR="007E4C36" w:rsidRPr="000619E3" w:rsidRDefault="008F2A65"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In the event of a triggering event, which includes a change in control, dissolution or winding-up of the Company, a material alteration of the capital structure of the Company and a disposition of all or substantially all of the Company’s assets, the Option Plan Administrator may, without the consent of the Option Plan Participant, cause all or a portion of the Options granted to terminate upon the occurrence of such event.</w:t>
      </w:r>
    </w:p>
    <w:p w14:paraId="6FB67BC1" w14:textId="112B30D5" w:rsidR="000C57AF" w:rsidRPr="00BC0B2B" w:rsidRDefault="000C57AF" w:rsidP="005B5FE4">
      <w:pPr>
        <w:keepNext/>
        <w:spacing w:before="240" w:after="0" w:line="240" w:lineRule="auto"/>
        <w:jc w:val="both"/>
        <w:rPr>
          <w:rFonts w:ascii="Calibri" w:hAnsi="Calibri" w:cs="Calibri"/>
          <w:b/>
          <w:bCs/>
          <w:i/>
          <w:iCs/>
          <w:sz w:val="20"/>
          <w:szCs w:val="20"/>
          <w:lang w:val="en-US"/>
        </w:rPr>
      </w:pPr>
      <w:r w:rsidRPr="00BC0B2B">
        <w:rPr>
          <w:rFonts w:ascii="Calibri" w:hAnsi="Calibri" w:cs="Calibri"/>
          <w:b/>
          <w:bCs/>
          <w:i/>
          <w:iCs/>
          <w:sz w:val="20"/>
          <w:szCs w:val="20"/>
          <w:lang w:val="en-US"/>
        </w:rPr>
        <w:t>A</w:t>
      </w:r>
      <w:r w:rsidR="00BC0B2B">
        <w:rPr>
          <w:rFonts w:ascii="Calibri" w:hAnsi="Calibri" w:cs="Calibri"/>
          <w:b/>
          <w:bCs/>
          <w:i/>
          <w:iCs/>
          <w:sz w:val="20"/>
          <w:szCs w:val="20"/>
          <w:lang w:val="en-US"/>
        </w:rPr>
        <w:t xml:space="preserve">mendment or Termination of the Option Plan </w:t>
      </w:r>
      <w:r w:rsidRPr="00BC0B2B">
        <w:rPr>
          <w:rFonts w:ascii="Calibri" w:hAnsi="Calibri" w:cs="Calibri"/>
          <w:b/>
          <w:bCs/>
          <w:i/>
          <w:iCs/>
          <w:sz w:val="20"/>
          <w:szCs w:val="20"/>
          <w:lang w:val="en-US"/>
        </w:rPr>
        <w:t xml:space="preserve"> </w:t>
      </w:r>
    </w:p>
    <w:p w14:paraId="26F5E059" w14:textId="68DA3DAE" w:rsidR="000C57AF" w:rsidRPr="000619E3" w:rsidRDefault="000C57A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Subject to any necessary regulatory approvals, the Option Plan may be suspended or terminated at any time by the</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Option Plan Administrator, provided that no such suspension or termination shall alter or impact any rights or</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 xml:space="preserve">obligations under an Option previously granted without the consent of the Option Plan Participant.  </w:t>
      </w:r>
    </w:p>
    <w:p w14:paraId="13E47C81" w14:textId="368CCDD5" w:rsidR="000C57AF" w:rsidRPr="000619E3" w:rsidRDefault="000C57A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following limitations apply to the Option Plan and all Options thereunder as long as such limitations are required</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 xml:space="preserve">by the Exchange: </w:t>
      </w:r>
    </w:p>
    <w:p w14:paraId="55E53480" w14:textId="4A6BB7E0" w:rsidR="000C57AF" w:rsidRPr="000619E3" w:rsidRDefault="000C57AF" w:rsidP="005B5FE4">
      <w:pPr>
        <w:pStyle w:val="ListParagraph"/>
        <w:numPr>
          <w:ilvl w:val="0"/>
          <w:numId w:val="5"/>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any adjustment to Options, other than in connection with a security consolidation or security split, is subject to</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 xml:space="preserve">prior Exchange acceptance;  </w:t>
      </w:r>
    </w:p>
    <w:p w14:paraId="3086D08C" w14:textId="0617A552" w:rsidR="000C57AF" w:rsidRPr="000619E3" w:rsidRDefault="000C57AF" w:rsidP="005B5FE4">
      <w:pPr>
        <w:pStyle w:val="ListParagraph"/>
        <w:numPr>
          <w:ilvl w:val="0"/>
          <w:numId w:val="5"/>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any amendment to the Option Plan is subject to prior Exchange acceptance, except for amendments to</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reduce the number of Shares issuable under the Option Plan, to increase the exercise price of Options or to</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 xml:space="preserve">cancel Options;  </w:t>
      </w:r>
    </w:p>
    <w:p w14:paraId="5EEDCCA0" w14:textId="03E8A14D" w:rsidR="000C57AF" w:rsidRPr="000619E3" w:rsidRDefault="000C57AF" w:rsidP="005B5FE4">
      <w:pPr>
        <w:pStyle w:val="ListParagraph"/>
        <w:numPr>
          <w:ilvl w:val="0"/>
          <w:numId w:val="5"/>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any amendments made to the Option Plan shall require regulatory and Shareholder approval, except for</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amendments to: (i) fix typographical errors; and (ii) clarify existing provisions of the Option Plan and which do</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 xml:space="preserve">not have the effect of altering the scope, nature and intent of such provisions; and; </w:t>
      </w:r>
    </w:p>
    <w:p w14:paraId="247043DA" w14:textId="3EC9B4A6" w:rsidR="000C57AF" w:rsidRPr="000619E3" w:rsidRDefault="000C57AF" w:rsidP="005B5FE4">
      <w:pPr>
        <w:pStyle w:val="ListParagraph"/>
        <w:numPr>
          <w:ilvl w:val="0"/>
          <w:numId w:val="5"/>
        </w:numPr>
        <w:spacing w:before="120" w:after="0" w:line="240" w:lineRule="auto"/>
        <w:contextualSpacing w:val="0"/>
        <w:jc w:val="both"/>
        <w:rPr>
          <w:rFonts w:ascii="Calibri" w:hAnsi="Calibri" w:cs="Calibri"/>
          <w:sz w:val="20"/>
          <w:szCs w:val="20"/>
          <w:lang w:val="en-US"/>
        </w:rPr>
      </w:pPr>
      <w:r w:rsidRPr="000619E3">
        <w:rPr>
          <w:rFonts w:ascii="Calibri" w:hAnsi="Calibri" w:cs="Calibri"/>
          <w:sz w:val="20"/>
          <w:szCs w:val="20"/>
          <w:lang w:val="en-US"/>
        </w:rPr>
        <w:t>the exercise price of an Option previously granted to an insider must not be reduced, or the extension of the</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expiry date of an Option held by an insider may not be extended, unless the Company has obtained</w:t>
      </w:r>
      <w:r w:rsidR="00310018" w:rsidRPr="000619E3">
        <w:rPr>
          <w:rFonts w:ascii="Calibri" w:hAnsi="Calibri" w:cs="Calibri"/>
          <w:sz w:val="20"/>
          <w:szCs w:val="20"/>
          <w:lang w:val="en-US"/>
        </w:rPr>
        <w:t xml:space="preserve"> </w:t>
      </w:r>
      <w:r w:rsidRPr="000619E3">
        <w:rPr>
          <w:rFonts w:ascii="Calibri" w:hAnsi="Calibri" w:cs="Calibri"/>
          <w:sz w:val="20"/>
          <w:szCs w:val="20"/>
          <w:lang w:val="en-US"/>
        </w:rPr>
        <w:t xml:space="preserve">disinterested shareholder approval to do so in accordance with Exchange policies.  </w:t>
      </w:r>
    </w:p>
    <w:p w14:paraId="08611A23" w14:textId="7F3589E1" w:rsidR="000C57AF" w:rsidRPr="000619E3" w:rsidRDefault="000C57A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Subject to the foregoing limitations and any necessary regulatory approvals, the Option Plan Administrator may</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amend any existing Options or the Option Plan or the terms and conditions of any Option granted thereafter, although</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the Option Plan Administrator must obtain written consent of the Option Plan Participant (unless otherwise excepted</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out by a provision of the Option Plan) where such amendment would materially decrease the rights or benefits</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 xml:space="preserve">accruing to an Option Plan Participant or materially increase the obligations of an Option Plan Participant. </w:t>
      </w:r>
    </w:p>
    <w:p w14:paraId="4395CD40" w14:textId="43617F6B" w:rsidR="000C57AF" w:rsidRPr="00930844" w:rsidRDefault="00930844" w:rsidP="005B5FE4">
      <w:pPr>
        <w:spacing w:before="240" w:after="0" w:line="240" w:lineRule="auto"/>
        <w:jc w:val="both"/>
        <w:rPr>
          <w:rFonts w:ascii="Calibri" w:hAnsi="Calibri" w:cs="Calibri"/>
          <w:b/>
          <w:bCs/>
          <w:i/>
          <w:iCs/>
          <w:sz w:val="20"/>
          <w:szCs w:val="20"/>
          <w:lang w:val="en-US"/>
        </w:rPr>
      </w:pPr>
      <w:r>
        <w:rPr>
          <w:rFonts w:ascii="Calibri" w:hAnsi="Calibri" w:cs="Calibri"/>
          <w:b/>
          <w:bCs/>
          <w:i/>
          <w:iCs/>
          <w:sz w:val="20"/>
          <w:szCs w:val="20"/>
          <w:lang w:val="en-US"/>
        </w:rPr>
        <w:t xml:space="preserve">Company Option Plan Resolution </w:t>
      </w:r>
      <w:r w:rsidR="000C57AF" w:rsidRPr="00930844">
        <w:rPr>
          <w:rFonts w:ascii="Calibri" w:hAnsi="Calibri" w:cs="Calibri"/>
          <w:b/>
          <w:bCs/>
          <w:i/>
          <w:iCs/>
          <w:sz w:val="20"/>
          <w:szCs w:val="20"/>
          <w:lang w:val="en-US"/>
        </w:rPr>
        <w:t xml:space="preserve"> </w:t>
      </w:r>
    </w:p>
    <w:p w14:paraId="6102CFC8" w14:textId="7B300271" w:rsidR="000C57AF" w:rsidRPr="000619E3" w:rsidRDefault="000C57AF"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lastRenderedPageBreak/>
        <w:t>At the Meeting, the Shareholders of the Company will be asked to consider and approve an ordinary resolution, in</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substantially the following form, in order to approve the continuation of the Option Plan, which resolution requires</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approval of greater than 50% of the votes cast by the Shareholders who, being entitled to do so, vote, in person or by</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 xml:space="preserve">proxy, on the ordinary resolution at the Meeting: </w:t>
      </w:r>
    </w:p>
    <w:p w14:paraId="052F1BD0" w14:textId="77777777" w:rsidR="000C57AF" w:rsidRPr="00264FAD" w:rsidRDefault="000C57AF" w:rsidP="005B5FE4">
      <w:pPr>
        <w:spacing w:before="240" w:after="0" w:line="240" w:lineRule="auto"/>
        <w:jc w:val="both"/>
        <w:rPr>
          <w:rFonts w:ascii="Calibri" w:hAnsi="Calibri" w:cs="Calibri"/>
          <w:b/>
          <w:bCs/>
          <w:sz w:val="20"/>
          <w:szCs w:val="20"/>
          <w:lang w:val="en-US"/>
        </w:rPr>
      </w:pPr>
      <w:r w:rsidRPr="00264FAD">
        <w:rPr>
          <w:rFonts w:ascii="Calibri" w:hAnsi="Calibri" w:cs="Calibri"/>
          <w:b/>
          <w:bCs/>
          <w:sz w:val="20"/>
          <w:szCs w:val="20"/>
          <w:lang w:val="en-US"/>
        </w:rPr>
        <w:t xml:space="preserve">“BE IT RESOLVED, AS AN ORDINARY RESOLUTION, THAT: </w:t>
      </w:r>
    </w:p>
    <w:p w14:paraId="12DA7B30" w14:textId="4C20DD04" w:rsidR="000C57AF" w:rsidRPr="000619E3" w:rsidRDefault="000C57AF"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a) </w:t>
      </w:r>
      <w:r w:rsidR="00A91926">
        <w:rPr>
          <w:rFonts w:ascii="Calibri" w:hAnsi="Calibri" w:cs="Calibri"/>
          <w:sz w:val="20"/>
          <w:szCs w:val="20"/>
          <w:lang w:val="en-US"/>
        </w:rPr>
        <w:tab/>
      </w:r>
      <w:r w:rsidRPr="000619E3">
        <w:rPr>
          <w:rFonts w:ascii="Calibri" w:hAnsi="Calibri" w:cs="Calibri"/>
          <w:sz w:val="20"/>
          <w:szCs w:val="20"/>
          <w:lang w:val="en-US"/>
        </w:rPr>
        <w:t>subject to final acceptance of the TSX Venture Exchange (the “</w:t>
      </w:r>
      <w:r w:rsidRPr="00A91926">
        <w:rPr>
          <w:rFonts w:ascii="Calibri" w:hAnsi="Calibri" w:cs="Calibri"/>
          <w:b/>
          <w:bCs/>
          <w:sz w:val="20"/>
          <w:szCs w:val="20"/>
          <w:lang w:val="en-US"/>
        </w:rPr>
        <w:t>TSXV</w:t>
      </w:r>
      <w:r w:rsidR="00161C56">
        <w:rPr>
          <w:rFonts w:ascii="Calibri" w:hAnsi="Calibri" w:cs="Calibri"/>
          <w:sz w:val="20"/>
          <w:szCs w:val="20"/>
          <w:lang w:val="en-US"/>
        </w:rPr>
        <w:t>”</w:t>
      </w:r>
      <w:r w:rsidRPr="000619E3">
        <w:rPr>
          <w:rFonts w:ascii="Calibri" w:hAnsi="Calibri" w:cs="Calibri"/>
          <w:sz w:val="20"/>
          <w:szCs w:val="20"/>
          <w:lang w:val="en-US"/>
        </w:rPr>
        <w:t>), the Company’s 10% rolling stock</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option plan (the “</w:t>
      </w:r>
      <w:r w:rsidRPr="00A91926">
        <w:rPr>
          <w:rFonts w:ascii="Calibri" w:hAnsi="Calibri" w:cs="Calibri"/>
          <w:b/>
          <w:bCs/>
          <w:sz w:val="20"/>
          <w:szCs w:val="20"/>
          <w:lang w:val="en-US"/>
        </w:rPr>
        <w:t>Option Plan</w:t>
      </w:r>
      <w:r w:rsidR="00161C56">
        <w:rPr>
          <w:rFonts w:ascii="Calibri" w:hAnsi="Calibri" w:cs="Calibri"/>
          <w:sz w:val="20"/>
          <w:szCs w:val="20"/>
          <w:lang w:val="en-US"/>
        </w:rPr>
        <w:t>”</w:t>
      </w:r>
      <w:r w:rsidRPr="000619E3">
        <w:rPr>
          <w:rFonts w:ascii="Calibri" w:hAnsi="Calibri" w:cs="Calibri"/>
          <w:sz w:val="20"/>
          <w:szCs w:val="20"/>
          <w:lang w:val="en-US"/>
        </w:rPr>
        <w:t xml:space="preserve">), dated </w:t>
      </w:r>
      <w:r w:rsidR="00A91926">
        <w:rPr>
          <w:rFonts w:ascii="Calibri" w:hAnsi="Calibri" w:cs="Calibri"/>
          <w:sz w:val="20"/>
          <w:szCs w:val="20"/>
          <w:lang w:val="en-US"/>
        </w:rPr>
        <w:t>November 26, 2024</w:t>
      </w:r>
      <w:r w:rsidRPr="000619E3">
        <w:rPr>
          <w:rFonts w:ascii="Calibri" w:hAnsi="Calibri" w:cs="Calibri"/>
          <w:sz w:val="20"/>
          <w:szCs w:val="20"/>
          <w:lang w:val="en-US"/>
        </w:rPr>
        <w:t xml:space="preserve"> , is hereby approved;  </w:t>
      </w:r>
    </w:p>
    <w:p w14:paraId="7066D20B" w14:textId="2D4A34F0" w:rsidR="000C57AF" w:rsidRPr="000619E3" w:rsidRDefault="000C57AF"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b)</w:t>
      </w:r>
      <w:r w:rsidR="00A91926">
        <w:rPr>
          <w:rFonts w:ascii="Calibri" w:hAnsi="Calibri" w:cs="Calibri"/>
          <w:sz w:val="20"/>
          <w:szCs w:val="20"/>
          <w:lang w:val="en-US"/>
        </w:rPr>
        <w:tab/>
      </w:r>
      <w:r w:rsidRPr="000619E3">
        <w:rPr>
          <w:rFonts w:ascii="Calibri" w:hAnsi="Calibri" w:cs="Calibri"/>
          <w:sz w:val="20"/>
          <w:szCs w:val="20"/>
          <w:lang w:val="en-US"/>
        </w:rPr>
        <w:t>the directors of the Company or any committee of the board of directors of the Company are hereby</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authorized to grant stock options (each, an “</w:t>
      </w:r>
      <w:r w:rsidRPr="00A91926">
        <w:rPr>
          <w:rFonts w:ascii="Calibri" w:hAnsi="Calibri" w:cs="Calibri"/>
          <w:b/>
          <w:bCs/>
          <w:sz w:val="20"/>
          <w:szCs w:val="20"/>
          <w:lang w:val="en-US"/>
        </w:rPr>
        <w:t>Option</w:t>
      </w:r>
      <w:r w:rsidR="00161C56">
        <w:rPr>
          <w:rFonts w:ascii="Calibri" w:hAnsi="Calibri" w:cs="Calibri"/>
          <w:sz w:val="20"/>
          <w:szCs w:val="20"/>
          <w:lang w:val="en-US"/>
        </w:rPr>
        <w:t>”</w:t>
      </w:r>
      <w:r w:rsidRPr="000619E3">
        <w:rPr>
          <w:rFonts w:ascii="Calibri" w:hAnsi="Calibri" w:cs="Calibri"/>
          <w:sz w:val="20"/>
          <w:szCs w:val="20"/>
          <w:lang w:val="en-US"/>
        </w:rPr>
        <w:t>) pursuant to the Option Plan to those eligible to receive</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 xml:space="preserve">Options thereunder;  </w:t>
      </w:r>
    </w:p>
    <w:p w14:paraId="78341E6A" w14:textId="5B1D0E3E" w:rsidR="000C57AF" w:rsidRPr="000619E3" w:rsidRDefault="000C57AF"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c) </w:t>
      </w:r>
      <w:r w:rsidR="00A91926">
        <w:rPr>
          <w:rFonts w:ascii="Calibri" w:hAnsi="Calibri" w:cs="Calibri"/>
          <w:sz w:val="20"/>
          <w:szCs w:val="20"/>
          <w:lang w:val="en-US"/>
        </w:rPr>
        <w:tab/>
      </w:r>
      <w:r w:rsidRPr="000619E3">
        <w:rPr>
          <w:rFonts w:ascii="Calibri" w:hAnsi="Calibri" w:cs="Calibri"/>
          <w:sz w:val="20"/>
          <w:szCs w:val="20"/>
          <w:lang w:val="en-US"/>
        </w:rPr>
        <w:t>any one (1) director or officer of the Company is hereby authorized to execute and deliver on behalf of the</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Company all such documents and instruments and to do all such other acts and things as in such director’s</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 xml:space="preserve">opinion may be necessary to give effect to the matters contemplated by these resolutions; and </w:t>
      </w:r>
    </w:p>
    <w:p w14:paraId="33B95A96" w14:textId="04B84C0D" w:rsidR="000C57AF" w:rsidRPr="000619E3" w:rsidRDefault="000C57AF"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d) </w:t>
      </w:r>
      <w:r w:rsidR="00A91926">
        <w:rPr>
          <w:rFonts w:ascii="Calibri" w:hAnsi="Calibri" w:cs="Calibri"/>
          <w:sz w:val="20"/>
          <w:szCs w:val="20"/>
          <w:lang w:val="en-US"/>
        </w:rPr>
        <w:tab/>
      </w:r>
      <w:r w:rsidRPr="000619E3">
        <w:rPr>
          <w:rFonts w:ascii="Calibri" w:hAnsi="Calibri" w:cs="Calibri"/>
          <w:sz w:val="20"/>
          <w:szCs w:val="20"/>
          <w:lang w:val="en-US"/>
        </w:rPr>
        <w:t>notwithstanding that this resolution be passed by the shareholders of the Company, the continuation of the</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10% rolling stock option plan is conditional upon receipt of final approval of the TSXV, and the directors of the</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Company are hereby authorized and empowered to revoke this resolution, without any further approval of the</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shareholders of the Company, at any time if such revocation is considered necessary or desirable to the</w:t>
      </w:r>
      <w:r w:rsidR="00235904" w:rsidRPr="000619E3">
        <w:rPr>
          <w:rFonts w:ascii="Calibri" w:hAnsi="Calibri" w:cs="Calibri"/>
          <w:sz w:val="20"/>
          <w:szCs w:val="20"/>
          <w:lang w:val="en-US"/>
        </w:rPr>
        <w:t xml:space="preserve"> </w:t>
      </w:r>
      <w:r w:rsidRPr="000619E3">
        <w:rPr>
          <w:rFonts w:ascii="Calibri" w:hAnsi="Calibri" w:cs="Calibri"/>
          <w:sz w:val="20"/>
          <w:szCs w:val="20"/>
          <w:lang w:val="en-US"/>
        </w:rPr>
        <w:t>directors.</w:t>
      </w:r>
      <w:r w:rsidR="00161C56">
        <w:rPr>
          <w:rFonts w:ascii="Calibri" w:hAnsi="Calibri" w:cs="Calibri"/>
          <w:sz w:val="20"/>
          <w:szCs w:val="20"/>
          <w:lang w:val="en-US"/>
        </w:rPr>
        <w:t>”</w:t>
      </w:r>
      <w:r w:rsidRPr="000619E3">
        <w:rPr>
          <w:rFonts w:ascii="Calibri" w:hAnsi="Calibri" w:cs="Calibri"/>
          <w:sz w:val="20"/>
          <w:szCs w:val="20"/>
          <w:lang w:val="en-US"/>
        </w:rPr>
        <w:t xml:space="preserve">  </w:t>
      </w:r>
    </w:p>
    <w:p w14:paraId="7D974BA7" w14:textId="77777777" w:rsidR="003D247F" w:rsidRPr="00264FAD" w:rsidRDefault="003D247F" w:rsidP="005B5FE4">
      <w:pPr>
        <w:keepNext/>
        <w:spacing w:before="240" w:after="0" w:line="240" w:lineRule="auto"/>
        <w:jc w:val="both"/>
        <w:rPr>
          <w:rFonts w:ascii="Calibri" w:hAnsi="Calibri" w:cs="Calibri"/>
          <w:b/>
          <w:bCs/>
          <w:sz w:val="20"/>
          <w:szCs w:val="20"/>
          <w:lang w:val="en-US"/>
        </w:rPr>
      </w:pPr>
      <w:r w:rsidRPr="00264FAD">
        <w:rPr>
          <w:rFonts w:ascii="Calibri" w:hAnsi="Calibri" w:cs="Calibri"/>
          <w:b/>
          <w:bCs/>
          <w:sz w:val="20"/>
          <w:szCs w:val="20"/>
          <w:lang w:val="en-US"/>
        </w:rPr>
        <w:t xml:space="preserve">RECOMMENDATION OF THE BOARD  </w:t>
      </w:r>
    </w:p>
    <w:p w14:paraId="4FA35942" w14:textId="09CB9A3B" w:rsidR="003D247F" w:rsidRPr="00264FAD" w:rsidRDefault="003D247F" w:rsidP="005B5FE4">
      <w:pPr>
        <w:spacing w:before="240" w:after="0" w:line="240" w:lineRule="auto"/>
        <w:jc w:val="both"/>
        <w:rPr>
          <w:rFonts w:ascii="Calibri" w:hAnsi="Calibri" w:cs="Calibri"/>
          <w:b/>
          <w:bCs/>
          <w:sz w:val="20"/>
          <w:szCs w:val="20"/>
          <w:lang w:val="en-US"/>
        </w:rPr>
      </w:pPr>
      <w:r w:rsidRPr="00264FAD">
        <w:rPr>
          <w:rFonts w:ascii="Calibri" w:hAnsi="Calibri" w:cs="Calibri"/>
          <w:b/>
          <w:bCs/>
          <w:sz w:val="20"/>
          <w:szCs w:val="20"/>
          <w:lang w:val="en-US"/>
        </w:rPr>
        <w:t xml:space="preserve">The Board has determined that the Option Plan is in the best interests of the Company and the Shareholders and unanimously recommends that the Shareholders vote in favour of approving the Option Plan. In the absence of any contrary directions, it is the intention of management to vote proxies in the accompanying form FOR the foregoing resolution. </w:t>
      </w:r>
    </w:p>
    <w:p w14:paraId="293DED64" w14:textId="5F7F267E" w:rsidR="000C57AF" w:rsidRPr="00264FAD" w:rsidRDefault="003D247F" w:rsidP="005B5FE4">
      <w:pPr>
        <w:spacing w:before="240" w:after="0" w:line="240" w:lineRule="auto"/>
        <w:jc w:val="both"/>
        <w:rPr>
          <w:rFonts w:ascii="Calibri" w:hAnsi="Calibri" w:cs="Calibri"/>
          <w:b/>
          <w:bCs/>
          <w:sz w:val="20"/>
          <w:szCs w:val="20"/>
          <w:lang w:val="en-US"/>
        </w:rPr>
      </w:pPr>
      <w:r w:rsidRPr="00264FAD">
        <w:rPr>
          <w:rFonts w:ascii="Calibri" w:hAnsi="Calibri" w:cs="Calibri"/>
          <w:b/>
          <w:bCs/>
          <w:sz w:val="20"/>
          <w:szCs w:val="20"/>
          <w:lang w:val="en-US"/>
        </w:rPr>
        <w:t>The Board reserves the right to amend any terms of the Option Plan or not to proceed with the Option Plan at any time prior to the Meeting if the Board determines that it would be in the best interests of the Company and the Shareholders and to do so in light of any subsequent event or development occurring after the date of the Information Circular.</w:t>
      </w:r>
    </w:p>
    <w:p w14:paraId="436ECE1C" w14:textId="388CC4F4" w:rsidR="007D4D0A" w:rsidRDefault="007D4D0A" w:rsidP="005B5FE4">
      <w:pPr>
        <w:spacing w:before="240" w:after="0" w:line="240" w:lineRule="auto"/>
        <w:jc w:val="both"/>
        <w:rPr>
          <w:rFonts w:ascii="Calibri" w:hAnsi="Calibri" w:cs="Calibri"/>
          <w:b/>
          <w:bCs/>
          <w:sz w:val="20"/>
          <w:szCs w:val="20"/>
          <w:u w:val="single"/>
          <w:lang w:val="en-US"/>
        </w:rPr>
      </w:pPr>
      <w:r>
        <w:rPr>
          <w:rFonts w:ascii="Calibri" w:hAnsi="Calibri" w:cs="Calibri"/>
          <w:b/>
          <w:bCs/>
          <w:sz w:val="20"/>
          <w:szCs w:val="20"/>
          <w:u w:val="single"/>
          <w:lang w:val="en-US"/>
        </w:rPr>
        <w:t>5</w:t>
      </w:r>
      <w:r w:rsidRPr="003877F1">
        <w:rPr>
          <w:rFonts w:ascii="Calibri" w:hAnsi="Calibri" w:cs="Calibri"/>
          <w:b/>
          <w:bCs/>
          <w:sz w:val="20"/>
          <w:szCs w:val="20"/>
          <w:u w:val="single"/>
          <w:lang w:val="en-US"/>
        </w:rPr>
        <w:t xml:space="preserve">. </w:t>
      </w:r>
      <w:r>
        <w:rPr>
          <w:rFonts w:ascii="Calibri" w:hAnsi="Calibri" w:cs="Calibri"/>
          <w:b/>
          <w:bCs/>
          <w:sz w:val="20"/>
          <w:szCs w:val="20"/>
          <w:u w:val="single"/>
          <w:lang w:val="en-US"/>
        </w:rPr>
        <w:tab/>
      </w:r>
      <w:r w:rsidRPr="003877F1">
        <w:rPr>
          <w:rFonts w:ascii="Calibri" w:hAnsi="Calibri" w:cs="Calibri"/>
          <w:b/>
          <w:bCs/>
          <w:sz w:val="20"/>
          <w:szCs w:val="20"/>
          <w:u w:val="single"/>
          <w:lang w:val="en-US"/>
        </w:rPr>
        <w:t xml:space="preserve">APPROVAL OF </w:t>
      </w:r>
      <w:r w:rsidR="000D50EA">
        <w:rPr>
          <w:rFonts w:ascii="Calibri" w:hAnsi="Calibri" w:cs="Calibri"/>
          <w:b/>
          <w:bCs/>
          <w:sz w:val="20"/>
          <w:szCs w:val="20"/>
          <w:u w:val="single"/>
          <w:lang w:val="en-US"/>
        </w:rPr>
        <w:t>THE AMENDED</w:t>
      </w:r>
      <w:r w:rsidR="004C2E97" w:rsidRPr="004C2E97">
        <w:rPr>
          <w:rFonts w:ascii="Calibri" w:hAnsi="Calibri" w:cs="Calibri"/>
          <w:b/>
          <w:bCs/>
          <w:sz w:val="20"/>
          <w:szCs w:val="20"/>
          <w:u w:val="single"/>
          <w:lang w:val="en-US"/>
        </w:rPr>
        <w:t xml:space="preserve"> EQUITY INCENTIVE PLAN </w:t>
      </w:r>
      <w:r w:rsidR="004C2E97" w:rsidRPr="000D50EA">
        <w:rPr>
          <w:rFonts w:ascii="Calibri" w:hAnsi="Calibri" w:cs="Calibri"/>
          <w:b/>
          <w:bCs/>
          <w:sz w:val="20"/>
          <w:szCs w:val="20"/>
          <w:u w:val="single"/>
          <w:lang w:val="en-US"/>
        </w:rPr>
        <w:t>OF THE COMPANY</w:t>
      </w:r>
    </w:p>
    <w:p w14:paraId="02C8E80C" w14:textId="77777777" w:rsidR="004C2E97" w:rsidRPr="004C2E97" w:rsidRDefault="004C2E97" w:rsidP="005B5FE4">
      <w:pPr>
        <w:pStyle w:val="BodyText"/>
        <w:spacing w:before="80" w:after="80"/>
        <w:jc w:val="both"/>
        <w:rPr>
          <w:rFonts w:ascii="Calibri" w:hAnsi="Calibri" w:cs="Calibri"/>
          <w:sz w:val="20"/>
          <w:szCs w:val="20"/>
        </w:rPr>
      </w:pPr>
      <w:r w:rsidRPr="004C2E97">
        <w:rPr>
          <w:rFonts w:ascii="Calibri" w:hAnsi="Calibri" w:cs="Calibri"/>
          <w:sz w:val="20"/>
          <w:szCs w:val="20"/>
        </w:rPr>
        <w:t>At the Meeting, Shareholders will be asked to re-approve a resolution approving the Company’s equity incentive plan (the “</w:t>
      </w:r>
      <w:r w:rsidRPr="004C2E97">
        <w:rPr>
          <w:rFonts w:ascii="Calibri" w:hAnsi="Calibri" w:cs="Calibri"/>
          <w:b/>
          <w:bCs/>
          <w:sz w:val="20"/>
          <w:szCs w:val="20"/>
        </w:rPr>
        <w:t>Equity Incentive Plan</w:t>
      </w:r>
      <w:r w:rsidRPr="004C2E97">
        <w:rPr>
          <w:rFonts w:ascii="Calibri" w:hAnsi="Calibri" w:cs="Calibri"/>
          <w:sz w:val="20"/>
          <w:szCs w:val="20"/>
        </w:rPr>
        <w:t xml:space="preserve">”). The Equity Incentive Plan was approved by the Board on September 5, 2022, and has been approved by the TSX- Venture Exchange. The Board has determined that it is in the best interests of the Company to continue the security-based compensation plan which would provide the Company with the ability and flexibility to make broader and different forms of equity rewards as part of its need to retain a competitive compensation structure for its directors, officers, employees and consultants. The purpose of the Equity Incentive Plan is to, among other things: (i) provide the Company with a mechanism to attract, retain and motivate qualified directors, officers, employees and consultants of the Company and its subsidiaries; (ii) reward directors, officers, employees and consultants that have been granted Awards (as defined below) under the Equity Incentive Plan for their contributions toward the long-term goals and success of the Company; and (iii) enable and encourage such directors, officers, employees and consultants to acquire Shares of the Company as long-term investments and proprietary interests in the Company. The approval of the Equity Incentive Plan by the Board is subject to approval of the Shareholders and to the final acceptance of the Exchange. </w:t>
      </w:r>
    </w:p>
    <w:p w14:paraId="707AB95F" w14:textId="74A795ED" w:rsidR="004C2E97" w:rsidRPr="004C2E97" w:rsidRDefault="004C2E97" w:rsidP="005B5FE4">
      <w:pPr>
        <w:pStyle w:val="BodyText"/>
        <w:spacing w:before="80" w:after="80"/>
        <w:jc w:val="both"/>
        <w:rPr>
          <w:rFonts w:ascii="Calibri" w:hAnsi="Calibri" w:cs="Calibri"/>
          <w:sz w:val="20"/>
          <w:szCs w:val="20"/>
        </w:rPr>
      </w:pPr>
      <w:r w:rsidRPr="004C2E97">
        <w:rPr>
          <w:rFonts w:ascii="Calibri" w:hAnsi="Calibri" w:cs="Calibri"/>
          <w:sz w:val="20"/>
          <w:szCs w:val="20"/>
        </w:rPr>
        <w:t xml:space="preserve">A summary of certain provisions of the Equity Incentive Plan is set out below, and a full copy of the Equity Incentive Plan is </w:t>
      </w:r>
      <w:r w:rsidR="006845B6">
        <w:rPr>
          <w:rFonts w:ascii="Calibri" w:hAnsi="Calibri" w:cs="Calibri"/>
          <w:sz w:val="20"/>
          <w:szCs w:val="20"/>
        </w:rPr>
        <w:t xml:space="preserve">Available on SEDARPlus as part of the 2023 AGM materials </w:t>
      </w:r>
      <w:r w:rsidR="00B07B45">
        <w:rPr>
          <w:rFonts w:ascii="Calibri" w:hAnsi="Calibri" w:cs="Calibri"/>
          <w:sz w:val="20"/>
          <w:szCs w:val="20"/>
        </w:rPr>
        <w:t xml:space="preserve">or can be requested from the Company by emailing </w:t>
      </w:r>
      <w:hyperlink r:id="rId21" w:history="1">
        <w:r w:rsidR="00E1451E" w:rsidRPr="00A11903">
          <w:rPr>
            <w:rStyle w:val="Hyperlink"/>
            <w:rFonts w:ascii="Calibri" w:hAnsi="Calibri" w:cs="Calibri"/>
            <w:sz w:val="20"/>
            <w:szCs w:val="20"/>
            <w:lang w:val="en-CA"/>
          </w:rPr>
          <w:t>corpadmin@f3uranium.com</w:t>
        </w:r>
      </w:hyperlink>
      <w:r w:rsidR="00E1451E">
        <w:rPr>
          <w:rFonts w:ascii="Calibri" w:hAnsi="Calibri" w:cs="Calibri"/>
          <w:sz w:val="20"/>
          <w:szCs w:val="20"/>
          <w:lang w:val="en-CA"/>
        </w:rPr>
        <w:t xml:space="preserve">. </w:t>
      </w:r>
      <w:r w:rsidRPr="004C2E97">
        <w:rPr>
          <w:rFonts w:ascii="Calibri" w:hAnsi="Calibri" w:cs="Calibri"/>
          <w:sz w:val="20"/>
          <w:szCs w:val="20"/>
        </w:rPr>
        <w:t xml:space="preserve"> This summary is qualified in its entirety to the full copy of the Equity Incentive Plan.</w:t>
      </w:r>
    </w:p>
    <w:p w14:paraId="2F266761" w14:textId="77777777" w:rsidR="004C2E97" w:rsidRPr="004C2E97" w:rsidRDefault="004C2E97" w:rsidP="005B5FE4">
      <w:pPr>
        <w:pStyle w:val="BodyText"/>
        <w:spacing w:before="80" w:after="80"/>
        <w:rPr>
          <w:rFonts w:ascii="Calibri" w:hAnsi="Calibri" w:cs="Calibri"/>
          <w:b/>
          <w:bCs/>
          <w:sz w:val="20"/>
          <w:szCs w:val="20"/>
        </w:rPr>
      </w:pPr>
      <w:r w:rsidRPr="004C2E97">
        <w:rPr>
          <w:rFonts w:ascii="Calibri" w:hAnsi="Calibri" w:cs="Calibri"/>
          <w:b/>
          <w:bCs/>
          <w:sz w:val="20"/>
          <w:szCs w:val="20"/>
        </w:rPr>
        <w:t xml:space="preserve">SUMMARY OF EQUITY INCENTIVE PLAN </w:t>
      </w:r>
    </w:p>
    <w:p w14:paraId="6F58B400" w14:textId="77777777" w:rsidR="004C2E97" w:rsidRPr="004C2E97" w:rsidRDefault="004C2E97" w:rsidP="005B5FE4">
      <w:pPr>
        <w:pStyle w:val="BodyText"/>
        <w:spacing w:before="80" w:after="80"/>
        <w:rPr>
          <w:rFonts w:ascii="Calibri" w:hAnsi="Calibri" w:cs="Calibri"/>
          <w:i/>
          <w:iCs/>
          <w:sz w:val="20"/>
          <w:szCs w:val="20"/>
        </w:rPr>
      </w:pPr>
      <w:r w:rsidRPr="004C2E97">
        <w:rPr>
          <w:rFonts w:ascii="Calibri" w:hAnsi="Calibri" w:cs="Calibri"/>
          <w:i/>
          <w:iCs/>
          <w:sz w:val="20"/>
          <w:szCs w:val="20"/>
        </w:rPr>
        <w:t xml:space="preserve">ELIGIBILITY </w:t>
      </w:r>
    </w:p>
    <w:p w14:paraId="38FE53F2" w14:textId="6FEC80AD" w:rsidR="004C2E97" w:rsidRPr="004C2E97" w:rsidRDefault="004C2E97" w:rsidP="005B5FE4">
      <w:pPr>
        <w:pStyle w:val="BodyText"/>
        <w:spacing w:before="80" w:after="80"/>
        <w:rPr>
          <w:rFonts w:ascii="Calibri" w:hAnsi="Calibri" w:cs="Calibri"/>
          <w:bCs/>
          <w:i/>
          <w:iCs/>
          <w:sz w:val="20"/>
          <w:szCs w:val="20"/>
        </w:rPr>
      </w:pPr>
      <w:r w:rsidRPr="004C2E97">
        <w:rPr>
          <w:rFonts w:ascii="Calibri" w:hAnsi="Calibri" w:cs="Calibri"/>
          <w:bCs/>
          <w:sz w:val="20"/>
          <w:szCs w:val="20"/>
        </w:rPr>
        <w:t>The Equity Incentive Plan provides flexibility to the Company to grant equity-based incentive awards in the form of</w:t>
      </w:r>
      <w:r w:rsidR="00E1451E">
        <w:rPr>
          <w:rFonts w:ascii="Calibri" w:hAnsi="Calibri" w:cs="Calibri"/>
          <w:bCs/>
          <w:sz w:val="20"/>
          <w:szCs w:val="20"/>
        </w:rPr>
        <w:t xml:space="preserve"> </w:t>
      </w:r>
      <w:r w:rsidR="00E1451E">
        <w:rPr>
          <w:rFonts w:ascii="Calibri" w:hAnsi="Calibri" w:cs="Calibri"/>
          <w:bCs/>
          <w:sz w:val="20"/>
          <w:szCs w:val="20"/>
        </w:rPr>
        <w:lastRenderedPageBreak/>
        <w:t>r</w:t>
      </w:r>
      <w:r w:rsidRPr="004C2E97">
        <w:rPr>
          <w:rFonts w:ascii="Calibri" w:hAnsi="Calibri" w:cs="Calibri"/>
          <w:bCs/>
          <w:sz w:val="20"/>
          <w:szCs w:val="20"/>
        </w:rPr>
        <w:t>estricted share units (“</w:t>
      </w:r>
      <w:r w:rsidRPr="004C2E97">
        <w:rPr>
          <w:rFonts w:ascii="Calibri" w:hAnsi="Calibri" w:cs="Calibri"/>
          <w:b/>
          <w:bCs/>
          <w:sz w:val="20"/>
          <w:szCs w:val="20"/>
        </w:rPr>
        <w:t>RSUS</w:t>
      </w:r>
      <w:r w:rsidRPr="004C2E97">
        <w:rPr>
          <w:rFonts w:ascii="Calibri" w:hAnsi="Calibri" w:cs="Calibri"/>
          <w:bCs/>
          <w:sz w:val="20"/>
          <w:szCs w:val="20"/>
        </w:rPr>
        <w:t>”), performance share units (“</w:t>
      </w:r>
      <w:r w:rsidRPr="004C2E97">
        <w:rPr>
          <w:rFonts w:ascii="Calibri" w:hAnsi="Calibri" w:cs="Calibri"/>
          <w:b/>
          <w:bCs/>
          <w:sz w:val="20"/>
          <w:szCs w:val="20"/>
        </w:rPr>
        <w:t>PSUS</w:t>
      </w:r>
      <w:r w:rsidRPr="004C2E97">
        <w:rPr>
          <w:rFonts w:ascii="Calibri" w:hAnsi="Calibri" w:cs="Calibri"/>
          <w:bCs/>
          <w:sz w:val="20"/>
          <w:szCs w:val="20"/>
        </w:rPr>
        <w:t>”) and deferred share units (“</w:t>
      </w:r>
      <w:r w:rsidRPr="004C2E97">
        <w:rPr>
          <w:rFonts w:ascii="Calibri" w:hAnsi="Calibri" w:cs="Calibri"/>
          <w:b/>
          <w:bCs/>
          <w:sz w:val="20"/>
          <w:szCs w:val="20"/>
        </w:rPr>
        <w:t>DSUS</w:t>
      </w:r>
      <w:r w:rsidRPr="004C2E97">
        <w:rPr>
          <w:rFonts w:ascii="Calibri" w:hAnsi="Calibri" w:cs="Calibri"/>
          <w:bCs/>
          <w:sz w:val="20"/>
          <w:szCs w:val="20"/>
        </w:rPr>
        <w:t>”) (collectively, the “awards”) to attract, retain and motivate qualified directors, officers, employees and consultants of the company and its subsidiaries, excluding any persons who perform investor relations activities on behalf of the company or any of its subsidiaries (collectively, the “equity incentive plan participants”).</w:t>
      </w:r>
      <w:r w:rsidRPr="004C2E97">
        <w:rPr>
          <w:rFonts w:ascii="Calibri" w:hAnsi="Calibri" w:cs="Calibri"/>
          <w:bCs/>
          <w:i/>
          <w:iCs/>
          <w:sz w:val="20"/>
          <w:szCs w:val="20"/>
        </w:rPr>
        <w:t xml:space="preserve"> </w:t>
      </w:r>
    </w:p>
    <w:p w14:paraId="1503CCE5" w14:textId="77777777" w:rsidR="00264FAD" w:rsidRDefault="00264FAD" w:rsidP="005B5FE4">
      <w:pPr>
        <w:pStyle w:val="BodyText"/>
        <w:spacing w:before="80" w:after="80"/>
        <w:rPr>
          <w:rFonts w:ascii="Calibri" w:hAnsi="Calibri" w:cs="Calibri"/>
          <w:i/>
          <w:iCs/>
          <w:smallCaps/>
          <w:sz w:val="20"/>
          <w:szCs w:val="20"/>
        </w:rPr>
      </w:pPr>
    </w:p>
    <w:p w14:paraId="0FE72CC7" w14:textId="04A3A529" w:rsidR="004C2E97" w:rsidRPr="004C2E97" w:rsidRDefault="004C2E97" w:rsidP="005B5FE4">
      <w:pPr>
        <w:pStyle w:val="BodyText"/>
        <w:spacing w:before="80" w:after="80"/>
        <w:rPr>
          <w:rFonts w:ascii="Calibri" w:hAnsi="Calibri" w:cs="Calibri"/>
          <w:i/>
          <w:iCs/>
          <w:smallCaps/>
          <w:sz w:val="20"/>
          <w:szCs w:val="20"/>
        </w:rPr>
      </w:pPr>
      <w:r w:rsidRPr="004C2E97">
        <w:rPr>
          <w:rFonts w:ascii="Calibri" w:hAnsi="Calibri" w:cs="Calibri"/>
          <w:i/>
          <w:iCs/>
          <w:smallCaps/>
          <w:sz w:val="20"/>
          <w:szCs w:val="20"/>
        </w:rPr>
        <w:t xml:space="preserve">NUMBER OF SHARES ISSUABLE </w:t>
      </w:r>
    </w:p>
    <w:p w14:paraId="32AD9B2C" w14:textId="41647741" w:rsidR="004C2E97" w:rsidRPr="004C2E97" w:rsidRDefault="00D41A26" w:rsidP="005B5FE4">
      <w:pPr>
        <w:pStyle w:val="BodyText"/>
        <w:spacing w:before="80" w:after="80"/>
        <w:rPr>
          <w:rFonts w:ascii="Calibri" w:hAnsi="Calibri" w:cs="Calibri"/>
          <w:bCs/>
          <w:sz w:val="20"/>
          <w:szCs w:val="20"/>
        </w:rPr>
      </w:pPr>
      <w:r>
        <w:rPr>
          <w:rFonts w:ascii="Calibri" w:hAnsi="Calibri" w:cs="Calibri"/>
          <w:bCs/>
          <w:sz w:val="20"/>
          <w:szCs w:val="20"/>
        </w:rPr>
        <w:t>To amend t</w:t>
      </w:r>
      <w:r w:rsidR="004C2E97" w:rsidRPr="004C2E97">
        <w:rPr>
          <w:rFonts w:ascii="Calibri" w:hAnsi="Calibri" w:cs="Calibri"/>
          <w:bCs/>
          <w:sz w:val="20"/>
          <w:szCs w:val="20"/>
        </w:rPr>
        <w:t xml:space="preserve">he aggregate number of common shares in the capital of the company (each, a “share”) that may be issued to </w:t>
      </w:r>
      <w:r w:rsidR="004C2E97" w:rsidRPr="008C1CAB">
        <w:rPr>
          <w:rFonts w:ascii="Calibri" w:hAnsi="Calibri" w:cs="Calibri"/>
          <w:bCs/>
          <w:sz w:val="20"/>
          <w:szCs w:val="20"/>
        </w:rPr>
        <w:t xml:space="preserve">equity incentive plan participants under the equity incentive plan </w:t>
      </w:r>
      <w:r>
        <w:rPr>
          <w:rFonts w:ascii="Calibri" w:hAnsi="Calibri" w:cs="Calibri"/>
          <w:bCs/>
          <w:sz w:val="20"/>
          <w:szCs w:val="20"/>
        </w:rPr>
        <w:t>to</w:t>
      </w:r>
      <w:r w:rsidR="004C2E97" w:rsidRPr="008C1CAB">
        <w:rPr>
          <w:rFonts w:ascii="Calibri" w:hAnsi="Calibri" w:cs="Calibri"/>
          <w:bCs/>
          <w:sz w:val="20"/>
          <w:szCs w:val="20"/>
        </w:rPr>
        <w:t xml:space="preserve"> not exceed</w:t>
      </w:r>
      <w:r w:rsidR="004C2E97" w:rsidRPr="008C1CAB">
        <w:rPr>
          <w:rFonts w:ascii="Calibri" w:hAnsi="Calibri" w:cs="Calibri"/>
          <w:sz w:val="20"/>
          <w:szCs w:val="20"/>
        </w:rPr>
        <w:t xml:space="preserve"> </w:t>
      </w:r>
      <w:r w:rsidR="008C1CAB" w:rsidRPr="008C1CAB">
        <w:rPr>
          <w:rFonts w:ascii="Calibri" w:hAnsi="Calibri" w:cs="Calibri"/>
          <w:b/>
          <w:bCs/>
          <w:sz w:val="20"/>
          <w:szCs w:val="20"/>
        </w:rPr>
        <w:t xml:space="preserve">51,415,906 </w:t>
      </w:r>
      <w:r w:rsidR="004C2E97" w:rsidRPr="008C1CAB">
        <w:rPr>
          <w:rFonts w:ascii="Calibri" w:hAnsi="Calibri" w:cs="Calibri"/>
          <w:bCs/>
          <w:sz w:val="20"/>
          <w:szCs w:val="20"/>
        </w:rPr>
        <w:t>subject to adjustment as provided</w:t>
      </w:r>
      <w:r w:rsidR="004C2E97" w:rsidRPr="004C2E97">
        <w:rPr>
          <w:rFonts w:ascii="Calibri" w:hAnsi="Calibri" w:cs="Calibri"/>
          <w:bCs/>
          <w:sz w:val="20"/>
          <w:szCs w:val="20"/>
        </w:rPr>
        <w:t xml:space="preserve"> for in the equity incentive plan and approved by disinterested shareholders at a duly called meeting.</w:t>
      </w:r>
    </w:p>
    <w:p w14:paraId="4926A866" w14:textId="77777777" w:rsidR="004C2E97" w:rsidRDefault="004C2E97" w:rsidP="005B5FE4">
      <w:pPr>
        <w:pStyle w:val="Heading2"/>
        <w:widowControl w:val="0"/>
        <w:numPr>
          <w:ilvl w:val="0"/>
          <w:numId w:val="0"/>
        </w:numPr>
        <w:spacing w:before="80"/>
        <w:jc w:val="both"/>
        <w:rPr>
          <w:rFonts w:ascii="Calibri" w:hAnsi="Calibri" w:cs="Calibri"/>
          <w:b/>
          <w:bCs/>
          <w:i/>
          <w:iCs/>
          <w:smallCaps/>
          <w:color w:val="auto"/>
          <w:sz w:val="20"/>
          <w:szCs w:val="20"/>
        </w:rPr>
      </w:pPr>
      <w:r w:rsidRPr="004C2E97">
        <w:rPr>
          <w:rFonts w:ascii="Calibri" w:hAnsi="Calibri" w:cs="Calibri"/>
          <w:b/>
          <w:bCs/>
          <w:i/>
          <w:iCs/>
          <w:smallCaps/>
          <w:color w:val="auto"/>
          <w:sz w:val="20"/>
          <w:szCs w:val="20"/>
        </w:rPr>
        <w:t xml:space="preserve">LIMITS ON PARTICIPATION </w:t>
      </w:r>
    </w:p>
    <w:p w14:paraId="1AF8AB27" w14:textId="77777777" w:rsidR="005B5FE4" w:rsidRPr="005B5FE4" w:rsidRDefault="005B5FE4" w:rsidP="005B5FE4"/>
    <w:p w14:paraId="6B171A7B" w14:textId="77777777" w:rsidR="004C2E97" w:rsidRPr="004C2E97" w:rsidRDefault="004C2E97" w:rsidP="005B5FE4">
      <w:pPr>
        <w:pStyle w:val="Heading2"/>
        <w:widowControl w:val="0"/>
        <w:numPr>
          <w:ilvl w:val="0"/>
          <w:numId w:val="0"/>
        </w:numPr>
        <w:spacing w:before="80" w:line="240" w:lineRule="auto"/>
        <w:jc w:val="both"/>
        <w:rPr>
          <w:rFonts w:ascii="Calibri" w:eastAsia="Arial" w:hAnsi="Calibri" w:cs="Calibri"/>
          <w:bCs/>
          <w:color w:val="auto"/>
          <w:kern w:val="0"/>
          <w:sz w:val="20"/>
          <w:szCs w:val="20"/>
          <w:lang w:val="en-US"/>
          <w14:ligatures w14:val="none"/>
        </w:rPr>
      </w:pPr>
      <w:r w:rsidRPr="004C2E97">
        <w:rPr>
          <w:rFonts w:ascii="Calibri" w:eastAsia="Arial" w:hAnsi="Calibri" w:cs="Calibri"/>
          <w:bCs/>
          <w:color w:val="auto"/>
          <w:kern w:val="0"/>
          <w:sz w:val="20"/>
          <w:szCs w:val="20"/>
          <w:lang w:val="en-US"/>
          <w14:ligatures w14:val="none"/>
        </w:rPr>
        <w:t xml:space="preserve">The Equity Incentive Plan provides for the following limits on grants, for so long as the company is subject to the requirements of the exchange, unless disinterested shareholder approval is obtained or unless permitted otherwise pursuant to the policies of the exchange: </w:t>
      </w:r>
    </w:p>
    <w:p w14:paraId="705FE12F" w14:textId="77777777" w:rsidR="004C2E97" w:rsidRPr="004C2E97" w:rsidRDefault="004C2E97" w:rsidP="005B5FE4">
      <w:pPr>
        <w:pStyle w:val="Heading2"/>
        <w:widowControl w:val="0"/>
        <w:numPr>
          <w:ilvl w:val="0"/>
          <w:numId w:val="10"/>
        </w:numPr>
        <w:tabs>
          <w:tab w:val="num" w:pos="360"/>
        </w:tabs>
        <w:spacing w:before="80" w:line="240" w:lineRule="auto"/>
        <w:ind w:left="0" w:firstLine="0"/>
        <w:jc w:val="both"/>
        <w:rPr>
          <w:rFonts w:ascii="Calibri" w:eastAsia="Arial" w:hAnsi="Calibri" w:cs="Calibri"/>
          <w:bCs/>
          <w:color w:val="auto"/>
          <w:kern w:val="0"/>
          <w:sz w:val="20"/>
          <w:szCs w:val="20"/>
          <w:lang w:val="en-US"/>
          <w14:ligatures w14:val="none"/>
        </w:rPr>
      </w:pPr>
      <w:r w:rsidRPr="004C2E97">
        <w:rPr>
          <w:rFonts w:ascii="Calibri" w:eastAsia="Arial" w:hAnsi="Calibri" w:cs="Calibri"/>
          <w:bCs/>
          <w:color w:val="auto"/>
          <w:kern w:val="0"/>
          <w:sz w:val="20"/>
          <w:szCs w:val="20"/>
          <w:lang w:val="en-US"/>
          <w14:ligatures w14:val="none"/>
        </w:rPr>
        <w:t xml:space="preserve">the maximum number of shares that may be issued to any one equity incentive plan participant (and where permitted pursuant to the policies of the exchange, any company that is wholly owned by the equity incentive plan participant) under the equity incentive plan, together with any other security-based compensation arrangements, within a twelve (12) month period, may not exceed 5% of the issued shares calculated on the date of grant; </w:t>
      </w:r>
    </w:p>
    <w:p w14:paraId="294EB5B2" w14:textId="77777777" w:rsidR="004C2E97" w:rsidRPr="004C2E97" w:rsidRDefault="004C2E97" w:rsidP="005B5FE4">
      <w:pPr>
        <w:pStyle w:val="Heading2"/>
        <w:widowControl w:val="0"/>
        <w:numPr>
          <w:ilvl w:val="0"/>
          <w:numId w:val="10"/>
        </w:numPr>
        <w:tabs>
          <w:tab w:val="num" w:pos="360"/>
        </w:tabs>
        <w:spacing w:before="80" w:line="240" w:lineRule="auto"/>
        <w:ind w:left="0" w:firstLine="0"/>
        <w:jc w:val="both"/>
        <w:rPr>
          <w:rFonts w:ascii="Calibri" w:eastAsia="Arial" w:hAnsi="Calibri" w:cs="Calibri"/>
          <w:bCs/>
          <w:color w:val="auto"/>
          <w:kern w:val="0"/>
          <w:sz w:val="20"/>
          <w:szCs w:val="20"/>
          <w:lang w:val="en-US"/>
          <w14:ligatures w14:val="none"/>
        </w:rPr>
      </w:pPr>
      <w:r w:rsidRPr="004C2E97">
        <w:rPr>
          <w:rFonts w:ascii="Calibri" w:eastAsia="Arial" w:hAnsi="Calibri" w:cs="Calibri"/>
          <w:bCs/>
          <w:color w:val="auto"/>
          <w:kern w:val="0"/>
          <w:sz w:val="20"/>
          <w:szCs w:val="20"/>
          <w:lang w:val="en-US"/>
          <w14:ligatures w14:val="none"/>
        </w:rPr>
        <w:t xml:space="preserve">the maximum number of shares that may be issued to insiders collectively under the equity incentive plan, together with any other security-based compensation arrangements, within a twelve (12) month period, may not exceed 10% of the issued shares calculated on the date of grant; and </w:t>
      </w:r>
    </w:p>
    <w:p w14:paraId="4B9D3D9D" w14:textId="77777777" w:rsidR="004C2E97" w:rsidRPr="004C2E97" w:rsidRDefault="004C2E97" w:rsidP="005B5FE4">
      <w:pPr>
        <w:pStyle w:val="Heading2"/>
        <w:widowControl w:val="0"/>
        <w:numPr>
          <w:ilvl w:val="0"/>
          <w:numId w:val="10"/>
        </w:numPr>
        <w:tabs>
          <w:tab w:val="num" w:pos="360"/>
        </w:tabs>
        <w:spacing w:before="80" w:line="240" w:lineRule="auto"/>
        <w:ind w:left="0" w:firstLine="0"/>
        <w:jc w:val="both"/>
        <w:rPr>
          <w:rFonts w:ascii="Calibri" w:eastAsia="Arial" w:hAnsi="Calibri" w:cs="Calibri"/>
          <w:bCs/>
          <w:color w:val="auto"/>
          <w:kern w:val="0"/>
          <w:sz w:val="20"/>
          <w:szCs w:val="20"/>
          <w:lang w:val="en-US"/>
          <w14:ligatures w14:val="none"/>
        </w:rPr>
      </w:pPr>
      <w:r w:rsidRPr="004C2E97">
        <w:rPr>
          <w:rFonts w:ascii="Calibri" w:eastAsia="Arial" w:hAnsi="Calibri" w:cs="Calibri"/>
          <w:bCs/>
          <w:color w:val="auto"/>
          <w:kern w:val="0"/>
          <w:sz w:val="20"/>
          <w:szCs w:val="20"/>
          <w:lang w:val="en-US"/>
          <w14:ligatures w14:val="none"/>
        </w:rPr>
        <w:t xml:space="preserve">the maximum number of shares that may be issued to insiders collectively under the equity incentive plan, together with any other security-based compensation arrangements, may not exceed 10% of the issued shares at any time. </w:t>
      </w:r>
    </w:p>
    <w:p w14:paraId="6A51829B" w14:textId="77777777" w:rsidR="004C2E97" w:rsidRPr="004C2E97" w:rsidRDefault="004C2E97" w:rsidP="005B5FE4">
      <w:pPr>
        <w:pStyle w:val="NoSpacing"/>
        <w:jc w:val="both"/>
        <w:rPr>
          <w:rFonts w:ascii="Calibri" w:eastAsia="Arial" w:hAnsi="Calibri" w:cs="Calibri"/>
          <w:bCs/>
          <w:sz w:val="20"/>
          <w:lang w:eastAsia="en-US"/>
        </w:rPr>
      </w:pPr>
      <w:r w:rsidRPr="004C2E97">
        <w:rPr>
          <w:rFonts w:ascii="Calibri" w:eastAsia="Arial" w:hAnsi="Calibri" w:cs="Calibri"/>
          <w:bCs/>
          <w:sz w:val="20"/>
          <w:lang w:eastAsia="en-US"/>
        </w:rPr>
        <w:t>For so long as such limitation is required by the Exchange, the maximum number of Shares that may be granted to any one consultant under the Equity Incentive Plan, together with any other security-based compensation arrangements, within a twelve (12) month period, may not exceed 2% of the issued Shares calculated on the date of grant.</w:t>
      </w:r>
    </w:p>
    <w:p w14:paraId="540C5497" w14:textId="77777777" w:rsidR="004C2E97" w:rsidRPr="004C2E97" w:rsidRDefault="004C2E97" w:rsidP="005B5FE4">
      <w:pPr>
        <w:pStyle w:val="NoSpacing"/>
        <w:jc w:val="both"/>
        <w:rPr>
          <w:rFonts w:ascii="Calibri" w:hAnsi="Calibri" w:cs="Calibri"/>
          <w:sz w:val="20"/>
        </w:rPr>
      </w:pPr>
    </w:p>
    <w:p w14:paraId="78160E5A" w14:textId="77777777" w:rsidR="004C2E97" w:rsidRPr="004C2E97" w:rsidRDefault="004C2E97" w:rsidP="005B5FE4">
      <w:pPr>
        <w:pStyle w:val="NoSpacing"/>
        <w:jc w:val="both"/>
        <w:rPr>
          <w:rFonts w:ascii="Calibri" w:hAnsi="Calibri" w:cs="Calibri"/>
          <w:b/>
          <w:bCs/>
          <w:i/>
          <w:iCs/>
          <w:sz w:val="20"/>
        </w:rPr>
      </w:pPr>
      <w:r w:rsidRPr="004C2E97">
        <w:rPr>
          <w:rFonts w:ascii="Calibri" w:hAnsi="Calibri" w:cs="Calibri"/>
          <w:b/>
          <w:bCs/>
          <w:i/>
          <w:iCs/>
          <w:sz w:val="20"/>
        </w:rPr>
        <w:t xml:space="preserve">ADMINISTRATION </w:t>
      </w:r>
    </w:p>
    <w:p w14:paraId="01318950" w14:textId="77777777" w:rsidR="004C2E97" w:rsidRPr="004C2E97" w:rsidRDefault="004C2E97" w:rsidP="005B5FE4">
      <w:pPr>
        <w:pStyle w:val="NoSpacing"/>
        <w:jc w:val="both"/>
        <w:rPr>
          <w:rFonts w:ascii="Calibri" w:hAnsi="Calibri" w:cs="Calibri"/>
          <w:sz w:val="20"/>
        </w:rPr>
      </w:pPr>
    </w:p>
    <w:p w14:paraId="646D63DA"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The plan administrator of the Equity Incentive Plan (the “</w:t>
      </w:r>
      <w:r w:rsidRPr="004C2E97">
        <w:rPr>
          <w:rFonts w:ascii="Calibri" w:hAnsi="Calibri" w:cs="Calibri"/>
          <w:b/>
          <w:bCs/>
          <w:sz w:val="20"/>
        </w:rPr>
        <w:t>Equity Incentive Plan Administrator</w:t>
      </w:r>
      <w:r w:rsidRPr="004C2E97">
        <w:rPr>
          <w:rFonts w:ascii="Calibri" w:hAnsi="Calibri" w:cs="Calibri"/>
          <w:sz w:val="20"/>
        </w:rPr>
        <w:t>”) will be the Board or a committee of the Board, if delegated. The Equity Incentive Plan Administrator will, among other things, determine which directors, officers, employees or consultants are eligible to receive Awards under the Equity Incentive Plan; determine any vesting provisions or other restrictions on Awards; determine conditions under which Awards may be granted, vested or settled, including establishing performance goals; establish the form of Award agreement (“</w:t>
      </w:r>
      <w:r w:rsidRPr="004C2E97">
        <w:rPr>
          <w:rFonts w:ascii="Calibri" w:hAnsi="Calibri" w:cs="Calibri"/>
          <w:b/>
          <w:bCs/>
          <w:sz w:val="20"/>
        </w:rPr>
        <w:t>Award Agreement</w:t>
      </w:r>
      <w:r w:rsidRPr="004C2E97">
        <w:rPr>
          <w:rFonts w:ascii="Calibri" w:hAnsi="Calibri" w:cs="Calibri"/>
          <w:sz w:val="20"/>
        </w:rPr>
        <w:t xml:space="preserve">”); interpret the Equity Incentive Plan; and make all other determinations and take all other actions necessary or advisable for the implementation and administration of the Equity Incentive Plan. </w:t>
      </w:r>
    </w:p>
    <w:p w14:paraId="539C9F53" w14:textId="77777777" w:rsidR="004C2E97" w:rsidRPr="004C2E97" w:rsidRDefault="004C2E97" w:rsidP="005B5FE4">
      <w:pPr>
        <w:pStyle w:val="NoSpacing"/>
        <w:jc w:val="both"/>
        <w:rPr>
          <w:rFonts w:ascii="Calibri" w:hAnsi="Calibri" w:cs="Calibri"/>
          <w:sz w:val="20"/>
        </w:rPr>
      </w:pPr>
    </w:p>
    <w:p w14:paraId="3A99257E"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 xml:space="preserve">Subject to any required regulatory or shareholder approvals, the Equity Incentive Plan Administrator may also, from time to time, without notice to or without approval of the Shareholders or the Equity Incentive Plan Participants, amend, modify, change, suspend or terminate the Awards granted pursuant thereto as it, in its discretion, determines appropriate, provided that no such amendment, modification, change, suspension or termination of the Equity Incentive Plan or any Award granted pursuant thereto may materially impair any rights of an Equity Incentive Plan Participant or materially increase any obligations of an Equity Incentive Plan Participant under the Equity Incentive Plan without the consent of such Equity Incentive Plan Participant, unless the Equity Incentive Plan Administrator determines such adjustment is required or desirable in order to comply with any applicable securities laws or stock exchange requirements or as otherwise permitted pursuant to the Equity Incentive Plan. </w:t>
      </w:r>
    </w:p>
    <w:p w14:paraId="204033A8" w14:textId="77777777" w:rsidR="004C2E97" w:rsidRPr="004C2E97" w:rsidRDefault="004C2E97" w:rsidP="005B5FE4">
      <w:pPr>
        <w:pStyle w:val="NoSpacing"/>
        <w:jc w:val="both"/>
        <w:rPr>
          <w:rFonts w:ascii="Calibri" w:hAnsi="Calibri" w:cs="Calibri"/>
          <w:sz w:val="20"/>
        </w:rPr>
      </w:pPr>
    </w:p>
    <w:p w14:paraId="5A0A888D"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 xml:space="preserve">All of the Awards are subject to the conditions, limitations, restrictions, vesting, settlement and forfeiture provisions determined by the Equity Incentive Plan Administrator, in its sole discretion, subject to such limitations provided in the Equity Incentive Plan and will be evidenced by an Award Agreement. In addition, subject to the limitations provided in the Equity </w:t>
      </w:r>
      <w:r w:rsidRPr="004C2E97">
        <w:rPr>
          <w:rFonts w:ascii="Calibri" w:hAnsi="Calibri" w:cs="Calibri"/>
          <w:sz w:val="20"/>
        </w:rPr>
        <w:lastRenderedPageBreak/>
        <w:t xml:space="preserve">Incentive Plan and in accordance with applicable law, the Equity Incentive Plan Administrator may accelerate the vesting or payment of Awards, cancel or modify outstanding Awards and waive any condition imposed with respect to Awards or Shares issued pursuant to Awards. </w:t>
      </w:r>
    </w:p>
    <w:p w14:paraId="61255EDD" w14:textId="77777777" w:rsidR="004C2E97" w:rsidRPr="004C2E97" w:rsidRDefault="004C2E97" w:rsidP="005B5FE4">
      <w:pPr>
        <w:pStyle w:val="NoSpacing"/>
        <w:jc w:val="both"/>
        <w:rPr>
          <w:rFonts w:ascii="Calibri" w:hAnsi="Calibri" w:cs="Calibri"/>
          <w:sz w:val="20"/>
        </w:rPr>
      </w:pPr>
    </w:p>
    <w:p w14:paraId="222C3923" w14:textId="77777777" w:rsidR="004C2E97" w:rsidRDefault="004C2E97" w:rsidP="005B5FE4">
      <w:pPr>
        <w:pStyle w:val="NoSpacing"/>
        <w:jc w:val="both"/>
        <w:rPr>
          <w:rFonts w:ascii="Calibri" w:hAnsi="Calibri" w:cs="Calibri"/>
          <w:sz w:val="20"/>
        </w:rPr>
      </w:pPr>
      <w:r w:rsidRPr="004C2E97">
        <w:rPr>
          <w:rFonts w:ascii="Calibri" w:hAnsi="Calibri" w:cs="Calibri"/>
          <w:sz w:val="20"/>
        </w:rPr>
        <w:t xml:space="preserve">Subject to the terms and conditions of the Equity Incentive Plan, the Plan Administrator, may, in its discretion, credit outstanding Share Units and DSUs with dividend equivalents in the form of additional Share Units and DSUs, respectively, as of each dividend payment date in respect of which normal cash dividends are paid on Shares. Dividend equivalents credited to an Equity Incentive Plan Participant’s accounts shall vest in proportion to the Share Units and DSUs to which they relate, and shall be settled in accordance with terms of the Plan. Where the issuance of Shares pursuant to the settlement of dividend equivalents will result in the Company having insufficient Shares available for issuance or would result in the Company breaching its limits on grants of Awards, as set out above, the Company shall settle such dividend equivalents in cash. </w:t>
      </w:r>
    </w:p>
    <w:p w14:paraId="1040A759" w14:textId="77777777" w:rsidR="004C2E97" w:rsidRDefault="004C2E97" w:rsidP="005B5FE4">
      <w:pPr>
        <w:pStyle w:val="NoSpacing"/>
        <w:jc w:val="both"/>
        <w:rPr>
          <w:rFonts w:ascii="Calibri" w:hAnsi="Calibri" w:cs="Calibri"/>
          <w:sz w:val="20"/>
        </w:rPr>
      </w:pPr>
    </w:p>
    <w:p w14:paraId="1ECB1FA3" w14:textId="2FFAA81F" w:rsidR="004C2E97" w:rsidRPr="00673C1D" w:rsidRDefault="004C2E97" w:rsidP="005B5FE4">
      <w:pPr>
        <w:pStyle w:val="NoSpacing"/>
        <w:jc w:val="both"/>
        <w:rPr>
          <w:rFonts w:ascii="Calibri" w:hAnsi="Calibri" w:cs="Calibri"/>
          <w:b/>
          <w:bCs/>
          <w:sz w:val="20"/>
        </w:rPr>
      </w:pPr>
      <w:r w:rsidRPr="00673C1D">
        <w:rPr>
          <w:rFonts w:ascii="Calibri" w:hAnsi="Calibri" w:cs="Calibri"/>
          <w:b/>
          <w:bCs/>
          <w:sz w:val="20"/>
        </w:rPr>
        <w:t xml:space="preserve">SETTLEMENT OF VESTED SHARE UNITS </w:t>
      </w:r>
    </w:p>
    <w:p w14:paraId="718961F7" w14:textId="77777777" w:rsidR="004C2E97" w:rsidRPr="004C2E97" w:rsidRDefault="004C2E97" w:rsidP="005B5FE4">
      <w:pPr>
        <w:pStyle w:val="NoSpacing"/>
        <w:jc w:val="both"/>
        <w:rPr>
          <w:rFonts w:ascii="Calibri" w:hAnsi="Calibri" w:cs="Calibri"/>
          <w:sz w:val="20"/>
        </w:rPr>
      </w:pPr>
    </w:p>
    <w:p w14:paraId="3E8031F3"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The Equity Incentive Plan provides for the grant of restricted share units (each, a “</w:t>
      </w:r>
      <w:r w:rsidRPr="004C2E97">
        <w:rPr>
          <w:rFonts w:ascii="Calibri" w:hAnsi="Calibri" w:cs="Calibri"/>
          <w:b/>
          <w:bCs/>
          <w:sz w:val="20"/>
        </w:rPr>
        <w:t>RSU</w:t>
      </w:r>
      <w:r w:rsidRPr="004C2E97">
        <w:rPr>
          <w:rFonts w:ascii="Calibri" w:hAnsi="Calibri" w:cs="Calibri"/>
          <w:sz w:val="20"/>
        </w:rPr>
        <w:t xml:space="preserve">”). A RSU is a unit equivalent in value to a Share which entitles the holder to receive one Share, or cash, or a combination thereof for each vested RSU. RSUs shall, unless otherwise determined by the Equity Incentive Plan Administrator, and as specifically set out in the Award Agreement, vest, if at all, following a period of continuous employment of the Equity Incentive Plan Participant with the Company or a subsidiary of the Company. </w:t>
      </w:r>
    </w:p>
    <w:p w14:paraId="5708FC6F" w14:textId="77777777" w:rsidR="004C2E97" w:rsidRPr="004C2E97" w:rsidRDefault="004C2E97" w:rsidP="005B5FE4">
      <w:pPr>
        <w:pStyle w:val="NoSpacing"/>
        <w:jc w:val="both"/>
        <w:rPr>
          <w:rFonts w:ascii="Calibri" w:hAnsi="Calibri" w:cs="Calibri"/>
          <w:sz w:val="20"/>
        </w:rPr>
      </w:pPr>
    </w:p>
    <w:p w14:paraId="0EC92144"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The Equity Incentive Plan also provides for the grant of performance share units (each, a “</w:t>
      </w:r>
      <w:r w:rsidRPr="004C2E97">
        <w:rPr>
          <w:rFonts w:ascii="Calibri" w:hAnsi="Calibri" w:cs="Calibri"/>
          <w:b/>
          <w:bCs/>
          <w:sz w:val="20"/>
        </w:rPr>
        <w:t>PSU</w:t>
      </w:r>
      <w:r w:rsidRPr="004C2E97">
        <w:rPr>
          <w:rFonts w:ascii="Calibri" w:hAnsi="Calibri" w:cs="Calibri"/>
          <w:sz w:val="20"/>
        </w:rPr>
        <w:t xml:space="preserve">”, together with </w:t>
      </w:r>
      <w:r w:rsidRPr="004C2E97">
        <w:rPr>
          <w:rFonts w:ascii="Calibri" w:hAnsi="Calibri" w:cs="Calibri"/>
          <w:b/>
          <w:bCs/>
          <w:sz w:val="20"/>
        </w:rPr>
        <w:t>RSUs</w:t>
      </w:r>
      <w:r w:rsidRPr="004C2E97">
        <w:rPr>
          <w:rFonts w:ascii="Calibri" w:hAnsi="Calibri" w:cs="Calibri"/>
          <w:sz w:val="20"/>
        </w:rPr>
        <w:t>, the “</w:t>
      </w:r>
      <w:r w:rsidRPr="004C2E97">
        <w:rPr>
          <w:rFonts w:ascii="Calibri" w:hAnsi="Calibri" w:cs="Calibri"/>
          <w:b/>
          <w:bCs/>
          <w:sz w:val="20"/>
        </w:rPr>
        <w:t>Share Units</w:t>
      </w:r>
      <w:r w:rsidRPr="004C2E97">
        <w:rPr>
          <w:rFonts w:ascii="Calibri" w:hAnsi="Calibri" w:cs="Calibri"/>
          <w:sz w:val="20"/>
        </w:rPr>
        <w:t xml:space="preserve">”), which entitles the holder to receive one Share, or cash, or a combination thereof, for each vested PSU. PSUs shall, unless otherwise determined by the Equity Incentive Plan Administrator, and as specifically set out in the Award Agreement, vest, if at all, subject to the attainment of certain performance goals and satisfaction of such other conditions to vesting, if any, as many be determined by the Equity Incentive Plan Administrator. </w:t>
      </w:r>
    </w:p>
    <w:p w14:paraId="550DF99B" w14:textId="77777777" w:rsidR="004C2E97" w:rsidRPr="004C2E97" w:rsidRDefault="004C2E97" w:rsidP="005B5FE4">
      <w:pPr>
        <w:pStyle w:val="NoSpacing"/>
        <w:jc w:val="both"/>
        <w:rPr>
          <w:rFonts w:ascii="Calibri" w:hAnsi="Calibri" w:cs="Calibri"/>
          <w:sz w:val="20"/>
        </w:rPr>
      </w:pPr>
    </w:p>
    <w:p w14:paraId="142D893A"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Except where an Equity Incentive Plan Participant dies or ceases to be an Equity Incentive Plan Participant due to a change in control of the Company, no Share Unit shall vest prior to the first anniversary of its date of grant. Upon settlement of the Share Units, which shall be within sixty (60) days of the date that the applicable vesting criteria are met, deemed to have been met or waived, and in any event no later than three years following the end of the year in respect of which the Share Units are granted, holders of the Share Units will receive any, or a combination of, the following (as determined solely at the discretion of the Equity Incentive Plan Administrator):</w:t>
      </w:r>
    </w:p>
    <w:p w14:paraId="31F62859" w14:textId="77777777" w:rsidR="004C2E97" w:rsidRPr="004C2E97" w:rsidRDefault="004C2E97" w:rsidP="005B5FE4">
      <w:pPr>
        <w:pStyle w:val="NoSpacing"/>
        <w:jc w:val="both"/>
        <w:rPr>
          <w:rFonts w:ascii="Calibri" w:hAnsi="Calibri" w:cs="Calibri"/>
          <w:sz w:val="20"/>
        </w:rPr>
      </w:pPr>
    </w:p>
    <w:p w14:paraId="4B76B39A" w14:textId="77777777" w:rsidR="004C2E97" w:rsidRPr="004C2E97" w:rsidRDefault="004C2E97" w:rsidP="005B5FE4">
      <w:pPr>
        <w:pStyle w:val="NoSpacing"/>
        <w:numPr>
          <w:ilvl w:val="0"/>
          <w:numId w:val="11"/>
        </w:numPr>
        <w:jc w:val="both"/>
        <w:rPr>
          <w:rFonts w:ascii="Calibri" w:hAnsi="Calibri" w:cs="Calibri"/>
          <w:sz w:val="20"/>
        </w:rPr>
      </w:pPr>
      <w:r w:rsidRPr="004C2E97">
        <w:rPr>
          <w:rFonts w:ascii="Calibri" w:hAnsi="Calibri" w:cs="Calibri"/>
          <w:sz w:val="20"/>
        </w:rPr>
        <w:t>one fully paid and non-assessable Share issued from treasury in respect of each vested Share Unit; or</w:t>
      </w:r>
    </w:p>
    <w:p w14:paraId="23D4E98C" w14:textId="77777777" w:rsidR="004C2E97" w:rsidRPr="004C2E97" w:rsidRDefault="004C2E97" w:rsidP="005B5FE4">
      <w:pPr>
        <w:pStyle w:val="NoSpacing"/>
        <w:ind w:left="720"/>
        <w:jc w:val="both"/>
        <w:rPr>
          <w:rFonts w:ascii="Calibri" w:hAnsi="Calibri" w:cs="Calibri"/>
          <w:sz w:val="20"/>
        </w:rPr>
      </w:pPr>
    </w:p>
    <w:p w14:paraId="3A106817" w14:textId="77777777" w:rsidR="004C2E97" w:rsidRPr="004C2E97" w:rsidRDefault="004C2E97" w:rsidP="005B5FE4">
      <w:pPr>
        <w:pStyle w:val="NoSpacing"/>
        <w:numPr>
          <w:ilvl w:val="0"/>
          <w:numId w:val="11"/>
        </w:numPr>
        <w:jc w:val="both"/>
        <w:rPr>
          <w:rFonts w:ascii="Calibri" w:hAnsi="Calibri" w:cs="Calibri"/>
          <w:sz w:val="20"/>
        </w:rPr>
      </w:pPr>
      <w:r w:rsidRPr="004C2E97">
        <w:rPr>
          <w:rFonts w:ascii="Calibri" w:hAnsi="Calibri" w:cs="Calibri"/>
          <w:sz w:val="20"/>
        </w:rPr>
        <w:t>a cash payment, which shall be determined by multiplying the number of Share Units redeemed for cash by the market value of a Share (calculated with reference to the five (5) day volume weighted average trading price, and subject to a minimum price as set out in the Equity Incentive Plan) (the “</w:t>
      </w:r>
      <w:r w:rsidRPr="004C2E97">
        <w:rPr>
          <w:rFonts w:ascii="Calibri" w:hAnsi="Calibri" w:cs="Calibri"/>
          <w:b/>
          <w:bCs/>
          <w:sz w:val="20"/>
        </w:rPr>
        <w:t>Market Price</w:t>
      </w:r>
      <w:r w:rsidRPr="004C2E97">
        <w:rPr>
          <w:rFonts w:ascii="Calibri" w:hAnsi="Calibri" w:cs="Calibri"/>
          <w:sz w:val="20"/>
        </w:rPr>
        <w:t>”) on the date of settlement.</w:t>
      </w:r>
    </w:p>
    <w:p w14:paraId="22761818" w14:textId="77777777" w:rsidR="004C2E97" w:rsidRPr="004C2E97" w:rsidRDefault="004C2E97" w:rsidP="005B5FE4">
      <w:pPr>
        <w:pStyle w:val="NoSpacing"/>
        <w:jc w:val="both"/>
        <w:rPr>
          <w:rFonts w:ascii="Calibri" w:hAnsi="Calibri" w:cs="Calibri"/>
          <w:sz w:val="20"/>
        </w:rPr>
      </w:pPr>
    </w:p>
    <w:p w14:paraId="27870D1D"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 xml:space="preserve">The Company reserves the right to change its allocation of Shares and/or cash payment in respect of a Share Unit settlement at any time up until payment is actually made. If a settlement date for an Share Unit occurs during a trading black-out period imposed by the Company to restrict trades in its securities, then, notwithstanding any other provision of the Equity Incentive Plan, the Share Unit shall be settled no more than ten (10) business days after the trading black-out period is lifted by the Company, subject to certain exceptions. </w:t>
      </w:r>
    </w:p>
    <w:p w14:paraId="6B8B9D8A" w14:textId="77777777" w:rsidR="005B5FE4" w:rsidRDefault="005B5FE4" w:rsidP="005B5FE4">
      <w:pPr>
        <w:pStyle w:val="NoSpacing"/>
        <w:jc w:val="both"/>
        <w:rPr>
          <w:rFonts w:ascii="Calibri" w:hAnsi="Calibri" w:cs="Calibri"/>
          <w:b/>
          <w:bCs/>
          <w:sz w:val="20"/>
        </w:rPr>
      </w:pPr>
    </w:p>
    <w:p w14:paraId="6AF8FB1E" w14:textId="37FFCDEC" w:rsidR="004C2E97" w:rsidRPr="00673C1D" w:rsidRDefault="004C2E97" w:rsidP="005B5FE4">
      <w:pPr>
        <w:pStyle w:val="NoSpacing"/>
        <w:jc w:val="both"/>
        <w:rPr>
          <w:rFonts w:ascii="Calibri" w:hAnsi="Calibri" w:cs="Calibri"/>
          <w:b/>
          <w:bCs/>
          <w:sz w:val="20"/>
        </w:rPr>
      </w:pPr>
      <w:r w:rsidRPr="00673C1D">
        <w:rPr>
          <w:rFonts w:ascii="Calibri" w:hAnsi="Calibri" w:cs="Calibri"/>
          <w:b/>
          <w:bCs/>
          <w:sz w:val="20"/>
        </w:rPr>
        <w:t xml:space="preserve">SETTLEMENT OF VESTED DSUS </w:t>
      </w:r>
    </w:p>
    <w:p w14:paraId="6CC6A8B5" w14:textId="77777777" w:rsidR="004C2E97" w:rsidRPr="004C2E97" w:rsidRDefault="004C2E97" w:rsidP="005B5FE4">
      <w:pPr>
        <w:pStyle w:val="NoSpacing"/>
        <w:jc w:val="both"/>
        <w:rPr>
          <w:rFonts w:ascii="Calibri" w:hAnsi="Calibri" w:cs="Calibri"/>
          <w:sz w:val="20"/>
        </w:rPr>
      </w:pPr>
    </w:p>
    <w:p w14:paraId="1C430D6F"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The Equity Incentive Plan also provides for the grant of deferred share units (each, a “</w:t>
      </w:r>
      <w:r w:rsidRPr="004C2E97">
        <w:rPr>
          <w:rFonts w:ascii="Calibri" w:hAnsi="Calibri" w:cs="Calibri"/>
          <w:b/>
          <w:bCs/>
          <w:sz w:val="20"/>
        </w:rPr>
        <w:t>DSU</w:t>
      </w:r>
      <w:r w:rsidRPr="004C2E97">
        <w:rPr>
          <w:rFonts w:ascii="Calibri" w:hAnsi="Calibri" w:cs="Calibri"/>
          <w:sz w:val="20"/>
        </w:rPr>
        <w:t xml:space="preserve">”). A DSU is a unit equivalent in value to a Share which entitles the holder to receive one Share, or cash, or a combination thereof, for each vested DSU on a future date following the Equity Incentive Plan Participant’s separation of services from the Company or its subsidiaries. Except where an Equity Incentive Plan Participant dies or ceases to be an Equity Incentive Plan Participant due to a change in control of the Company and as set out below, no DSU shall vest prior to the first anniversary of its date of grant. Upon settlement of the DSUs, which shall be no earlier than the date of the Equity Incentive Plan Participant’s termination of </w:t>
      </w:r>
      <w:r w:rsidRPr="004C2E97">
        <w:rPr>
          <w:rFonts w:ascii="Calibri" w:hAnsi="Calibri" w:cs="Calibri"/>
          <w:sz w:val="20"/>
        </w:rPr>
        <w:lastRenderedPageBreak/>
        <w:t xml:space="preserve">services to the Company or its subsidiaries and no later than one (1) year after such date, holders of DSUs will receive any or a combination of the following (as determined solely at the discretion of the Equity Incentive Plan Administrator): </w:t>
      </w:r>
    </w:p>
    <w:p w14:paraId="53672188" w14:textId="77777777" w:rsidR="004C2E97" w:rsidRPr="004C2E97" w:rsidRDefault="004C2E97" w:rsidP="005B5FE4">
      <w:pPr>
        <w:pStyle w:val="NoSpacing"/>
        <w:jc w:val="both"/>
        <w:rPr>
          <w:rFonts w:ascii="Calibri" w:hAnsi="Calibri" w:cs="Calibri"/>
          <w:sz w:val="20"/>
        </w:rPr>
      </w:pPr>
    </w:p>
    <w:p w14:paraId="367E3FD0" w14:textId="77777777" w:rsidR="004C2E97" w:rsidRPr="004C2E97" w:rsidRDefault="004C2E97" w:rsidP="005B5FE4">
      <w:pPr>
        <w:pStyle w:val="NoSpacing"/>
        <w:numPr>
          <w:ilvl w:val="0"/>
          <w:numId w:val="12"/>
        </w:numPr>
        <w:jc w:val="both"/>
        <w:rPr>
          <w:rFonts w:ascii="Calibri" w:hAnsi="Calibri" w:cs="Calibri"/>
          <w:sz w:val="20"/>
        </w:rPr>
      </w:pPr>
      <w:r w:rsidRPr="004C2E97">
        <w:rPr>
          <w:rFonts w:ascii="Calibri" w:hAnsi="Calibri" w:cs="Calibri"/>
          <w:sz w:val="20"/>
        </w:rPr>
        <w:t xml:space="preserve">one (1) fully paid and non-assessable Share issued from treasury in respect of each vested DSU; or </w:t>
      </w:r>
    </w:p>
    <w:p w14:paraId="2462ED80" w14:textId="77777777" w:rsidR="004C2E97" w:rsidRPr="004C2E97" w:rsidRDefault="004C2E97" w:rsidP="005B5FE4">
      <w:pPr>
        <w:pStyle w:val="NoSpacing"/>
        <w:numPr>
          <w:ilvl w:val="0"/>
          <w:numId w:val="12"/>
        </w:numPr>
        <w:jc w:val="both"/>
        <w:rPr>
          <w:rFonts w:ascii="Calibri" w:hAnsi="Calibri" w:cs="Calibri"/>
          <w:sz w:val="20"/>
        </w:rPr>
      </w:pPr>
      <w:r w:rsidRPr="004C2E97">
        <w:rPr>
          <w:rFonts w:ascii="Calibri" w:hAnsi="Calibri" w:cs="Calibri"/>
          <w:sz w:val="20"/>
        </w:rPr>
        <w:t xml:space="preserve">a cash payment, determined by multiplying the number of DSUs redeemed for cash by the Market Price of a Share on the date of settlement. </w:t>
      </w:r>
    </w:p>
    <w:p w14:paraId="023E004D" w14:textId="77777777" w:rsidR="004C2E97" w:rsidRPr="004C2E97" w:rsidRDefault="004C2E97" w:rsidP="005B5FE4">
      <w:pPr>
        <w:pStyle w:val="NoSpacing"/>
        <w:ind w:left="1440"/>
        <w:jc w:val="both"/>
        <w:rPr>
          <w:rFonts w:ascii="Calibri" w:hAnsi="Calibri" w:cs="Calibri"/>
          <w:sz w:val="20"/>
        </w:rPr>
      </w:pPr>
    </w:p>
    <w:p w14:paraId="1F9E3150" w14:textId="77777777" w:rsidR="004C2E97" w:rsidRPr="004C2E97" w:rsidRDefault="004C2E97" w:rsidP="005B5FE4">
      <w:pPr>
        <w:pStyle w:val="NoSpacing"/>
        <w:jc w:val="both"/>
        <w:rPr>
          <w:rFonts w:ascii="Calibri" w:hAnsi="Calibri" w:cs="Calibri"/>
          <w:sz w:val="20"/>
        </w:rPr>
      </w:pPr>
      <w:r w:rsidRPr="004C2E97">
        <w:rPr>
          <w:rFonts w:ascii="Calibri" w:hAnsi="Calibri" w:cs="Calibri"/>
          <w:sz w:val="20"/>
        </w:rPr>
        <w:t>In addition to grants made by the Equity Incentive Plan Administrator to all Equity Incentive Plan Participants, directors of the Company may elect, subject to acceptance by the Company, in whole or in part, of such election, to receive any portion of their director’s fees to be payable in DSUs. The Company reserves the right to change its allocation of Shares and/or cash payment in respect of a DSU settlement at any time up until payment is actually made. If a settlement date for a DSU occurs during a trading black-out period imposed by the Company to restrict trades in its securities, then, notwithstanding any other provision of the Equity Incentive Plan, the DSU shall be settled no more than ten (10) business days after the trading black-out period is lifted by the Company, subject to certain exceptions.</w:t>
      </w:r>
    </w:p>
    <w:p w14:paraId="6D25C3AC" w14:textId="77777777" w:rsidR="005B5FE4" w:rsidRDefault="005B5FE4" w:rsidP="005B5FE4">
      <w:pPr>
        <w:keepNext/>
        <w:jc w:val="both"/>
        <w:rPr>
          <w:rFonts w:ascii="Calibri" w:hAnsi="Calibri" w:cs="Calibri"/>
          <w:b/>
          <w:bCs/>
          <w:sz w:val="20"/>
          <w:szCs w:val="20"/>
        </w:rPr>
      </w:pPr>
    </w:p>
    <w:p w14:paraId="12D68B68" w14:textId="7C83F39D" w:rsidR="004C2E97" w:rsidRPr="00673C1D" w:rsidRDefault="004C2E97" w:rsidP="005B5FE4">
      <w:pPr>
        <w:keepNext/>
        <w:jc w:val="both"/>
        <w:rPr>
          <w:rFonts w:ascii="Calibri" w:hAnsi="Calibri" w:cs="Calibri"/>
          <w:b/>
          <w:bCs/>
          <w:sz w:val="20"/>
          <w:szCs w:val="20"/>
        </w:rPr>
      </w:pPr>
      <w:r w:rsidRPr="00673C1D">
        <w:rPr>
          <w:rFonts w:ascii="Calibri" w:hAnsi="Calibri" w:cs="Calibri"/>
          <w:b/>
          <w:bCs/>
          <w:sz w:val="20"/>
          <w:szCs w:val="20"/>
        </w:rPr>
        <w:t xml:space="preserve">TERMINATION OF EMPLOYMENT OR SERVICES AND CHANGE IN CONTROL </w:t>
      </w:r>
    </w:p>
    <w:p w14:paraId="0B36FE4C" w14:textId="429CAC39" w:rsidR="00673C1D" w:rsidRDefault="004C2E97" w:rsidP="005B5FE4">
      <w:pPr>
        <w:jc w:val="both"/>
        <w:rPr>
          <w:rFonts w:ascii="Calibri" w:hAnsi="Calibri" w:cs="Calibri"/>
          <w:sz w:val="20"/>
          <w:szCs w:val="20"/>
        </w:rPr>
      </w:pPr>
      <w:r w:rsidRPr="004C2E97">
        <w:rPr>
          <w:rFonts w:ascii="Calibri" w:hAnsi="Calibri" w:cs="Calibri"/>
          <w:sz w:val="20"/>
          <w:szCs w:val="20"/>
        </w:rPr>
        <w:t>The following describes the impact of certain events that may, unless otherwise determined by the Equity Incentive Plan Administrator or as set forth in an Award Agreement, lead to the early expiry of Awards granted under the Equity Incentive Plan.</w:t>
      </w:r>
    </w:p>
    <w:tbl>
      <w:tblPr>
        <w:tblpPr w:leftFromText="180" w:rightFromText="180" w:vertAnchor="text" w:horzAnchor="margin" w:tblpY="1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965"/>
      </w:tblGrid>
      <w:tr w:rsidR="004C2E97" w:rsidRPr="005544F7" w14:paraId="74B425BC" w14:textId="77777777" w:rsidTr="005B5FE4">
        <w:tc>
          <w:tcPr>
            <w:tcW w:w="4961" w:type="dxa"/>
            <w:shd w:val="clear" w:color="auto" w:fill="auto"/>
          </w:tcPr>
          <w:p w14:paraId="57C6713D"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Termination by the Company for cause:</w:t>
            </w:r>
          </w:p>
        </w:tc>
        <w:tc>
          <w:tcPr>
            <w:tcW w:w="4965" w:type="dxa"/>
            <w:shd w:val="clear" w:color="auto" w:fill="auto"/>
          </w:tcPr>
          <w:p w14:paraId="72F323DF"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Forfeiture of all unvested Awards. The Plan Administrator may determine that all vested Awards shall be forfeited, failing which all vested Awards shall be settled in accordance with the Equity Incentive Plan.</w:t>
            </w:r>
          </w:p>
        </w:tc>
      </w:tr>
      <w:tr w:rsidR="004C2E97" w:rsidRPr="005544F7" w14:paraId="17544BDC" w14:textId="77777777" w:rsidTr="005B5FE4">
        <w:tc>
          <w:tcPr>
            <w:tcW w:w="4961" w:type="dxa"/>
            <w:shd w:val="clear" w:color="auto" w:fill="auto"/>
          </w:tcPr>
          <w:p w14:paraId="3E1883B9"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Voluntary resignation of an Equity Incentive Plan Participant:</w:t>
            </w:r>
          </w:p>
        </w:tc>
        <w:tc>
          <w:tcPr>
            <w:tcW w:w="4965" w:type="dxa"/>
            <w:shd w:val="clear" w:color="auto" w:fill="auto"/>
          </w:tcPr>
          <w:p w14:paraId="4D8235BC"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Forfeiture of all unvested Awards. Settlement of all vested Awards in accordance with the Equity Incentive Plan.</w:t>
            </w:r>
          </w:p>
        </w:tc>
      </w:tr>
      <w:tr w:rsidR="004C2E97" w:rsidRPr="005544F7" w14:paraId="74367784" w14:textId="77777777" w:rsidTr="005B5FE4">
        <w:tc>
          <w:tcPr>
            <w:tcW w:w="4961" w:type="dxa"/>
            <w:shd w:val="clear" w:color="auto" w:fill="auto"/>
          </w:tcPr>
          <w:p w14:paraId="17EEF33E" w14:textId="77777777" w:rsidR="004C2E97" w:rsidRPr="005544F7" w:rsidRDefault="004C2E97" w:rsidP="005B5FE4">
            <w:pPr>
              <w:pStyle w:val="NoSpacing"/>
              <w:spacing w:before="240"/>
              <w:rPr>
                <w:rFonts w:ascii="Arial" w:hAnsi="Arial" w:cs="Arial"/>
                <w:sz w:val="18"/>
                <w:szCs w:val="16"/>
              </w:rPr>
            </w:pPr>
            <w:r w:rsidRPr="005544F7">
              <w:rPr>
                <w:rFonts w:ascii="Arial" w:hAnsi="Arial" w:cs="Arial"/>
                <w:sz w:val="18"/>
                <w:szCs w:val="16"/>
              </w:rPr>
              <w:t>Termination by the Company other than for cause:</w:t>
            </w:r>
          </w:p>
          <w:p w14:paraId="44F64D77" w14:textId="77777777" w:rsidR="004C2E97" w:rsidRPr="005544F7" w:rsidRDefault="004C2E97" w:rsidP="005B5FE4">
            <w:pPr>
              <w:pStyle w:val="NoSpacing"/>
              <w:rPr>
                <w:rFonts w:ascii="Arial" w:hAnsi="Arial" w:cs="Arial"/>
                <w:sz w:val="18"/>
                <w:szCs w:val="16"/>
              </w:rPr>
            </w:pPr>
          </w:p>
        </w:tc>
        <w:tc>
          <w:tcPr>
            <w:tcW w:w="4965" w:type="dxa"/>
            <w:shd w:val="clear" w:color="auto" w:fill="auto"/>
          </w:tcPr>
          <w:p w14:paraId="3806B40F"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Acceleration of vesting of a portion of unvested Awards in accordance with a prescribed formula as set out in the Equity Incentive Plan. Forfeiture of the remaining unvested Awards. Settlement of all vested Awards in accordance with the Equity Incentive Plan.</w:t>
            </w:r>
          </w:p>
        </w:tc>
      </w:tr>
      <w:tr w:rsidR="004C2E97" w:rsidRPr="005544F7" w14:paraId="6B2C3E4D" w14:textId="77777777" w:rsidTr="005B5FE4">
        <w:tc>
          <w:tcPr>
            <w:tcW w:w="4961" w:type="dxa"/>
            <w:shd w:val="clear" w:color="auto" w:fill="auto"/>
          </w:tcPr>
          <w:p w14:paraId="6893FB83"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Death or disability of an Equity Incentive Plan Participant:</w:t>
            </w:r>
          </w:p>
        </w:tc>
        <w:tc>
          <w:tcPr>
            <w:tcW w:w="4965" w:type="dxa"/>
            <w:shd w:val="clear" w:color="auto" w:fill="auto"/>
          </w:tcPr>
          <w:p w14:paraId="1024B479"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Acceleration of vesting of all unvested Awards. Settlement of all vested Awards in accordance with the Equity Incentive Plan.</w:t>
            </w:r>
          </w:p>
        </w:tc>
      </w:tr>
      <w:tr w:rsidR="004C2E97" w:rsidRPr="005544F7" w14:paraId="5BC94FD1" w14:textId="77777777" w:rsidTr="005B5FE4">
        <w:tc>
          <w:tcPr>
            <w:tcW w:w="4961" w:type="dxa"/>
            <w:shd w:val="clear" w:color="auto" w:fill="auto"/>
          </w:tcPr>
          <w:p w14:paraId="1B5F0098"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Termination or voluntary resignation for good reason within twelve (12) months of a change in control:</w:t>
            </w:r>
          </w:p>
        </w:tc>
        <w:tc>
          <w:tcPr>
            <w:tcW w:w="4965" w:type="dxa"/>
            <w:shd w:val="clear" w:color="auto" w:fill="auto"/>
          </w:tcPr>
          <w:p w14:paraId="26A67AFF" w14:textId="77777777" w:rsidR="004C2E97" w:rsidRPr="005544F7" w:rsidRDefault="004C2E97" w:rsidP="005B5FE4">
            <w:pPr>
              <w:pStyle w:val="NoSpacing"/>
              <w:rPr>
                <w:rFonts w:ascii="Arial" w:hAnsi="Arial" w:cs="Arial"/>
                <w:sz w:val="18"/>
                <w:szCs w:val="16"/>
              </w:rPr>
            </w:pPr>
            <w:r w:rsidRPr="005544F7">
              <w:rPr>
                <w:rFonts w:ascii="Arial" w:hAnsi="Arial" w:cs="Arial"/>
                <w:sz w:val="18"/>
                <w:szCs w:val="16"/>
              </w:rPr>
              <w:t>Acceleration of vesting of all unvested Awards. Settlement of all vested Awards in accordance with the Equity Incentive Plan.</w:t>
            </w:r>
          </w:p>
        </w:tc>
      </w:tr>
    </w:tbl>
    <w:p w14:paraId="5507F431" w14:textId="77777777" w:rsidR="004C2E97" w:rsidRPr="005544F7" w:rsidRDefault="004C2E97" w:rsidP="005B5FE4">
      <w:pPr>
        <w:pStyle w:val="NoSpacing"/>
        <w:rPr>
          <w:rFonts w:ascii="Arial" w:hAnsi="Arial" w:cs="Arial"/>
          <w:sz w:val="20"/>
        </w:rPr>
      </w:pPr>
    </w:p>
    <w:p w14:paraId="235F757F" w14:textId="77777777" w:rsidR="004C2E97" w:rsidRPr="005B5FE4" w:rsidRDefault="004C2E97" w:rsidP="005B5FE4">
      <w:pPr>
        <w:pStyle w:val="NoSpacing"/>
        <w:jc w:val="both"/>
        <w:rPr>
          <w:rFonts w:ascii="Calibri" w:hAnsi="Calibri" w:cs="Calibri"/>
          <w:sz w:val="20"/>
        </w:rPr>
      </w:pPr>
      <w:r w:rsidRPr="005B5FE4">
        <w:rPr>
          <w:rFonts w:ascii="Calibri" w:hAnsi="Calibri" w:cs="Calibri"/>
          <w:sz w:val="20"/>
        </w:rPr>
        <w:t xml:space="preserve">Any Awards granted to an Equity Incentive Plan Participant under the Equity Incentive Plan shall terminate at a date no later than twelve (12) months from the date such Equity Incentive Plan Participant ceases to be an Equity Incentive Plan Participant. </w:t>
      </w:r>
    </w:p>
    <w:p w14:paraId="202B4F6C" w14:textId="77777777" w:rsidR="004C2E97" w:rsidRPr="005B5FE4" w:rsidRDefault="004C2E97" w:rsidP="005B5FE4">
      <w:pPr>
        <w:pStyle w:val="NoSpacing"/>
        <w:jc w:val="both"/>
        <w:rPr>
          <w:rFonts w:ascii="Calibri" w:hAnsi="Calibri" w:cs="Calibri"/>
          <w:sz w:val="20"/>
        </w:rPr>
      </w:pPr>
    </w:p>
    <w:p w14:paraId="3892A43F" w14:textId="77777777" w:rsidR="004C2E97" w:rsidRPr="005B5FE4" w:rsidRDefault="004C2E97" w:rsidP="005B5FE4">
      <w:pPr>
        <w:pStyle w:val="NoSpacing"/>
        <w:jc w:val="both"/>
        <w:rPr>
          <w:rFonts w:ascii="Calibri" w:hAnsi="Calibri" w:cs="Calibri"/>
          <w:sz w:val="20"/>
        </w:rPr>
      </w:pPr>
      <w:r w:rsidRPr="005B5FE4">
        <w:rPr>
          <w:rFonts w:ascii="Calibri" w:hAnsi="Calibri" w:cs="Calibri"/>
          <w:sz w:val="20"/>
        </w:rPr>
        <w:t>In the event of a triggering event, which includes a change in control, dissolution or winding-up of the Company, a material alteration of the capital structure of the Company and a disposition of substantially all of the Company’s assets, the Plan Administrator may, without the consent of the Equity Incentive Plan Participant, cause all or a portion of the Awards granted to terminate upon the occurrence of such event, subject to any necessary approvals.</w:t>
      </w:r>
    </w:p>
    <w:p w14:paraId="6CB3DFB3" w14:textId="77777777" w:rsidR="004C2E97" w:rsidRPr="005B5FE4" w:rsidRDefault="004C2E97" w:rsidP="005B5FE4">
      <w:pPr>
        <w:pStyle w:val="NoSpacing"/>
        <w:jc w:val="both"/>
        <w:rPr>
          <w:rFonts w:ascii="Calibri" w:hAnsi="Calibri" w:cs="Calibri"/>
          <w:sz w:val="20"/>
        </w:rPr>
      </w:pPr>
    </w:p>
    <w:p w14:paraId="4B99B58F" w14:textId="77777777" w:rsidR="004C2E97" w:rsidRPr="005B5FE4" w:rsidRDefault="004C2E97" w:rsidP="005B5FE4">
      <w:pPr>
        <w:pStyle w:val="NoSpacing"/>
        <w:jc w:val="both"/>
        <w:rPr>
          <w:rFonts w:ascii="Calibri" w:hAnsi="Calibri" w:cs="Calibri"/>
          <w:b/>
          <w:bCs/>
          <w:sz w:val="20"/>
        </w:rPr>
      </w:pPr>
      <w:r w:rsidRPr="005B5FE4">
        <w:rPr>
          <w:rFonts w:ascii="Calibri" w:hAnsi="Calibri" w:cs="Calibri"/>
          <w:b/>
          <w:bCs/>
          <w:sz w:val="20"/>
        </w:rPr>
        <w:t xml:space="preserve">AMENDMENT OR TERMINATION OF THE EQUITY INCENTIVE PLAN </w:t>
      </w:r>
    </w:p>
    <w:p w14:paraId="62D71F91" w14:textId="77777777" w:rsidR="004C2E97" w:rsidRPr="005B5FE4" w:rsidRDefault="004C2E97" w:rsidP="005B5FE4">
      <w:pPr>
        <w:pStyle w:val="NoSpacing"/>
        <w:jc w:val="both"/>
        <w:rPr>
          <w:rFonts w:ascii="Calibri" w:hAnsi="Calibri" w:cs="Calibri"/>
          <w:sz w:val="20"/>
        </w:rPr>
      </w:pPr>
    </w:p>
    <w:p w14:paraId="15D02CCA" w14:textId="77777777" w:rsidR="00E1451E" w:rsidRDefault="004C2E97" w:rsidP="005B5FE4">
      <w:pPr>
        <w:pStyle w:val="NoSpacing"/>
        <w:jc w:val="both"/>
        <w:rPr>
          <w:rFonts w:ascii="Calibri" w:hAnsi="Calibri" w:cs="Calibri"/>
          <w:sz w:val="20"/>
        </w:rPr>
      </w:pPr>
      <w:r w:rsidRPr="005B5FE4">
        <w:rPr>
          <w:rFonts w:ascii="Calibri" w:hAnsi="Calibri" w:cs="Calibri"/>
          <w:sz w:val="20"/>
        </w:rPr>
        <w:t>Subject to the approval of the Exchange, where required, the Equity Plan Administrator may from time to time, without notice to or approval of the Equity Incentive Plan Participants or Shareholders, terminate the Equity Incentive Plan. Amendments made to the Equity Incentive Plan shall require regulatory and Shareholder approval, except for amendments to: (i) fix typographical errors; and (ii) clarify existing provisions of the Equity Incentive Plan and which do not have the effect of altering the scope, nature and intent of such provisions.</w:t>
      </w:r>
    </w:p>
    <w:p w14:paraId="645B7542" w14:textId="24E239CD" w:rsidR="004C2E97" w:rsidRPr="00E1451E" w:rsidRDefault="004C2E97" w:rsidP="005B5FE4">
      <w:pPr>
        <w:pStyle w:val="NoSpacing"/>
        <w:jc w:val="both"/>
        <w:rPr>
          <w:rFonts w:ascii="Calibri" w:hAnsi="Calibri" w:cs="Calibri"/>
          <w:sz w:val="20"/>
        </w:rPr>
      </w:pPr>
      <w:r w:rsidRPr="005B5FE4">
        <w:rPr>
          <w:rFonts w:ascii="Calibri" w:hAnsi="Calibri" w:cs="Calibri"/>
          <w:b/>
          <w:bCs/>
          <w:sz w:val="20"/>
        </w:rPr>
        <w:lastRenderedPageBreak/>
        <w:t>COMPANY EQUITY INCENTIVE PLAN RESOLUTION</w:t>
      </w:r>
    </w:p>
    <w:p w14:paraId="23AE61A9" w14:textId="77777777" w:rsidR="004C2E97" w:rsidRPr="005B5FE4" w:rsidRDefault="004C2E97" w:rsidP="005B5FE4">
      <w:pPr>
        <w:pStyle w:val="NoSpacing"/>
        <w:jc w:val="both"/>
        <w:rPr>
          <w:rFonts w:ascii="Calibri" w:hAnsi="Calibri" w:cs="Calibri"/>
          <w:sz w:val="20"/>
        </w:rPr>
      </w:pPr>
    </w:p>
    <w:p w14:paraId="73E54D75" w14:textId="77777777" w:rsidR="004C2E97" w:rsidRPr="005B5FE4" w:rsidRDefault="004C2E97" w:rsidP="005B5FE4">
      <w:pPr>
        <w:pStyle w:val="NoSpacing"/>
        <w:jc w:val="both"/>
        <w:rPr>
          <w:rFonts w:ascii="Calibri" w:hAnsi="Calibri" w:cs="Calibri"/>
          <w:sz w:val="20"/>
        </w:rPr>
      </w:pPr>
      <w:r w:rsidRPr="005B5FE4">
        <w:rPr>
          <w:rFonts w:ascii="Calibri" w:hAnsi="Calibri" w:cs="Calibri"/>
          <w:sz w:val="20"/>
        </w:rPr>
        <w:t xml:space="preserve">At the Meeting, the Shareholders of the Company will be asked to consider and approve an ordinary resolution, in substantially the following form, in order to approve the Equity Incentive Plan, which resolution requires approval of greater than 50% of the votes cast by the disinterested  Shareholders who, being entitled to do so, vote, in person or by proxy, on the ordinary resolution at the Meeting: </w:t>
      </w:r>
    </w:p>
    <w:p w14:paraId="5AD38BAB" w14:textId="77777777" w:rsidR="004C2E97" w:rsidRPr="005B5FE4" w:rsidRDefault="004C2E97" w:rsidP="005B5FE4">
      <w:pPr>
        <w:pStyle w:val="NoSpacing"/>
        <w:jc w:val="both"/>
        <w:rPr>
          <w:rFonts w:ascii="Calibri" w:hAnsi="Calibri" w:cs="Calibri"/>
          <w:b/>
          <w:bCs/>
          <w:sz w:val="20"/>
        </w:rPr>
      </w:pPr>
    </w:p>
    <w:p w14:paraId="00A20D92" w14:textId="77777777" w:rsidR="004C2E97" w:rsidRPr="005B5FE4" w:rsidRDefault="004C2E97" w:rsidP="005B5FE4">
      <w:pPr>
        <w:pStyle w:val="NoSpacing"/>
        <w:jc w:val="both"/>
        <w:rPr>
          <w:rFonts w:ascii="Calibri" w:hAnsi="Calibri" w:cs="Calibri"/>
          <w:b/>
          <w:bCs/>
          <w:sz w:val="20"/>
        </w:rPr>
      </w:pPr>
      <w:r w:rsidRPr="005B5FE4">
        <w:rPr>
          <w:rFonts w:ascii="Calibri" w:hAnsi="Calibri" w:cs="Calibri"/>
          <w:b/>
          <w:bCs/>
          <w:sz w:val="20"/>
        </w:rPr>
        <w:t xml:space="preserve">“BE IT RESOLVED, AS AN ORDINARY RESOLUTION, THAT: </w:t>
      </w:r>
    </w:p>
    <w:p w14:paraId="63EF4379" w14:textId="77777777" w:rsidR="004C2E97" w:rsidRPr="005B5FE4" w:rsidRDefault="004C2E97" w:rsidP="005B5FE4">
      <w:pPr>
        <w:pStyle w:val="NoSpacing"/>
        <w:jc w:val="both"/>
        <w:rPr>
          <w:rFonts w:ascii="Calibri" w:hAnsi="Calibri" w:cs="Calibri"/>
          <w:sz w:val="20"/>
        </w:rPr>
      </w:pPr>
    </w:p>
    <w:p w14:paraId="6CFC63F4" w14:textId="48604FAC" w:rsidR="004C2E97" w:rsidRPr="005B5FE4" w:rsidRDefault="004C2E97" w:rsidP="005B5FE4">
      <w:pPr>
        <w:pStyle w:val="NoSpacing"/>
        <w:numPr>
          <w:ilvl w:val="0"/>
          <w:numId w:val="13"/>
        </w:numPr>
        <w:jc w:val="both"/>
        <w:rPr>
          <w:rFonts w:ascii="Calibri" w:hAnsi="Calibri" w:cs="Calibri"/>
          <w:sz w:val="20"/>
        </w:rPr>
      </w:pPr>
      <w:r w:rsidRPr="005B5FE4">
        <w:rPr>
          <w:rFonts w:ascii="Calibri" w:hAnsi="Calibri" w:cs="Calibri"/>
          <w:sz w:val="20"/>
        </w:rPr>
        <w:t xml:space="preserve">subject to final acceptance of the TSXV, the Company’s Amended Equity Incentive Plan (the “Equity Incentive Plan”), </w:t>
      </w:r>
      <w:r w:rsidR="00D41A26">
        <w:rPr>
          <w:rFonts w:ascii="Calibri" w:hAnsi="Calibri" w:cs="Calibri"/>
          <w:sz w:val="20"/>
        </w:rPr>
        <w:t xml:space="preserve">to allow for </w:t>
      </w:r>
      <w:r w:rsidR="001C2076">
        <w:rPr>
          <w:rFonts w:ascii="Calibri" w:hAnsi="Calibri" w:cs="Calibri"/>
          <w:sz w:val="20"/>
        </w:rPr>
        <w:t>no more than</w:t>
      </w:r>
      <w:r w:rsidR="00D41A26">
        <w:rPr>
          <w:rFonts w:ascii="Calibri" w:hAnsi="Calibri" w:cs="Calibri"/>
          <w:sz w:val="20"/>
        </w:rPr>
        <w:t xml:space="preserve"> 51,145,906</w:t>
      </w:r>
      <w:r w:rsidR="001C2076">
        <w:rPr>
          <w:rFonts w:ascii="Calibri" w:hAnsi="Calibri" w:cs="Calibri"/>
          <w:sz w:val="20"/>
        </w:rPr>
        <w:t xml:space="preserve"> incentive shares to be issued, </w:t>
      </w:r>
      <w:r w:rsidRPr="005B5FE4">
        <w:rPr>
          <w:rFonts w:ascii="Calibri" w:hAnsi="Calibri" w:cs="Calibri"/>
          <w:sz w:val="20"/>
        </w:rPr>
        <w:t xml:space="preserve">substantially in the form attached as Appendix “B” to the management information circular of the Company dated November 29, 2024, is hereby approved; </w:t>
      </w:r>
    </w:p>
    <w:p w14:paraId="29937BA2" w14:textId="77777777" w:rsidR="004C2E97" w:rsidRPr="005B5FE4" w:rsidRDefault="004C2E97" w:rsidP="005B5FE4">
      <w:pPr>
        <w:pStyle w:val="NoSpacing"/>
        <w:jc w:val="both"/>
        <w:rPr>
          <w:rFonts w:ascii="Calibri" w:hAnsi="Calibri" w:cs="Calibri"/>
          <w:sz w:val="20"/>
        </w:rPr>
      </w:pPr>
    </w:p>
    <w:p w14:paraId="19FAB039" w14:textId="77777777" w:rsidR="004C2E97" w:rsidRPr="005B5FE4" w:rsidRDefault="004C2E97" w:rsidP="005B5FE4">
      <w:pPr>
        <w:pStyle w:val="NoSpacing"/>
        <w:numPr>
          <w:ilvl w:val="0"/>
          <w:numId w:val="13"/>
        </w:numPr>
        <w:jc w:val="both"/>
        <w:rPr>
          <w:rFonts w:ascii="Calibri" w:hAnsi="Calibri" w:cs="Calibri"/>
          <w:sz w:val="20"/>
        </w:rPr>
      </w:pPr>
      <w:r w:rsidRPr="005B5FE4">
        <w:rPr>
          <w:rFonts w:ascii="Calibri" w:hAnsi="Calibri" w:cs="Calibri"/>
          <w:sz w:val="20"/>
        </w:rPr>
        <w:t xml:space="preserve">the directors of the Company or any committee of the board of directors of the Company are hereby authorized to grant restricted share units (“RSUs”), performance share units (“PSUs”) and deferred share units (“DSUs”) pursuant to the Equity Incentive Plan to those eligible to receive RSUs, PSUs and DSUs thereunder; </w:t>
      </w:r>
    </w:p>
    <w:p w14:paraId="4147414A" w14:textId="77777777" w:rsidR="004C2E97" w:rsidRPr="005B5FE4" w:rsidRDefault="004C2E97" w:rsidP="005B5FE4">
      <w:pPr>
        <w:pStyle w:val="NoSpacing"/>
        <w:jc w:val="both"/>
        <w:rPr>
          <w:rFonts w:ascii="Calibri" w:hAnsi="Calibri" w:cs="Calibri"/>
          <w:sz w:val="20"/>
        </w:rPr>
      </w:pPr>
    </w:p>
    <w:p w14:paraId="65A091C4" w14:textId="77777777" w:rsidR="004C2E97" w:rsidRPr="005B5FE4" w:rsidRDefault="004C2E97" w:rsidP="005B5FE4">
      <w:pPr>
        <w:pStyle w:val="NoSpacing"/>
        <w:numPr>
          <w:ilvl w:val="0"/>
          <w:numId w:val="13"/>
        </w:numPr>
        <w:jc w:val="both"/>
        <w:rPr>
          <w:rFonts w:ascii="Calibri" w:hAnsi="Calibri" w:cs="Calibri"/>
          <w:sz w:val="20"/>
        </w:rPr>
      </w:pPr>
      <w:r w:rsidRPr="005B5FE4">
        <w:rPr>
          <w:rFonts w:ascii="Calibri" w:hAnsi="Calibri" w:cs="Calibri"/>
          <w:sz w:val="20"/>
        </w:rPr>
        <w:t xml:space="preserve">any one (1) director or officer of the Company is hereby authorized to execute and deliver on behalf of the Company all such documents and instruments and to do all such other acts and things as in such director’s opinion may be necessary to give effect to the matters contemplated by these resolutions; and </w:t>
      </w:r>
    </w:p>
    <w:p w14:paraId="5C04FCE5" w14:textId="77777777" w:rsidR="004C2E97" w:rsidRPr="005B5FE4" w:rsidRDefault="004C2E97" w:rsidP="005B5FE4">
      <w:pPr>
        <w:pStyle w:val="NoSpacing"/>
        <w:jc w:val="both"/>
        <w:rPr>
          <w:rFonts w:ascii="Calibri" w:hAnsi="Calibri" w:cs="Calibri"/>
          <w:sz w:val="20"/>
        </w:rPr>
      </w:pPr>
    </w:p>
    <w:p w14:paraId="4666BE39" w14:textId="77777777" w:rsidR="004C2E97" w:rsidRPr="005B5FE4" w:rsidRDefault="004C2E97" w:rsidP="005B5FE4">
      <w:pPr>
        <w:pStyle w:val="NoSpacing"/>
        <w:numPr>
          <w:ilvl w:val="0"/>
          <w:numId w:val="13"/>
        </w:numPr>
        <w:jc w:val="both"/>
        <w:rPr>
          <w:rFonts w:ascii="Calibri" w:hAnsi="Calibri" w:cs="Calibri"/>
          <w:sz w:val="20"/>
        </w:rPr>
      </w:pPr>
      <w:r w:rsidRPr="005B5FE4">
        <w:rPr>
          <w:rFonts w:ascii="Calibri" w:hAnsi="Calibri" w:cs="Calibri"/>
          <w:sz w:val="20"/>
        </w:rPr>
        <w:t xml:space="preserve">notwithstanding that this resolution be passed by the shareholders of the Company, the Equity Incentive Plan is conditional upon receipt of final approval of the TSXV, and the directors of the Company are hereby authorized and empowered to revoke this resolution, without any further approval of the shareholders of the Company, at any time if such revocation is considered necessary or desirable to the directors.” </w:t>
      </w:r>
    </w:p>
    <w:p w14:paraId="6E9C7329" w14:textId="77777777" w:rsidR="004C2E97" w:rsidRPr="005B5FE4" w:rsidRDefault="004C2E97" w:rsidP="005B5FE4">
      <w:pPr>
        <w:pStyle w:val="NoSpacing"/>
        <w:jc w:val="both"/>
        <w:rPr>
          <w:rFonts w:ascii="Calibri" w:hAnsi="Calibri" w:cs="Calibri"/>
          <w:b/>
          <w:bCs/>
          <w:sz w:val="20"/>
        </w:rPr>
      </w:pPr>
    </w:p>
    <w:p w14:paraId="02FADFAA" w14:textId="77777777" w:rsidR="004C2E97" w:rsidRPr="005B5FE4" w:rsidRDefault="004C2E97" w:rsidP="005B5FE4">
      <w:pPr>
        <w:pStyle w:val="NoSpacing"/>
        <w:jc w:val="both"/>
        <w:rPr>
          <w:rFonts w:ascii="Calibri" w:hAnsi="Calibri" w:cs="Calibri"/>
          <w:b/>
          <w:bCs/>
          <w:sz w:val="20"/>
        </w:rPr>
      </w:pPr>
      <w:r w:rsidRPr="005B5FE4">
        <w:rPr>
          <w:rFonts w:ascii="Calibri" w:hAnsi="Calibri" w:cs="Calibri"/>
          <w:b/>
          <w:bCs/>
          <w:sz w:val="20"/>
        </w:rPr>
        <w:t xml:space="preserve">RECOMMENDATION OF THE BOARD </w:t>
      </w:r>
    </w:p>
    <w:p w14:paraId="6D63224B" w14:textId="77777777" w:rsidR="004C2E97" w:rsidRPr="005B5FE4" w:rsidRDefault="004C2E97" w:rsidP="005B5FE4">
      <w:pPr>
        <w:pStyle w:val="NoSpacing"/>
        <w:jc w:val="both"/>
        <w:rPr>
          <w:rFonts w:ascii="Calibri" w:hAnsi="Calibri" w:cs="Calibri"/>
          <w:b/>
          <w:bCs/>
          <w:sz w:val="20"/>
        </w:rPr>
      </w:pPr>
    </w:p>
    <w:p w14:paraId="0F279787" w14:textId="77777777" w:rsidR="004C2E97" w:rsidRPr="005B5FE4" w:rsidRDefault="004C2E97" w:rsidP="005B5FE4">
      <w:pPr>
        <w:pStyle w:val="NoSpacing"/>
        <w:jc w:val="both"/>
        <w:rPr>
          <w:rFonts w:ascii="Calibri" w:hAnsi="Calibri" w:cs="Calibri"/>
          <w:b/>
          <w:bCs/>
          <w:sz w:val="20"/>
        </w:rPr>
      </w:pPr>
      <w:r w:rsidRPr="005B5FE4">
        <w:rPr>
          <w:rFonts w:ascii="Calibri" w:hAnsi="Calibri" w:cs="Calibri"/>
          <w:b/>
          <w:bCs/>
          <w:sz w:val="20"/>
        </w:rPr>
        <w:t xml:space="preserve">The Board has determined that the Equity Incentive Plan is in the best interests of the Company and the Shareholders and unanimously recommends that the Shareholders vote in favour of approving the Equity Incentive Plan. In the absence of any contrary directions, it is the intention of management to vote proxies in the accompanying form FOR the foregoing resolution. </w:t>
      </w:r>
    </w:p>
    <w:p w14:paraId="7CECDF65" w14:textId="77777777" w:rsidR="004C2E97" w:rsidRPr="005B5FE4" w:rsidRDefault="004C2E97" w:rsidP="005B5FE4">
      <w:pPr>
        <w:pStyle w:val="NoSpacing"/>
        <w:jc w:val="both"/>
        <w:rPr>
          <w:rFonts w:ascii="Calibri" w:hAnsi="Calibri" w:cs="Calibri"/>
          <w:b/>
          <w:bCs/>
          <w:sz w:val="20"/>
        </w:rPr>
      </w:pPr>
    </w:p>
    <w:p w14:paraId="26431F3A" w14:textId="77777777" w:rsidR="004C2E97" w:rsidRPr="005B5FE4" w:rsidRDefault="004C2E97" w:rsidP="005B5FE4">
      <w:pPr>
        <w:pStyle w:val="NoSpacing"/>
        <w:jc w:val="both"/>
        <w:rPr>
          <w:rFonts w:ascii="Calibri" w:hAnsi="Calibri" w:cs="Calibri"/>
          <w:b/>
          <w:bCs/>
          <w:sz w:val="20"/>
        </w:rPr>
      </w:pPr>
      <w:r w:rsidRPr="005B5FE4">
        <w:rPr>
          <w:rFonts w:ascii="Calibri" w:hAnsi="Calibri" w:cs="Calibri"/>
          <w:b/>
          <w:bCs/>
          <w:sz w:val="20"/>
        </w:rPr>
        <w:t>The Board reserves the right to amend any terms of the Equity Incentive Plan or not to proceed with the Equity Incentive Plan at any time prior to the Meeting if the Board determines that it would be in the best interests of the Company and the Shareholders and to do so in light of any subsequent event or development occurring after the date of the Information Circular.</w:t>
      </w:r>
    </w:p>
    <w:p w14:paraId="3342EE87" w14:textId="35895FB3" w:rsidR="000A7328" w:rsidRPr="000619E3" w:rsidRDefault="007D4D0A" w:rsidP="005B5FE4">
      <w:pPr>
        <w:spacing w:before="240" w:after="0" w:line="240" w:lineRule="auto"/>
        <w:jc w:val="both"/>
        <w:rPr>
          <w:rFonts w:ascii="Calibri" w:hAnsi="Calibri" w:cs="Calibri"/>
          <w:sz w:val="20"/>
          <w:szCs w:val="20"/>
          <w:lang w:val="en-US"/>
        </w:rPr>
      </w:pPr>
      <w:r w:rsidRPr="007D4D0A">
        <w:rPr>
          <w:rFonts w:ascii="Calibri" w:hAnsi="Calibri" w:cs="Calibri"/>
          <w:b/>
          <w:bCs/>
          <w:sz w:val="20"/>
          <w:szCs w:val="20"/>
          <w:u w:val="single"/>
          <w:lang w:val="en-US"/>
        </w:rPr>
        <w:t xml:space="preserve">6.   </w:t>
      </w:r>
      <w:r w:rsidR="000A7328" w:rsidRPr="007D4D0A">
        <w:rPr>
          <w:rFonts w:ascii="Calibri" w:hAnsi="Calibri" w:cs="Calibri"/>
          <w:b/>
          <w:bCs/>
          <w:sz w:val="20"/>
          <w:szCs w:val="20"/>
          <w:u w:val="single"/>
          <w:lang w:val="en-US"/>
        </w:rPr>
        <w:t>OTHER MATTERS</w:t>
      </w:r>
    </w:p>
    <w:p w14:paraId="58D404B3" w14:textId="17B741CF" w:rsidR="000A7328" w:rsidRPr="000619E3" w:rsidRDefault="000A7328"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management of the Company is not aware of any other matter to come before the Meeting other than as set forth in the Notice of Meeting. If any other matter properly comes before the Meeting, it is the intention of the persons named in the enclosed Form of Proxy to vote the shares represented thereby in accordance with their best judgment on such matter.</w:t>
      </w:r>
    </w:p>
    <w:p w14:paraId="7B8DC2F7" w14:textId="77777777" w:rsidR="00F201FD" w:rsidRDefault="00F201FD" w:rsidP="005B5FE4">
      <w:pPr>
        <w:spacing w:before="240" w:after="0" w:line="240" w:lineRule="auto"/>
        <w:jc w:val="center"/>
        <w:rPr>
          <w:rFonts w:ascii="Calibri" w:hAnsi="Calibri" w:cs="Calibri"/>
          <w:b/>
          <w:bCs/>
          <w:sz w:val="20"/>
          <w:szCs w:val="20"/>
          <w:lang w:val="en-US"/>
        </w:rPr>
      </w:pPr>
    </w:p>
    <w:p w14:paraId="4F750118" w14:textId="77777777" w:rsidR="00F201FD" w:rsidRDefault="00F201FD" w:rsidP="005B5FE4">
      <w:pPr>
        <w:spacing w:before="240" w:after="0" w:line="240" w:lineRule="auto"/>
        <w:jc w:val="center"/>
        <w:rPr>
          <w:rFonts w:ascii="Calibri" w:hAnsi="Calibri" w:cs="Calibri"/>
          <w:b/>
          <w:bCs/>
          <w:sz w:val="20"/>
          <w:szCs w:val="20"/>
          <w:lang w:val="en-US"/>
        </w:rPr>
      </w:pPr>
    </w:p>
    <w:p w14:paraId="64381767" w14:textId="77777777" w:rsidR="00F201FD" w:rsidRDefault="00F201FD" w:rsidP="005B5FE4">
      <w:pPr>
        <w:spacing w:before="240" w:after="0" w:line="240" w:lineRule="auto"/>
        <w:jc w:val="center"/>
        <w:rPr>
          <w:rFonts w:ascii="Calibri" w:hAnsi="Calibri" w:cs="Calibri"/>
          <w:b/>
          <w:bCs/>
          <w:sz w:val="20"/>
          <w:szCs w:val="20"/>
          <w:lang w:val="en-US"/>
        </w:rPr>
      </w:pPr>
    </w:p>
    <w:p w14:paraId="6EC169E3" w14:textId="77777777" w:rsidR="00F201FD" w:rsidRDefault="00F201FD" w:rsidP="005B5FE4">
      <w:pPr>
        <w:spacing w:before="240" w:after="0" w:line="240" w:lineRule="auto"/>
        <w:jc w:val="center"/>
        <w:rPr>
          <w:rFonts w:ascii="Calibri" w:hAnsi="Calibri" w:cs="Calibri"/>
          <w:b/>
          <w:bCs/>
          <w:sz w:val="20"/>
          <w:szCs w:val="20"/>
          <w:lang w:val="en-US"/>
        </w:rPr>
      </w:pPr>
    </w:p>
    <w:p w14:paraId="7454FDBB" w14:textId="77777777" w:rsidR="00264FAD" w:rsidRDefault="00264FAD" w:rsidP="005B5FE4">
      <w:pPr>
        <w:spacing w:before="240" w:after="0" w:line="240" w:lineRule="auto"/>
        <w:jc w:val="center"/>
        <w:rPr>
          <w:rFonts w:ascii="Calibri" w:hAnsi="Calibri" w:cs="Calibri"/>
          <w:b/>
          <w:bCs/>
          <w:sz w:val="20"/>
          <w:szCs w:val="20"/>
          <w:lang w:val="en-US"/>
        </w:rPr>
      </w:pPr>
    </w:p>
    <w:p w14:paraId="78FBEEDA" w14:textId="56E6C932" w:rsidR="00AD3FDC" w:rsidRPr="00F655D1" w:rsidRDefault="00AD3FDC" w:rsidP="005B5FE4">
      <w:pPr>
        <w:spacing w:before="240" w:after="0" w:line="240" w:lineRule="auto"/>
        <w:jc w:val="center"/>
        <w:rPr>
          <w:rFonts w:ascii="Calibri" w:hAnsi="Calibri" w:cs="Calibri"/>
          <w:b/>
          <w:bCs/>
          <w:sz w:val="20"/>
          <w:szCs w:val="20"/>
          <w:lang w:val="en-US"/>
        </w:rPr>
      </w:pPr>
      <w:r w:rsidRPr="00F655D1">
        <w:rPr>
          <w:rFonts w:ascii="Calibri" w:hAnsi="Calibri" w:cs="Calibri"/>
          <w:b/>
          <w:bCs/>
          <w:sz w:val="20"/>
          <w:szCs w:val="20"/>
          <w:lang w:val="en-US"/>
        </w:rPr>
        <w:lastRenderedPageBreak/>
        <w:t>STATEMENT OF EXECUTIVE COMPENSATION</w:t>
      </w:r>
    </w:p>
    <w:p w14:paraId="33280AA2" w14:textId="5F75934B" w:rsidR="00AD3FDC" w:rsidRPr="009226A0" w:rsidRDefault="00AD3FDC" w:rsidP="005B5FE4">
      <w:pPr>
        <w:spacing w:before="240" w:after="0" w:line="240" w:lineRule="auto"/>
        <w:jc w:val="both"/>
        <w:rPr>
          <w:rFonts w:ascii="Calibri" w:hAnsi="Calibri" w:cs="Calibri"/>
          <w:i/>
          <w:iCs/>
          <w:sz w:val="20"/>
          <w:szCs w:val="20"/>
          <w:lang w:val="en-US"/>
        </w:rPr>
      </w:pPr>
      <w:r w:rsidRPr="009226A0">
        <w:rPr>
          <w:rFonts w:ascii="Calibri" w:hAnsi="Calibri" w:cs="Calibri"/>
          <w:i/>
          <w:iCs/>
          <w:sz w:val="20"/>
          <w:szCs w:val="20"/>
          <w:lang w:val="en-US"/>
        </w:rPr>
        <w:t>Compensation Discussion and Analysis</w:t>
      </w:r>
    </w:p>
    <w:p w14:paraId="51D66BC4" w14:textId="50539E1E" w:rsidR="00AD3FDC" w:rsidRPr="000619E3" w:rsidRDefault="00AD3FD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Information contained in this Statement of Executive Compensation is at June 30, 2024, unless otherwise indicated and all dollar amounts referenced herein are in Canadian Dollars, unless otherwise specified.</w:t>
      </w:r>
    </w:p>
    <w:p w14:paraId="5A538D7A" w14:textId="7EB3C696" w:rsidR="00AD3FDC" w:rsidRPr="000619E3" w:rsidRDefault="00AD3FD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For the purpose of this statement of executive compensation, a "CEO" or "CFO" means each individual who served as Chief Executive Officer or Chief Financial Officer, respectively, of the Company or acted in a similar capacity during the most recently completed financial year. </w:t>
      </w:r>
    </w:p>
    <w:p w14:paraId="65EB4C60" w14:textId="52676B1E" w:rsidR="00AD3FDC" w:rsidRPr="000619E3" w:rsidRDefault="00AD3FDC"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A "</w:t>
      </w:r>
      <w:r w:rsidRPr="00FE0AF1">
        <w:rPr>
          <w:rFonts w:ascii="Calibri" w:hAnsi="Calibri" w:cs="Calibri"/>
          <w:b/>
          <w:bCs/>
          <w:sz w:val="20"/>
          <w:szCs w:val="20"/>
          <w:lang w:val="en-US"/>
        </w:rPr>
        <w:t>Named Executive Officer</w:t>
      </w:r>
      <w:r w:rsidRPr="000619E3">
        <w:rPr>
          <w:rFonts w:ascii="Calibri" w:hAnsi="Calibri" w:cs="Calibri"/>
          <w:sz w:val="20"/>
          <w:szCs w:val="20"/>
          <w:lang w:val="en-US"/>
        </w:rPr>
        <w:t>" or "</w:t>
      </w:r>
      <w:r w:rsidRPr="00FE0AF1">
        <w:rPr>
          <w:rFonts w:ascii="Calibri" w:hAnsi="Calibri" w:cs="Calibri"/>
          <w:b/>
          <w:bCs/>
          <w:sz w:val="20"/>
          <w:szCs w:val="20"/>
          <w:lang w:val="en-US"/>
        </w:rPr>
        <w:t>NEO</w:t>
      </w:r>
      <w:r w:rsidRPr="000619E3">
        <w:rPr>
          <w:rFonts w:ascii="Calibri" w:hAnsi="Calibri" w:cs="Calibri"/>
          <w:sz w:val="20"/>
          <w:szCs w:val="20"/>
          <w:lang w:val="en-US"/>
        </w:rPr>
        <w:t>" means each CEO, each CFO, the Company's most highly compensated officer, other than the CEO and CFO, who was serving as an officer at the end of the most recently completed financial year and whose total compensation was more than $150,000, and any additional individuals who would be a Named Executive Officer but for the fact that the individual was not an executive officer of the Company, and was not acting in a similar capacity, at the end of the financial year.</w:t>
      </w:r>
    </w:p>
    <w:p w14:paraId="68757FC6" w14:textId="1C707E7E" w:rsidR="00AD3FDC" w:rsidRPr="000619E3" w:rsidRDefault="004F1C99"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Based on the foregoing definitions, the Company’s Named Executive Officers in respect of the year ended June 30, 2024, were Devinder Randhawa, Chief Executive Officer, and </w:t>
      </w:r>
      <w:r w:rsidR="00A6719F" w:rsidRPr="000619E3">
        <w:rPr>
          <w:rFonts w:ascii="Calibri" w:hAnsi="Calibri" w:cs="Calibri"/>
          <w:sz w:val="20"/>
          <w:szCs w:val="20"/>
          <w:lang w:val="en-US"/>
        </w:rPr>
        <w:t>Ryan Cheung</w:t>
      </w:r>
      <w:r w:rsidRPr="000619E3">
        <w:rPr>
          <w:rFonts w:ascii="Calibri" w:hAnsi="Calibri" w:cs="Calibri"/>
          <w:sz w:val="20"/>
          <w:szCs w:val="20"/>
          <w:lang w:val="en-US"/>
        </w:rPr>
        <w:t>, Chief Financial Officer</w:t>
      </w:r>
      <w:r w:rsidR="00A6719F" w:rsidRPr="000619E3">
        <w:rPr>
          <w:rFonts w:ascii="Calibri" w:hAnsi="Calibri" w:cs="Calibri"/>
          <w:sz w:val="20"/>
          <w:szCs w:val="20"/>
          <w:lang w:val="en-US"/>
        </w:rPr>
        <w:t>, and Raymond Ashley, President.</w:t>
      </w:r>
    </w:p>
    <w:p w14:paraId="49614006" w14:textId="32C16E96" w:rsidR="00DF7A74" w:rsidRPr="001A7A05" w:rsidRDefault="00560E9E" w:rsidP="005B5FE4">
      <w:pPr>
        <w:spacing w:before="240" w:after="0" w:line="240" w:lineRule="auto"/>
        <w:jc w:val="both"/>
        <w:rPr>
          <w:rFonts w:ascii="Calibri" w:hAnsi="Calibri" w:cs="Calibri"/>
          <w:i/>
          <w:iCs/>
          <w:sz w:val="20"/>
          <w:szCs w:val="20"/>
          <w:lang w:val="en-US"/>
        </w:rPr>
      </w:pPr>
      <w:r>
        <w:rPr>
          <w:rFonts w:ascii="Calibri" w:hAnsi="Calibri" w:cs="Calibri"/>
          <w:i/>
          <w:iCs/>
          <w:sz w:val="20"/>
          <w:szCs w:val="20"/>
          <w:lang w:val="en-US"/>
        </w:rPr>
        <w:t>General</w:t>
      </w:r>
    </w:p>
    <w:p w14:paraId="39C474BB" w14:textId="33451E39"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The primary objectives of the Company's executive compensation program are to attract, motivate and retain highly trained, experienced and committed executive officers who have the necessary skills, education, experience and personal qualities required to manage the Company's business for the benefit of its shareholders, and to align their success with that of the shareholders.  </w:t>
      </w:r>
    </w:p>
    <w:p w14:paraId="7308B108" w14:textId="773153FC" w:rsidR="00AD3FDC" w:rsidRPr="000619E3" w:rsidRDefault="00DF7A74" w:rsidP="005B5FE4">
      <w:pPr>
        <w:spacing w:before="240" w:after="0" w:line="240" w:lineRule="auto"/>
        <w:jc w:val="both"/>
        <w:rPr>
          <w:rFonts w:ascii="Calibri" w:hAnsi="Calibri" w:cs="Calibri"/>
          <w:sz w:val="20"/>
          <w:szCs w:val="20"/>
          <w:lang w:val="en-US"/>
        </w:rPr>
      </w:pPr>
      <w:r w:rsidRPr="00FE0AF1">
        <w:rPr>
          <w:rFonts w:ascii="Calibri" w:hAnsi="Calibri" w:cs="Calibri"/>
          <w:sz w:val="20"/>
          <w:szCs w:val="20"/>
          <w:u w:val="single"/>
          <w:lang w:val="en-US"/>
        </w:rPr>
        <w:t>Salaries or Consulting Fees</w:t>
      </w:r>
      <w:r w:rsidRPr="000619E3">
        <w:rPr>
          <w:rFonts w:ascii="Calibri" w:hAnsi="Calibri" w:cs="Calibri"/>
          <w:sz w:val="20"/>
          <w:szCs w:val="20"/>
          <w:lang w:val="en-US"/>
        </w:rPr>
        <w:t xml:space="preserve">:  Future base executive compensation, in the form of salaries or consulting fees, will provide a fixed level of compensation for discharging the specific duties and responsibilities of the executive. The Board recognizes that the size of the Company may prohibit executive compensation from matching those of larger companies in the industry.  The Board also believes that long-term equity interests, in the form of options (described above), will compensate for lower base fees.  This compensation strategy is similar to the strategies of many other companies within the Company's peer group.  </w:t>
      </w:r>
    </w:p>
    <w:p w14:paraId="214A1873" w14:textId="2CC4AC4F" w:rsidR="00DF7A74" w:rsidRPr="000619E3" w:rsidRDefault="00DF7A74" w:rsidP="005B5FE4">
      <w:pPr>
        <w:spacing w:before="240" w:after="0" w:line="240" w:lineRule="auto"/>
        <w:jc w:val="both"/>
        <w:rPr>
          <w:rFonts w:ascii="Calibri" w:hAnsi="Calibri" w:cs="Calibri"/>
          <w:sz w:val="20"/>
          <w:szCs w:val="20"/>
          <w:lang w:val="en-US"/>
        </w:rPr>
      </w:pPr>
      <w:r w:rsidRPr="00FE0AF1">
        <w:rPr>
          <w:rFonts w:ascii="Calibri" w:hAnsi="Calibri" w:cs="Calibri"/>
          <w:sz w:val="20"/>
          <w:szCs w:val="20"/>
          <w:u w:val="single"/>
          <w:lang w:val="en-US"/>
        </w:rPr>
        <w:t>Stock Based Compensation</w:t>
      </w:r>
      <w:r w:rsidRPr="000619E3">
        <w:rPr>
          <w:rFonts w:ascii="Calibri" w:hAnsi="Calibri" w:cs="Calibri"/>
          <w:sz w:val="20"/>
          <w:szCs w:val="20"/>
          <w:lang w:val="en-US"/>
        </w:rPr>
        <w:t xml:space="preserve">:  Under the terms of the Company’s Stock Option Plan, the Board or a committee of the Board may grant incentive stock options to the Company's directors, officers, employees and consultants to purchase Shares.  The purpose of options is to provide a direct long-term incentive to improve shareholder value over time.  The level of grant is determined by reference to standards of practice within the junior mining industry and the individual's level of responsibility within the Company.  The Company does not have a program or regular annual grant of options.  When determining options to be allocated, several factors are considered, including the number of outstanding options held by an individual, the value of such options, and the total number of options available for granting.  </w:t>
      </w:r>
    </w:p>
    <w:p w14:paraId="690D7FA5" w14:textId="0D17171B"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When determining executive compensation, the Board will review the compensation policies of companies engaged in businesses similar to the Company's. Although the Company has not obtained any industry reports regarding compensation, at the appropriate time the Board will review publicly available information with respect to compensation paid to the executives of companies that are also engaged in the acquisition, exploration and development of oil and gas properties.  </w:t>
      </w:r>
    </w:p>
    <w:p w14:paraId="49B2D5E2" w14:textId="77777777" w:rsidR="00E1451E"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 xml:space="preserve">In setting the base compensation levels for individuals, consideration will be given to objective factors such as the level of responsibility, experience and expertise, as well as subjective factors such as leadership and contribution to corporate performance.  Fees will be reviewed annually and adjustments may be made based upon corporate and personal performance, market conditions and the level of responsibility attributed to specific executives.  </w:t>
      </w:r>
    </w:p>
    <w:p w14:paraId="3A3FC440" w14:textId="77777777" w:rsidR="00E1451E" w:rsidRDefault="00E1451E" w:rsidP="005B5FE4">
      <w:pPr>
        <w:spacing w:before="240" w:after="0" w:line="240" w:lineRule="auto"/>
        <w:jc w:val="both"/>
        <w:rPr>
          <w:rFonts w:ascii="Calibri" w:hAnsi="Calibri" w:cs="Calibri"/>
          <w:sz w:val="20"/>
          <w:szCs w:val="20"/>
          <w:lang w:val="en-US"/>
        </w:rPr>
      </w:pPr>
    </w:p>
    <w:p w14:paraId="4FFF14D7" w14:textId="77777777" w:rsidR="00E1451E" w:rsidRDefault="00E1451E" w:rsidP="005B5FE4">
      <w:pPr>
        <w:spacing w:before="240" w:after="0" w:line="240" w:lineRule="auto"/>
        <w:jc w:val="both"/>
        <w:rPr>
          <w:rFonts w:ascii="Calibri" w:hAnsi="Calibri" w:cs="Calibri"/>
          <w:sz w:val="20"/>
          <w:szCs w:val="20"/>
          <w:lang w:val="en-US"/>
        </w:rPr>
      </w:pPr>
    </w:p>
    <w:p w14:paraId="718DC514" w14:textId="3B5892A8"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lastRenderedPageBreak/>
        <w:t>Unless otherwise noted, the following information is for the Company’s last completed financial year ended June 30, 2024:</w:t>
      </w:r>
    </w:p>
    <w:p w14:paraId="6A6AB3CC" w14:textId="3B0B62F9"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w:t>
      </w:r>
      <w:r w:rsidRPr="00D442CC">
        <w:rPr>
          <w:rFonts w:ascii="Calibri" w:hAnsi="Calibri" w:cs="Calibri"/>
          <w:b/>
          <w:bCs/>
          <w:sz w:val="20"/>
          <w:szCs w:val="20"/>
          <w:lang w:val="en-US"/>
        </w:rPr>
        <w:t>Company</w:t>
      </w:r>
      <w:r w:rsidR="00161C56">
        <w:rPr>
          <w:rFonts w:ascii="Calibri" w:hAnsi="Calibri" w:cs="Calibri"/>
          <w:sz w:val="20"/>
          <w:szCs w:val="20"/>
          <w:lang w:val="en-US"/>
        </w:rPr>
        <w:t>”</w:t>
      </w:r>
      <w:r w:rsidRPr="000619E3">
        <w:rPr>
          <w:rFonts w:ascii="Calibri" w:hAnsi="Calibri" w:cs="Calibri"/>
          <w:sz w:val="20"/>
          <w:szCs w:val="20"/>
          <w:lang w:val="en-US"/>
        </w:rPr>
        <w:t xml:space="preserve"> means F3 Uranium Corp.;</w:t>
      </w:r>
    </w:p>
    <w:p w14:paraId="3E8E3F08" w14:textId="506722D0"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w:t>
      </w:r>
      <w:r w:rsidRPr="00D442CC">
        <w:rPr>
          <w:rFonts w:ascii="Calibri" w:hAnsi="Calibri" w:cs="Calibri"/>
          <w:b/>
          <w:bCs/>
          <w:sz w:val="20"/>
          <w:szCs w:val="20"/>
          <w:lang w:val="en-US"/>
        </w:rPr>
        <w:t>compensation securities</w:t>
      </w:r>
      <w:r w:rsidR="00161C56">
        <w:rPr>
          <w:rFonts w:ascii="Calibri" w:hAnsi="Calibri" w:cs="Calibri"/>
          <w:sz w:val="20"/>
          <w:szCs w:val="20"/>
          <w:lang w:val="en-US"/>
        </w:rPr>
        <w:t>”</w:t>
      </w:r>
      <w:r w:rsidRPr="000619E3">
        <w:rPr>
          <w:rFonts w:ascii="Calibri" w:hAnsi="Calibri" w:cs="Calibri"/>
          <w:sz w:val="20"/>
          <w:szCs w:val="20"/>
          <w:lang w:val="en-US"/>
        </w:rPr>
        <w:t xml:space="preserve"> includes stock options, convertible securities, exchangeable securities and similar instruments including stock appreciation rights, deferred share units and restricted stock units granted or issued by the company or one of its subsidiaries for services provided or to be provided, directly or indirectly, to the company or any of its subsidiaries;</w:t>
      </w:r>
    </w:p>
    <w:p w14:paraId="24F6E9D3" w14:textId="29781B39"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w:t>
      </w:r>
      <w:r w:rsidRPr="00D442CC">
        <w:rPr>
          <w:rFonts w:ascii="Calibri" w:hAnsi="Calibri" w:cs="Calibri"/>
          <w:b/>
          <w:bCs/>
          <w:sz w:val="20"/>
          <w:szCs w:val="20"/>
          <w:lang w:val="en-US"/>
        </w:rPr>
        <w:t>external management company</w:t>
      </w:r>
      <w:r w:rsidR="00161C56">
        <w:rPr>
          <w:rFonts w:ascii="Calibri" w:hAnsi="Calibri" w:cs="Calibri"/>
          <w:sz w:val="20"/>
          <w:szCs w:val="20"/>
          <w:lang w:val="en-US"/>
        </w:rPr>
        <w:t>”</w:t>
      </w:r>
      <w:r w:rsidRPr="000619E3">
        <w:rPr>
          <w:rFonts w:ascii="Calibri" w:hAnsi="Calibri" w:cs="Calibri"/>
          <w:sz w:val="20"/>
          <w:szCs w:val="20"/>
          <w:lang w:val="en-US"/>
        </w:rPr>
        <w:t xml:space="preserve"> includes a subsidiary, affiliate or associate of the external management company;</w:t>
      </w:r>
    </w:p>
    <w:p w14:paraId="2F7504EB" w14:textId="5A0381DE"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w:t>
      </w:r>
      <w:r w:rsidRPr="00D442CC">
        <w:rPr>
          <w:rFonts w:ascii="Calibri" w:hAnsi="Calibri" w:cs="Calibri"/>
          <w:b/>
          <w:bCs/>
          <w:sz w:val="20"/>
          <w:szCs w:val="20"/>
          <w:lang w:val="en-US"/>
        </w:rPr>
        <w:t>NEO</w:t>
      </w:r>
      <w:r w:rsidR="00161C56">
        <w:rPr>
          <w:rFonts w:ascii="Calibri" w:hAnsi="Calibri" w:cs="Calibri"/>
          <w:sz w:val="20"/>
          <w:szCs w:val="20"/>
          <w:lang w:val="en-US"/>
        </w:rPr>
        <w:t>”</w:t>
      </w:r>
      <w:r w:rsidRPr="000619E3">
        <w:rPr>
          <w:rFonts w:ascii="Calibri" w:hAnsi="Calibri" w:cs="Calibri"/>
          <w:sz w:val="20"/>
          <w:szCs w:val="20"/>
          <w:lang w:val="en-US"/>
        </w:rPr>
        <w:t xml:space="preserve"> or “</w:t>
      </w:r>
      <w:r w:rsidRPr="00D442CC">
        <w:rPr>
          <w:rFonts w:ascii="Calibri" w:hAnsi="Calibri" w:cs="Calibri"/>
          <w:b/>
          <w:bCs/>
          <w:sz w:val="20"/>
          <w:szCs w:val="20"/>
          <w:lang w:val="en-US"/>
        </w:rPr>
        <w:t>named executive officer</w:t>
      </w:r>
      <w:r w:rsidR="00161C56">
        <w:rPr>
          <w:rFonts w:ascii="Calibri" w:hAnsi="Calibri" w:cs="Calibri"/>
          <w:sz w:val="20"/>
          <w:szCs w:val="20"/>
          <w:lang w:val="en-US"/>
        </w:rPr>
        <w:t>”</w:t>
      </w:r>
      <w:r w:rsidRPr="000619E3">
        <w:rPr>
          <w:rFonts w:ascii="Calibri" w:hAnsi="Calibri" w:cs="Calibri"/>
          <w:sz w:val="20"/>
          <w:szCs w:val="20"/>
          <w:lang w:val="en-US"/>
        </w:rPr>
        <w:t xml:space="preserve"> means each of the following individuals:</w:t>
      </w:r>
    </w:p>
    <w:p w14:paraId="3F947C8E" w14:textId="47AD809C" w:rsidR="00DF7A74" w:rsidRPr="000619E3" w:rsidRDefault="00DF7A74"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(a)  </w:t>
      </w:r>
      <w:r w:rsidR="00D442CC">
        <w:rPr>
          <w:rFonts w:ascii="Calibri" w:hAnsi="Calibri" w:cs="Calibri"/>
          <w:sz w:val="20"/>
          <w:szCs w:val="20"/>
          <w:lang w:val="en-US"/>
        </w:rPr>
        <w:tab/>
      </w:r>
      <w:r w:rsidRPr="000619E3">
        <w:rPr>
          <w:rFonts w:ascii="Calibri" w:hAnsi="Calibri" w:cs="Calibri"/>
          <w:sz w:val="20"/>
          <w:szCs w:val="20"/>
          <w:lang w:val="en-US"/>
        </w:rPr>
        <w:t>each individual who, in respect of the Company, during any part of the most recently completed financial year, served as chief executive officer (“</w:t>
      </w:r>
      <w:r w:rsidRPr="00D442CC">
        <w:rPr>
          <w:rFonts w:ascii="Calibri" w:hAnsi="Calibri" w:cs="Calibri"/>
          <w:b/>
          <w:bCs/>
          <w:sz w:val="20"/>
          <w:szCs w:val="20"/>
          <w:lang w:val="en-US"/>
        </w:rPr>
        <w:t>CEO</w:t>
      </w:r>
      <w:r w:rsidR="00161C56">
        <w:rPr>
          <w:rFonts w:ascii="Calibri" w:hAnsi="Calibri" w:cs="Calibri"/>
          <w:sz w:val="20"/>
          <w:szCs w:val="20"/>
          <w:lang w:val="en-US"/>
        </w:rPr>
        <w:t>”</w:t>
      </w:r>
      <w:r w:rsidRPr="000619E3">
        <w:rPr>
          <w:rFonts w:ascii="Calibri" w:hAnsi="Calibri" w:cs="Calibri"/>
          <w:sz w:val="20"/>
          <w:szCs w:val="20"/>
          <w:lang w:val="en-US"/>
        </w:rPr>
        <w:t>), including an individual performing functions similar to a CEO;</w:t>
      </w:r>
    </w:p>
    <w:p w14:paraId="7E1916E3" w14:textId="662BAF92" w:rsidR="00DF7A74" w:rsidRPr="000619E3" w:rsidRDefault="00DF7A74"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(b)  </w:t>
      </w:r>
      <w:r w:rsidR="00D442CC">
        <w:rPr>
          <w:rFonts w:ascii="Calibri" w:hAnsi="Calibri" w:cs="Calibri"/>
          <w:sz w:val="20"/>
          <w:szCs w:val="20"/>
          <w:lang w:val="en-US"/>
        </w:rPr>
        <w:tab/>
      </w:r>
      <w:r w:rsidRPr="000619E3">
        <w:rPr>
          <w:rFonts w:ascii="Calibri" w:hAnsi="Calibri" w:cs="Calibri"/>
          <w:sz w:val="20"/>
          <w:szCs w:val="20"/>
          <w:lang w:val="en-US"/>
        </w:rPr>
        <w:t>each individual who, in respect of the Company, during any part of the most recently completed financial year, served as chief financial officer (“</w:t>
      </w:r>
      <w:r w:rsidRPr="00D442CC">
        <w:rPr>
          <w:rFonts w:ascii="Calibri" w:hAnsi="Calibri" w:cs="Calibri"/>
          <w:b/>
          <w:bCs/>
          <w:sz w:val="20"/>
          <w:szCs w:val="20"/>
          <w:lang w:val="en-US"/>
        </w:rPr>
        <w:t>CFO</w:t>
      </w:r>
      <w:r w:rsidR="00161C56">
        <w:rPr>
          <w:rFonts w:ascii="Calibri" w:hAnsi="Calibri" w:cs="Calibri"/>
          <w:sz w:val="20"/>
          <w:szCs w:val="20"/>
          <w:lang w:val="en-US"/>
        </w:rPr>
        <w:t>”</w:t>
      </w:r>
      <w:r w:rsidRPr="000619E3">
        <w:rPr>
          <w:rFonts w:ascii="Calibri" w:hAnsi="Calibri" w:cs="Calibri"/>
          <w:sz w:val="20"/>
          <w:szCs w:val="20"/>
          <w:lang w:val="en-US"/>
        </w:rPr>
        <w:t>), including an individual performing functions similar to a CFO;</w:t>
      </w:r>
    </w:p>
    <w:p w14:paraId="747A607F" w14:textId="343774C6" w:rsidR="00DF7A74" w:rsidRPr="000619E3" w:rsidRDefault="00DF7A74"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(c)  </w:t>
      </w:r>
      <w:r w:rsidR="00D442CC">
        <w:rPr>
          <w:rFonts w:ascii="Calibri" w:hAnsi="Calibri" w:cs="Calibri"/>
          <w:sz w:val="20"/>
          <w:szCs w:val="20"/>
          <w:lang w:val="en-US"/>
        </w:rPr>
        <w:tab/>
      </w:r>
      <w:r w:rsidRPr="000619E3">
        <w:rPr>
          <w:rFonts w:ascii="Calibri" w:hAnsi="Calibri" w:cs="Calibri"/>
          <w:sz w:val="20"/>
          <w:szCs w:val="20"/>
          <w:lang w:val="en-US"/>
        </w:rPr>
        <w:t>in respect of the Company and its subsidiaries, the most highly compensated executive officer other than the individuals identified in paragraphs (a) and (b) at the end of the most recently completed financial year ended June 30, 202</w:t>
      </w:r>
      <w:r w:rsidR="00D442CC">
        <w:rPr>
          <w:rFonts w:ascii="Calibri" w:hAnsi="Calibri" w:cs="Calibri"/>
          <w:sz w:val="20"/>
          <w:szCs w:val="20"/>
          <w:lang w:val="en-US"/>
        </w:rPr>
        <w:t>4</w:t>
      </w:r>
      <w:r w:rsidRPr="000619E3">
        <w:rPr>
          <w:rFonts w:ascii="Calibri" w:hAnsi="Calibri" w:cs="Calibri"/>
          <w:sz w:val="20"/>
          <w:szCs w:val="20"/>
          <w:lang w:val="en-US"/>
        </w:rPr>
        <w:t xml:space="preserve">, whose total compensation was more than $150,000 for that financial year; and </w:t>
      </w:r>
    </w:p>
    <w:p w14:paraId="16885E9B" w14:textId="297150B2" w:rsidR="00DF7A74" w:rsidRPr="000619E3" w:rsidRDefault="00DF7A74" w:rsidP="005B5FE4">
      <w:pPr>
        <w:spacing w:before="240" w:after="0" w:line="240" w:lineRule="auto"/>
        <w:ind w:left="360"/>
        <w:jc w:val="both"/>
        <w:rPr>
          <w:rFonts w:ascii="Calibri" w:hAnsi="Calibri" w:cs="Calibri"/>
          <w:sz w:val="20"/>
          <w:szCs w:val="20"/>
          <w:lang w:val="en-US"/>
        </w:rPr>
      </w:pPr>
      <w:r w:rsidRPr="000619E3">
        <w:rPr>
          <w:rFonts w:ascii="Calibri" w:hAnsi="Calibri" w:cs="Calibri"/>
          <w:sz w:val="20"/>
          <w:szCs w:val="20"/>
          <w:lang w:val="en-US"/>
        </w:rPr>
        <w:t xml:space="preserve">(d)  </w:t>
      </w:r>
      <w:r w:rsidR="00D442CC">
        <w:rPr>
          <w:rFonts w:ascii="Calibri" w:hAnsi="Calibri" w:cs="Calibri"/>
          <w:sz w:val="20"/>
          <w:szCs w:val="20"/>
          <w:lang w:val="en-US"/>
        </w:rPr>
        <w:tab/>
      </w:r>
      <w:r w:rsidRPr="000619E3">
        <w:rPr>
          <w:rFonts w:ascii="Calibri" w:hAnsi="Calibri" w:cs="Calibri"/>
          <w:sz w:val="20"/>
          <w:szCs w:val="20"/>
          <w:lang w:val="en-US"/>
        </w:rPr>
        <w:t xml:space="preserve">each individual who would be a named executive officer under paragraph (c) but for the fact that the individual was not an executive officer of the Company, and was not acting in a similar capacity, at the end of that financial year;  </w:t>
      </w:r>
    </w:p>
    <w:p w14:paraId="4FC37653" w14:textId="1E23F2A7"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w:t>
      </w:r>
      <w:r w:rsidRPr="00D442CC">
        <w:rPr>
          <w:rFonts w:ascii="Calibri" w:hAnsi="Calibri" w:cs="Calibri"/>
          <w:b/>
          <w:bCs/>
          <w:sz w:val="20"/>
          <w:szCs w:val="20"/>
          <w:lang w:val="en-US"/>
        </w:rPr>
        <w:t>plan</w:t>
      </w:r>
      <w:r w:rsidR="00161C56">
        <w:rPr>
          <w:rFonts w:ascii="Calibri" w:hAnsi="Calibri" w:cs="Calibri"/>
          <w:sz w:val="20"/>
          <w:szCs w:val="20"/>
          <w:lang w:val="en-US"/>
        </w:rPr>
        <w:t>”</w:t>
      </w:r>
      <w:r w:rsidRPr="000619E3">
        <w:rPr>
          <w:rFonts w:ascii="Calibri" w:hAnsi="Calibri" w:cs="Calibri"/>
          <w:sz w:val="20"/>
          <w:szCs w:val="20"/>
          <w:lang w:val="en-US"/>
        </w:rPr>
        <w:t xml:space="preserve"> includes any plan, contract, authorization, or arrangement, whether or not set out in any formal document, where cash, compensation securities or any other property may be received, whether for one or more persons;</w:t>
      </w:r>
    </w:p>
    <w:p w14:paraId="23F9A041" w14:textId="53994D5D" w:rsidR="00DF7A74" w:rsidRPr="000619E3" w:rsidRDefault="00DF7A7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w:t>
      </w:r>
      <w:r w:rsidRPr="00D442CC">
        <w:rPr>
          <w:rFonts w:ascii="Calibri" w:hAnsi="Calibri" w:cs="Calibri"/>
          <w:b/>
          <w:bCs/>
          <w:sz w:val="20"/>
          <w:szCs w:val="20"/>
          <w:lang w:val="en-US"/>
        </w:rPr>
        <w:t>underlying securities</w:t>
      </w:r>
      <w:r w:rsidR="00161C56">
        <w:rPr>
          <w:rFonts w:ascii="Calibri" w:hAnsi="Calibri" w:cs="Calibri"/>
          <w:sz w:val="20"/>
          <w:szCs w:val="20"/>
          <w:lang w:val="en-US"/>
        </w:rPr>
        <w:t>”</w:t>
      </w:r>
      <w:r w:rsidRPr="000619E3">
        <w:rPr>
          <w:rFonts w:ascii="Calibri" w:hAnsi="Calibri" w:cs="Calibri"/>
          <w:sz w:val="20"/>
          <w:szCs w:val="20"/>
          <w:lang w:val="en-US"/>
        </w:rPr>
        <w:t xml:space="preserve"> means any securities issuable on conversion, exchange or exercise of compensation securities.</w:t>
      </w:r>
    </w:p>
    <w:p w14:paraId="0CB72714" w14:textId="7348B80D" w:rsidR="00F354F4" w:rsidRPr="00CE6D09" w:rsidRDefault="00F354F4" w:rsidP="005B5FE4">
      <w:pPr>
        <w:spacing w:before="240" w:after="0" w:line="240" w:lineRule="auto"/>
        <w:rPr>
          <w:rFonts w:ascii="Calibri" w:hAnsi="Calibri" w:cs="Calibri"/>
          <w:caps/>
          <w:sz w:val="20"/>
          <w:szCs w:val="20"/>
          <w:lang w:val="en-US"/>
        </w:rPr>
      </w:pPr>
      <w:r w:rsidRPr="00CE6D09">
        <w:rPr>
          <w:rFonts w:ascii="Calibri" w:hAnsi="Calibri" w:cs="Calibri"/>
          <w:caps/>
          <w:sz w:val="20"/>
          <w:szCs w:val="20"/>
          <w:lang w:val="en-US"/>
        </w:rPr>
        <w:t>Director and NEO compensation, excluding options and compensation securities</w:t>
      </w:r>
    </w:p>
    <w:p w14:paraId="11C02DD9" w14:textId="34A9A652" w:rsidR="00DF7A74" w:rsidRPr="000619E3" w:rsidRDefault="00F354F4"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following table sets forth all compensation paid, payable, awarded, granted, given, or otherwise provided, directly or indirectly, by the Company or its subsidiary, to each NEO and director of the Company, in any capacity, including, for greater certainty, all plan and non-plan compensation, direct and indirect pay, remuneration, economic or financial award, reward, benefit, gift or perquisite paid, payable, awarded, granted, given or otherwise provided to the NEO or a director of the Company for services provided and for services to be provided, directly or indirectly, to the Company or its subsidiary.</w:t>
      </w:r>
    </w:p>
    <w:tbl>
      <w:tblPr>
        <w:tblStyle w:val="TableGrid"/>
        <w:tblW w:w="0" w:type="auto"/>
        <w:tblInd w:w="-147" w:type="dxa"/>
        <w:tblLayout w:type="fixed"/>
        <w:tblLook w:val="04A0" w:firstRow="1" w:lastRow="0" w:firstColumn="1" w:lastColumn="0" w:noHBand="0" w:noVBand="1"/>
      </w:tblPr>
      <w:tblGrid>
        <w:gridCol w:w="1852"/>
        <w:gridCol w:w="810"/>
        <w:gridCol w:w="1350"/>
        <w:gridCol w:w="900"/>
        <w:gridCol w:w="1170"/>
        <w:gridCol w:w="1170"/>
        <w:gridCol w:w="990"/>
        <w:gridCol w:w="1440"/>
      </w:tblGrid>
      <w:tr w:rsidR="008A18F1" w:rsidRPr="000619E3" w14:paraId="14006236" w14:textId="77777777" w:rsidTr="00FB6E33">
        <w:trPr>
          <w:tblHeader/>
        </w:trPr>
        <w:tc>
          <w:tcPr>
            <w:tcW w:w="9682" w:type="dxa"/>
            <w:gridSpan w:val="8"/>
            <w:shd w:val="clear" w:color="auto" w:fill="D1D1D1" w:themeFill="background2" w:themeFillShade="E6"/>
          </w:tcPr>
          <w:p w14:paraId="0D29B48E" w14:textId="77777777"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lastRenderedPageBreak/>
              <w:t>Table of compensation excluding compensation securities</w:t>
            </w:r>
          </w:p>
        </w:tc>
      </w:tr>
      <w:tr w:rsidR="008A18F1" w:rsidRPr="000619E3" w14:paraId="79928B9B" w14:textId="77777777" w:rsidTr="00FB6E33">
        <w:trPr>
          <w:tblHeader/>
        </w:trPr>
        <w:tc>
          <w:tcPr>
            <w:tcW w:w="1852" w:type="dxa"/>
            <w:shd w:val="clear" w:color="auto" w:fill="D1D1D1" w:themeFill="background2" w:themeFillShade="E6"/>
          </w:tcPr>
          <w:p w14:paraId="6DC4750D" w14:textId="77777777"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Name and Position</w:t>
            </w:r>
          </w:p>
        </w:tc>
        <w:tc>
          <w:tcPr>
            <w:tcW w:w="810" w:type="dxa"/>
            <w:shd w:val="clear" w:color="auto" w:fill="D1D1D1" w:themeFill="background2" w:themeFillShade="E6"/>
          </w:tcPr>
          <w:p w14:paraId="24CB5FD9" w14:textId="77777777"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Year Ended June 30</w:t>
            </w:r>
          </w:p>
        </w:tc>
        <w:tc>
          <w:tcPr>
            <w:tcW w:w="1350" w:type="dxa"/>
            <w:shd w:val="clear" w:color="auto" w:fill="D1D1D1" w:themeFill="background2" w:themeFillShade="E6"/>
          </w:tcPr>
          <w:p w14:paraId="2928BF81" w14:textId="77777777"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Salary, consulting fee, retainer or commission ($)</w:t>
            </w:r>
          </w:p>
        </w:tc>
        <w:tc>
          <w:tcPr>
            <w:tcW w:w="900" w:type="dxa"/>
            <w:shd w:val="clear" w:color="auto" w:fill="D1D1D1" w:themeFill="background2" w:themeFillShade="E6"/>
          </w:tcPr>
          <w:p w14:paraId="1B479022" w14:textId="60E670EB"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Bonus ($)</w:t>
            </w:r>
            <w:r w:rsidR="00B905C6">
              <w:rPr>
                <w:rFonts w:ascii="Calibri" w:hAnsi="Calibri" w:cs="Calibri"/>
                <w:b/>
                <w:bCs/>
                <w:sz w:val="20"/>
                <w:szCs w:val="20"/>
                <w:lang w:val="en-US"/>
              </w:rPr>
              <w:t xml:space="preserve"> </w:t>
            </w:r>
            <w:r w:rsidR="00B905C6" w:rsidRPr="00B905C6">
              <w:rPr>
                <w:rFonts w:ascii="Calibri" w:hAnsi="Calibri" w:cs="Calibri"/>
                <w:b/>
                <w:bCs/>
                <w:sz w:val="20"/>
                <w:szCs w:val="20"/>
                <w:vertAlign w:val="superscript"/>
                <w:lang w:val="en-US"/>
              </w:rPr>
              <w:t>(10)</w:t>
            </w:r>
          </w:p>
        </w:tc>
        <w:tc>
          <w:tcPr>
            <w:tcW w:w="1170" w:type="dxa"/>
            <w:shd w:val="clear" w:color="auto" w:fill="D1D1D1" w:themeFill="background2" w:themeFillShade="E6"/>
          </w:tcPr>
          <w:p w14:paraId="23711AC8" w14:textId="190F7146"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Committee or meeting fees</w:t>
            </w:r>
            <w:r w:rsidR="006F0623">
              <w:rPr>
                <w:rFonts w:ascii="Calibri" w:hAnsi="Calibri" w:cs="Calibri"/>
                <w:b/>
                <w:bCs/>
                <w:sz w:val="20"/>
                <w:szCs w:val="20"/>
                <w:lang w:val="en-US"/>
              </w:rPr>
              <w:t xml:space="preserve"> </w:t>
            </w:r>
            <w:r w:rsidR="006F0623">
              <w:rPr>
                <w:rFonts w:ascii="Calibri" w:hAnsi="Calibri" w:cs="Calibri"/>
                <w:b/>
                <w:bCs/>
                <w:sz w:val="20"/>
                <w:szCs w:val="20"/>
                <w:vertAlign w:val="superscript"/>
                <w:lang w:val="en-US"/>
              </w:rPr>
              <w:t>(1)</w:t>
            </w:r>
            <w:r w:rsidRPr="000619E3">
              <w:rPr>
                <w:rFonts w:ascii="Calibri" w:hAnsi="Calibri" w:cs="Calibri"/>
                <w:b/>
                <w:bCs/>
                <w:sz w:val="20"/>
                <w:szCs w:val="20"/>
                <w:lang w:val="en-US"/>
              </w:rPr>
              <w:t xml:space="preserve"> ($)</w:t>
            </w:r>
          </w:p>
        </w:tc>
        <w:tc>
          <w:tcPr>
            <w:tcW w:w="1170" w:type="dxa"/>
            <w:shd w:val="clear" w:color="auto" w:fill="D1D1D1" w:themeFill="background2" w:themeFillShade="E6"/>
          </w:tcPr>
          <w:p w14:paraId="451D277F" w14:textId="77777777"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Value of perquisites ($)</w:t>
            </w:r>
          </w:p>
        </w:tc>
        <w:tc>
          <w:tcPr>
            <w:tcW w:w="990" w:type="dxa"/>
            <w:shd w:val="clear" w:color="auto" w:fill="D1D1D1" w:themeFill="background2" w:themeFillShade="E6"/>
          </w:tcPr>
          <w:p w14:paraId="0A811FDC" w14:textId="77777777"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Value of all other compensation ($)</w:t>
            </w:r>
          </w:p>
        </w:tc>
        <w:tc>
          <w:tcPr>
            <w:tcW w:w="1440" w:type="dxa"/>
            <w:shd w:val="clear" w:color="auto" w:fill="D1D1D1" w:themeFill="background2" w:themeFillShade="E6"/>
          </w:tcPr>
          <w:p w14:paraId="16B003E8" w14:textId="77777777" w:rsidR="008A18F1" w:rsidRPr="000619E3" w:rsidRDefault="008A18F1" w:rsidP="00172142">
            <w:pPr>
              <w:spacing w:before="80"/>
              <w:jc w:val="center"/>
              <w:rPr>
                <w:rFonts w:ascii="Calibri" w:hAnsi="Calibri" w:cs="Calibri"/>
                <w:b/>
                <w:bCs/>
                <w:sz w:val="20"/>
                <w:szCs w:val="20"/>
                <w:lang w:val="en-US"/>
              </w:rPr>
            </w:pPr>
            <w:r w:rsidRPr="000619E3">
              <w:rPr>
                <w:rFonts w:ascii="Calibri" w:hAnsi="Calibri" w:cs="Calibri"/>
                <w:b/>
                <w:bCs/>
                <w:sz w:val="20"/>
                <w:szCs w:val="20"/>
                <w:lang w:val="en-US"/>
              </w:rPr>
              <w:t>Total Compensation ($)</w:t>
            </w:r>
          </w:p>
        </w:tc>
      </w:tr>
      <w:tr w:rsidR="008A18F1" w:rsidRPr="000619E3" w14:paraId="627A432E" w14:textId="77777777" w:rsidTr="00FB6E33">
        <w:trPr>
          <w:tblHeader/>
        </w:trPr>
        <w:tc>
          <w:tcPr>
            <w:tcW w:w="1852" w:type="dxa"/>
          </w:tcPr>
          <w:p w14:paraId="0602BF95" w14:textId="77777777"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Devinder Randhawa</w:t>
            </w:r>
            <w:r w:rsidRPr="000619E3">
              <w:rPr>
                <w:rFonts w:ascii="Calibri" w:hAnsi="Calibri" w:cs="Calibri"/>
                <w:sz w:val="20"/>
                <w:szCs w:val="20"/>
                <w:lang w:val="en-US"/>
              </w:rPr>
              <w:br/>
            </w:r>
            <w:r w:rsidRPr="007E3AC7">
              <w:rPr>
                <w:rFonts w:ascii="Calibri" w:hAnsi="Calibri" w:cs="Calibri"/>
                <w:i/>
                <w:iCs/>
                <w:sz w:val="16"/>
                <w:szCs w:val="16"/>
                <w:lang w:val="en-US"/>
              </w:rPr>
              <w:t>CEO, Director</w:t>
            </w:r>
          </w:p>
        </w:tc>
        <w:tc>
          <w:tcPr>
            <w:tcW w:w="810" w:type="dxa"/>
          </w:tcPr>
          <w:p w14:paraId="327C7DCA"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6CF26CDF"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2B479396"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400,000</w:t>
            </w:r>
          </w:p>
          <w:p w14:paraId="73F59C9C"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266,667</w:t>
            </w:r>
          </w:p>
        </w:tc>
        <w:tc>
          <w:tcPr>
            <w:tcW w:w="900" w:type="dxa"/>
          </w:tcPr>
          <w:p w14:paraId="3085F293"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670,000</w:t>
            </w:r>
          </w:p>
          <w:p w14:paraId="1DB7CC7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403,500</w:t>
            </w:r>
          </w:p>
        </w:tc>
        <w:tc>
          <w:tcPr>
            <w:tcW w:w="1170" w:type="dxa"/>
          </w:tcPr>
          <w:p w14:paraId="2F2AD92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56,500</w:t>
            </w:r>
          </w:p>
          <w:p w14:paraId="19D884C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25,500</w:t>
            </w:r>
          </w:p>
        </w:tc>
        <w:tc>
          <w:tcPr>
            <w:tcW w:w="1170" w:type="dxa"/>
          </w:tcPr>
          <w:p w14:paraId="58E3EB22" w14:textId="77777777" w:rsidR="006F0623"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226BA70F" w14:textId="18B0FCEE"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90" w:type="dxa"/>
          </w:tcPr>
          <w:p w14:paraId="16F4A439"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424CD3E8"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440" w:type="dxa"/>
          </w:tcPr>
          <w:p w14:paraId="186A43C6"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1,126,500</w:t>
            </w:r>
          </w:p>
          <w:p w14:paraId="3FB6CA43"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695,667</w:t>
            </w:r>
          </w:p>
        </w:tc>
      </w:tr>
      <w:tr w:rsidR="008A18F1" w:rsidRPr="000619E3" w14:paraId="5B143007" w14:textId="77777777" w:rsidTr="00FB6E33">
        <w:trPr>
          <w:tblHeader/>
        </w:trPr>
        <w:tc>
          <w:tcPr>
            <w:tcW w:w="1852" w:type="dxa"/>
          </w:tcPr>
          <w:p w14:paraId="0770298F" w14:textId="77777777"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Ryan Cheung</w:t>
            </w:r>
            <w:r w:rsidRPr="000619E3">
              <w:rPr>
                <w:rFonts w:ascii="Calibri" w:hAnsi="Calibri" w:cs="Calibri"/>
                <w:sz w:val="20"/>
                <w:szCs w:val="20"/>
                <w:lang w:val="en-US"/>
              </w:rPr>
              <w:br/>
            </w:r>
            <w:r w:rsidRPr="007E3AC7">
              <w:rPr>
                <w:rFonts w:ascii="Calibri" w:hAnsi="Calibri" w:cs="Calibri"/>
                <w:i/>
                <w:iCs/>
                <w:sz w:val="16"/>
                <w:szCs w:val="16"/>
                <w:lang w:val="en-US"/>
              </w:rPr>
              <w:t>CFO, Corp Secretary</w:t>
            </w:r>
          </w:p>
        </w:tc>
        <w:tc>
          <w:tcPr>
            <w:tcW w:w="810" w:type="dxa"/>
          </w:tcPr>
          <w:p w14:paraId="74F7115D"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45620263"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5C02757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108,000</w:t>
            </w:r>
          </w:p>
          <w:p w14:paraId="65624155"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108,000</w:t>
            </w:r>
          </w:p>
        </w:tc>
        <w:tc>
          <w:tcPr>
            <w:tcW w:w="900" w:type="dxa"/>
          </w:tcPr>
          <w:p w14:paraId="05713C90"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87,000</w:t>
            </w:r>
          </w:p>
          <w:p w14:paraId="642D1C4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30,000</w:t>
            </w:r>
          </w:p>
        </w:tc>
        <w:tc>
          <w:tcPr>
            <w:tcW w:w="1170" w:type="dxa"/>
          </w:tcPr>
          <w:p w14:paraId="31A1CF7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279FF61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170" w:type="dxa"/>
          </w:tcPr>
          <w:p w14:paraId="3EB1D575"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4756CD4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90" w:type="dxa"/>
          </w:tcPr>
          <w:p w14:paraId="680F2770"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2868E86D"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440" w:type="dxa"/>
          </w:tcPr>
          <w:p w14:paraId="5BA97749"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195,000</w:t>
            </w:r>
          </w:p>
          <w:p w14:paraId="0F52159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138,000</w:t>
            </w:r>
          </w:p>
        </w:tc>
      </w:tr>
      <w:tr w:rsidR="008A18F1" w:rsidRPr="000619E3" w14:paraId="42FFE0AD" w14:textId="77777777" w:rsidTr="00E632BD">
        <w:trPr>
          <w:trHeight w:val="565"/>
          <w:tblHeader/>
        </w:trPr>
        <w:tc>
          <w:tcPr>
            <w:tcW w:w="1852" w:type="dxa"/>
          </w:tcPr>
          <w:p w14:paraId="30837062" w14:textId="4AAB559B"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Raymond Ashley</w:t>
            </w:r>
            <w:r w:rsidR="00350C04" w:rsidRPr="00350C04">
              <w:rPr>
                <w:rFonts w:ascii="Calibri" w:hAnsi="Calibri" w:cs="Calibri"/>
                <w:sz w:val="20"/>
                <w:szCs w:val="20"/>
                <w:vertAlign w:val="superscript"/>
                <w:lang w:val="en-US"/>
              </w:rPr>
              <w:t>(2)</w:t>
            </w:r>
            <w:r w:rsidRPr="000619E3">
              <w:rPr>
                <w:rFonts w:ascii="Calibri" w:hAnsi="Calibri" w:cs="Calibri"/>
                <w:sz w:val="20"/>
                <w:szCs w:val="20"/>
                <w:lang w:val="en-US"/>
              </w:rPr>
              <w:br/>
            </w:r>
            <w:r w:rsidRPr="007E3AC7">
              <w:rPr>
                <w:rFonts w:ascii="Calibri" w:hAnsi="Calibri" w:cs="Calibri"/>
                <w:i/>
                <w:iCs/>
                <w:sz w:val="16"/>
                <w:szCs w:val="16"/>
                <w:lang w:val="en-US"/>
              </w:rPr>
              <w:t>President, Director</w:t>
            </w:r>
          </w:p>
        </w:tc>
        <w:tc>
          <w:tcPr>
            <w:tcW w:w="810" w:type="dxa"/>
          </w:tcPr>
          <w:p w14:paraId="3D7B3266"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3A4941E1"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277131E0"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340,000</w:t>
            </w:r>
          </w:p>
          <w:p w14:paraId="3C932FB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162,885</w:t>
            </w:r>
          </w:p>
        </w:tc>
        <w:tc>
          <w:tcPr>
            <w:tcW w:w="900" w:type="dxa"/>
          </w:tcPr>
          <w:p w14:paraId="759B9643"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385,000</w:t>
            </w:r>
          </w:p>
          <w:p w14:paraId="6CE08D69"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280,000</w:t>
            </w:r>
          </w:p>
        </w:tc>
        <w:tc>
          <w:tcPr>
            <w:tcW w:w="1170" w:type="dxa"/>
          </w:tcPr>
          <w:p w14:paraId="7D9DE5C2"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55,000</w:t>
            </w:r>
          </w:p>
          <w:p w14:paraId="2D8443FB"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2,500</w:t>
            </w:r>
          </w:p>
        </w:tc>
        <w:tc>
          <w:tcPr>
            <w:tcW w:w="1170" w:type="dxa"/>
          </w:tcPr>
          <w:p w14:paraId="4630BB71" w14:textId="77777777" w:rsidR="008A18F1" w:rsidRPr="007735AD"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p w14:paraId="5693ADEC"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90" w:type="dxa"/>
          </w:tcPr>
          <w:p w14:paraId="7A8428B2" w14:textId="77777777" w:rsidR="008A18F1" w:rsidRPr="007735AD"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p w14:paraId="3B1A3F6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440" w:type="dxa"/>
          </w:tcPr>
          <w:p w14:paraId="79004815"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780,000</w:t>
            </w:r>
          </w:p>
          <w:p w14:paraId="1ADA47C4" w14:textId="2E928AEA" w:rsidR="00FB6E33" w:rsidRPr="007735AD" w:rsidRDefault="008A18F1" w:rsidP="002E663A">
            <w:pPr>
              <w:spacing w:before="40"/>
              <w:jc w:val="center"/>
              <w:rPr>
                <w:rFonts w:ascii="Calibri" w:hAnsi="Calibri" w:cs="Calibri"/>
                <w:sz w:val="20"/>
                <w:szCs w:val="20"/>
                <w:lang w:val="en-US"/>
              </w:rPr>
            </w:pPr>
            <w:r w:rsidRPr="007735AD">
              <w:rPr>
                <w:rFonts w:ascii="Calibri" w:hAnsi="Calibri" w:cs="Calibri"/>
                <w:sz w:val="20"/>
                <w:szCs w:val="20"/>
                <w:lang w:val="en-US"/>
              </w:rPr>
              <w:t>445,384</w:t>
            </w:r>
          </w:p>
        </w:tc>
      </w:tr>
      <w:tr w:rsidR="008A18F1" w:rsidRPr="000619E3" w14:paraId="4CA9A174" w14:textId="77777777" w:rsidTr="00FB6E33">
        <w:trPr>
          <w:tblHeader/>
        </w:trPr>
        <w:tc>
          <w:tcPr>
            <w:tcW w:w="1852" w:type="dxa"/>
          </w:tcPr>
          <w:p w14:paraId="6D5B28B5" w14:textId="46324F71" w:rsidR="008A18F1" w:rsidRDefault="008A18F1" w:rsidP="00172142">
            <w:pPr>
              <w:spacing w:before="40"/>
              <w:rPr>
                <w:rFonts w:ascii="Calibri" w:hAnsi="Calibri" w:cs="Calibri"/>
                <w:sz w:val="20"/>
                <w:szCs w:val="20"/>
                <w:lang w:val="en-US"/>
              </w:rPr>
            </w:pPr>
            <w:r>
              <w:rPr>
                <w:rFonts w:ascii="Calibri" w:hAnsi="Calibri" w:cs="Calibri"/>
                <w:sz w:val="20"/>
                <w:szCs w:val="20"/>
                <w:lang w:val="en-US"/>
              </w:rPr>
              <w:t>Sam Hartmann</w:t>
            </w:r>
            <w:r w:rsidR="00E97738" w:rsidRPr="00350C04">
              <w:rPr>
                <w:rFonts w:ascii="Calibri" w:hAnsi="Calibri" w:cs="Calibri"/>
                <w:sz w:val="20"/>
                <w:szCs w:val="20"/>
                <w:vertAlign w:val="superscript"/>
                <w:lang w:val="en-US"/>
              </w:rPr>
              <w:t>(</w:t>
            </w:r>
            <w:r w:rsidR="00E97738">
              <w:rPr>
                <w:rFonts w:ascii="Calibri" w:hAnsi="Calibri" w:cs="Calibri"/>
                <w:sz w:val="20"/>
                <w:szCs w:val="20"/>
                <w:vertAlign w:val="superscript"/>
                <w:lang w:val="en-US"/>
              </w:rPr>
              <w:t>3</w:t>
            </w:r>
            <w:r w:rsidR="00E97738" w:rsidRPr="00350C04">
              <w:rPr>
                <w:rFonts w:ascii="Calibri" w:hAnsi="Calibri" w:cs="Calibri"/>
                <w:sz w:val="20"/>
                <w:szCs w:val="20"/>
                <w:vertAlign w:val="superscript"/>
                <w:lang w:val="en-US"/>
              </w:rPr>
              <w:t>)</w:t>
            </w:r>
          </w:p>
          <w:p w14:paraId="5D359C1E" w14:textId="77777777" w:rsidR="008A18F1" w:rsidRPr="000619E3" w:rsidRDefault="008A18F1" w:rsidP="00172142">
            <w:pPr>
              <w:spacing w:before="40"/>
              <w:rPr>
                <w:rFonts w:ascii="Calibri" w:hAnsi="Calibri" w:cs="Calibri"/>
                <w:sz w:val="20"/>
                <w:szCs w:val="20"/>
                <w:lang w:val="en-US"/>
              </w:rPr>
            </w:pPr>
            <w:r w:rsidRPr="007735AD">
              <w:rPr>
                <w:rFonts w:ascii="Calibri" w:hAnsi="Calibri" w:cs="Calibri"/>
                <w:i/>
                <w:iCs/>
                <w:sz w:val="16"/>
                <w:szCs w:val="16"/>
                <w:lang w:val="en-US"/>
              </w:rPr>
              <w:t>VP Exploration</w:t>
            </w:r>
          </w:p>
        </w:tc>
        <w:tc>
          <w:tcPr>
            <w:tcW w:w="810" w:type="dxa"/>
          </w:tcPr>
          <w:p w14:paraId="6CB3082F"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2B4DD262"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638CD53D"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280,000</w:t>
            </w:r>
          </w:p>
          <w:p w14:paraId="2CDD649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64,615</w:t>
            </w:r>
          </w:p>
        </w:tc>
        <w:tc>
          <w:tcPr>
            <w:tcW w:w="900" w:type="dxa"/>
          </w:tcPr>
          <w:p w14:paraId="4469EAF9"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206,000</w:t>
            </w:r>
          </w:p>
          <w:p w14:paraId="2E6829AD"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120,000</w:t>
            </w:r>
          </w:p>
        </w:tc>
        <w:tc>
          <w:tcPr>
            <w:tcW w:w="1170" w:type="dxa"/>
          </w:tcPr>
          <w:p w14:paraId="6D1395C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2366F660"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170" w:type="dxa"/>
          </w:tcPr>
          <w:p w14:paraId="40068223"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54BB5A92"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90" w:type="dxa"/>
          </w:tcPr>
          <w:p w14:paraId="328E756C"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1E3B76AB"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440" w:type="dxa"/>
          </w:tcPr>
          <w:p w14:paraId="6A444E1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486,000</w:t>
            </w:r>
          </w:p>
          <w:p w14:paraId="5973DB1C"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184,615</w:t>
            </w:r>
          </w:p>
        </w:tc>
      </w:tr>
      <w:tr w:rsidR="008A18F1" w:rsidRPr="000619E3" w14:paraId="4514F40D" w14:textId="77777777" w:rsidTr="00FB6E33">
        <w:trPr>
          <w:tblHeader/>
        </w:trPr>
        <w:tc>
          <w:tcPr>
            <w:tcW w:w="1852" w:type="dxa"/>
          </w:tcPr>
          <w:p w14:paraId="22A3C8A4" w14:textId="57494188" w:rsidR="008A18F1" w:rsidRDefault="008A18F1" w:rsidP="00172142">
            <w:pPr>
              <w:spacing w:before="40"/>
              <w:rPr>
                <w:rFonts w:ascii="Calibri" w:hAnsi="Calibri" w:cs="Calibri"/>
                <w:sz w:val="20"/>
                <w:szCs w:val="20"/>
                <w:lang w:val="en-US"/>
              </w:rPr>
            </w:pPr>
            <w:r>
              <w:rPr>
                <w:rFonts w:ascii="Calibri" w:hAnsi="Calibri" w:cs="Calibri"/>
                <w:sz w:val="20"/>
                <w:szCs w:val="20"/>
                <w:lang w:val="en-US"/>
              </w:rPr>
              <w:t>Jamie Bannerman</w:t>
            </w:r>
            <w:r w:rsidR="00E97738" w:rsidRPr="00350C04">
              <w:rPr>
                <w:rFonts w:ascii="Calibri" w:hAnsi="Calibri" w:cs="Calibri"/>
                <w:sz w:val="20"/>
                <w:szCs w:val="20"/>
                <w:vertAlign w:val="superscript"/>
                <w:lang w:val="en-US"/>
              </w:rPr>
              <w:t>(</w:t>
            </w:r>
            <w:r w:rsidR="00E97738">
              <w:rPr>
                <w:rFonts w:ascii="Calibri" w:hAnsi="Calibri" w:cs="Calibri"/>
                <w:sz w:val="20"/>
                <w:szCs w:val="20"/>
                <w:vertAlign w:val="superscript"/>
                <w:lang w:val="en-US"/>
              </w:rPr>
              <w:t>4</w:t>
            </w:r>
            <w:r w:rsidR="00E97738" w:rsidRPr="00350C04">
              <w:rPr>
                <w:rFonts w:ascii="Calibri" w:hAnsi="Calibri" w:cs="Calibri"/>
                <w:sz w:val="20"/>
                <w:szCs w:val="20"/>
                <w:vertAlign w:val="superscript"/>
                <w:lang w:val="en-US"/>
              </w:rPr>
              <w:t>)</w:t>
            </w:r>
          </w:p>
          <w:p w14:paraId="00550BD5" w14:textId="77777777" w:rsidR="008A18F1" w:rsidRPr="000619E3" w:rsidRDefault="008A18F1" w:rsidP="00172142">
            <w:pPr>
              <w:spacing w:before="40"/>
              <w:rPr>
                <w:rFonts w:ascii="Calibri" w:hAnsi="Calibri" w:cs="Calibri"/>
                <w:sz w:val="20"/>
                <w:szCs w:val="20"/>
                <w:lang w:val="en-US"/>
              </w:rPr>
            </w:pPr>
            <w:r w:rsidRPr="007735AD">
              <w:rPr>
                <w:rFonts w:ascii="Calibri" w:hAnsi="Calibri" w:cs="Calibri"/>
                <w:i/>
                <w:iCs/>
                <w:sz w:val="16"/>
                <w:szCs w:val="16"/>
                <w:lang w:val="en-US"/>
              </w:rPr>
              <w:t>VP Corp Dev.</w:t>
            </w:r>
          </w:p>
        </w:tc>
        <w:tc>
          <w:tcPr>
            <w:tcW w:w="810" w:type="dxa"/>
          </w:tcPr>
          <w:p w14:paraId="59B38C18"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58126AE2"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559B331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209,832</w:t>
            </w:r>
          </w:p>
          <w:p w14:paraId="3E050FF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164,298</w:t>
            </w:r>
          </w:p>
        </w:tc>
        <w:tc>
          <w:tcPr>
            <w:tcW w:w="900" w:type="dxa"/>
          </w:tcPr>
          <w:p w14:paraId="6343540B"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190,000</w:t>
            </w:r>
          </w:p>
          <w:p w14:paraId="28FC22DB"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105,000</w:t>
            </w:r>
          </w:p>
        </w:tc>
        <w:tc>
          <w:tcPr>
            <w:tcW w:w="1170" w:type="dxa"/>
          </w:tcPr>
          <w:p w14:paraId="6BD204D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7311CCA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170" w:type="dxa"/>
          </w:tcPr>
          <w:p w14:paraId="0CE432C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297DB51F"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90" w:type="dxa"/>
          </w:tcPr>
          <w:p w14:paraId="569A2726"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72DCC22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440" w:type="dxa"/>
          </w:tcPr>
          <w:p w14:paraId="1A1255B3"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399,832</w:t>
            </w:r>
          </w:p>
          <w:p w14:paraId="4C6E7896"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269,298</w:t>
            </w:r>
          </w:p>
        </w:tc>
      </w:tr>
      <w:tr w:rsidR="008A18F1" w:rsidRPr="000619E3" w14:paraId="6DE17351" w14:textId="77777777" w:rsidTr="00FB6E33">
        <w:trPr>
          <w:tblHeader/>
        </w:trPr>
        <w:tc>
          <w:tcPr>
            <w:tcW w:w="1852" w:type="dxa"/>
          </w:tcPr>
          <w:p w14:paraId="4FE35D3B" w14:textId="4090F16B"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John DeJoia</w:t>
            </w:r>
            <w:r w:rsidR="00387C2C" w:rsidRPr="00387C2C">
              <w:rPr>
                <w:rFonts w:ascii="Calibri" w:hAnsi="Calibri" w:cs="Calibri"/>
                <w:sz w:val="20"/>
                <w:szCs w:val="20"/>
                <w:vertAlign w:val="superscript"/>
                <w:lang w:val="en-US"/>
              </w:rPr>
              <w:t>(5)</w:t>
            </w:r>
            <w:r w:rsidRPr="000619E3">
              <w:rPr>
                <w:rFonts w:ascii="Calibri" w:hAnsi="Calibri" w:cs="Calibri"/>
                <w:sz w:val="20"/>
                <w:szCs w:val="20"/>
                <w:lang w:val="en-US"/>
              </w:rPr>
              <w:br/>
            </w:r>
            <w:r w:rsidRPr="007E3AC7">
              <w:rPr>
                <w:rFonts w:ascii="Calibri" w:hAnsi="Calibri" w:cs="Calibri"/>
                <w:i/>
                <w:iCs/>
                <w:sz w:val="16"/>
                <w:szCs w:val="16"/>
                <w:lang w:val="en-US"/>
              </w:rPr>
              <w:t>Director</w:t>
            </w:r>
          </w:p>
        </w:tc>
        <w:tc>
          <w:tcPr>
            <w:tcW w:w="810" w:type="dxa"/>
          </w:tcPr>
          <w:p w14:paraId="607C7759"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21FB8626"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49561A19"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07341710"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00" w:type="dxa"/>
          </w:tcPr>
          <w:p w14:paraId="74657C74"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89,991</w:t>
            </w:r>
          </w:p>
          <w:p w14:paraId="74645E75"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170" w:type="dxa"/>
          </w:tcPr>
          <w:p w14:paraId="49889322"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64,281</w:t>
            </w:r>
          </w:p>
          <w:p w14:paraId="17815718"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8,921</w:t>
            </w:r>
          </w:p>
        </w:tc>
        <w:tc>
          <w:tcPr>
            <w:tcW w:w="1170" w:type="dxa"/>
          </w:tcPr>
          <w:p w14:paraId="57F70218"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3A182C69"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90" w:type="dxa"/>
          </w:tcPr>
          <w:p w14:paraId="4C6C7BE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78D9485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440" w:type="dxa"/>
          </w:tcPr>
          <w:p w14:paraId="42BA31FD"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154,162</w:t>
            </w:r>
          </w:p>
          <w:p w14:paraId="7C1C89DA"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8,921</w:t>
            </w:r>
          </w:p>
        </w:tc>
      </w:tr>
      <w:tr w:rsidR="008A18F1" w:rsidRPr="000619E3" w14:paraId="18C4A5CC" w14:textId="77777777" w:rsidTr="00FB6E33">
        <w:trPr>
          <w:tblHeader/>
        </w:trPr>
        <w:tc>
          <w:tcPr>
            <w:tcW w:w="1852" w:type="dxa"/>
          </w:tcPr>
          <w:p w14:paraId="7D11E5D4" w14:textId="1003D060"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Terrence Osier</w:t>
            </w:r>
            <w:r w:rsidR="00387C2C">
              <w:rPr>
                <w:rFonts w:ascii="Calibri" w:hAnsi="Calibri" w:cs="Calibri"/>
                <w:sz w:val="20"/>
                <w:szCs w:val="20"/>
                <w:lang w:val="en-US"/>
              </w:rPr>
              <w:t xml:space="preserve"> </w:t>
            </w:r>
            <w:r w:rsidR="00387C2C" w:rsidRPr="00387C2C">
              <w:rPr>
                <w:rFonts w:ascii="Calibri" w:hAnsi="Calibri" w:cs="Calibri"/>
                <w:sz w:val="20"/>
                <w:szCs w:val="20"/>
                <w:vertAlign w:val="superscript"/>
                <w:lang w:val="en-US"/>
              </w:rPr>
              <w:t>(</w:t>
            </w:r>
            <w:r w:rsidR="00387C2C">
              <w:rPr>
                <w:rFonts w:ascii="Calibri" w:hAnsi="Calibri" w:cs="Calibri"/>
                <w:sz w:val="20"/>
                <w:szCs w:val="20"/>
                <w:vertAlign w:val="superscript"/>
                <w:lang w:val="en-US"/>
              </w:rPr>
              <w:t>6</w:t>
            </w:r>
            <w:r w:rsidR="00387C2C" w:rsidRPr="00387C2C">
              <w:rPr>
                <w:rFonts w:ascii="Calibri" w:hAnsi="Calibri" w:cs="Calibri"/>
                <w:sz w:val="20"/>
                <w:szCs w:val="20"/>
                <w:vertAlign w:val="superscript"/>
                <w:lang w:val="en-US"/>
              </w:rPr>
              <w:t>)</w:t>
            </w:r>
            <w:r w:rsidRPr="000619E3">
              <w:rPr>
                <w:rFonts w:ascii="Calibri" w:hAnsi="Calibri" w:cs="Calibri"/>
                <w:sz w:val="20"/>
                <w:szCs w:val="20"/>
                <w:lang w:val="en-US"/>
              </w:rPr>
              <w:br/>
            </w:r>
            <w:r w:rsidRPr="007E3AC7">
              <w:rPr>
                <w:rFonts w:ascii="Calibri" w:hAnsi="Calibri" w:cs="Calibri"/>
                <w:i/>
                <w:iCs/>
                <w:sz w:val="16"/>
                <w:szCs w:val="16"/>
                <w:lang w:val="en-US"/>
              </w:rPr>
              <w:t>Director</w:t>
            </w:r>
          </w:p>
        </w:tc>
        <w:tc>
          <w:tcPr>
            <w:tcW w:w="810" w:type="dxa"/>
          </w:tcPr>
          <w:p w14:paraId="32AAFC83"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64A6093A"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50BCD587"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7758859D"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00" w:type="dxa"/>
          </w:tcPr>
          <w:p w14:paraId="1A0AD59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90,734</w:t>
            </w:r>
          </w:p>
          <w:p w14:paraId="2CB1D25C"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170" w:type="dxa"/>
          </w:tcPr>
          <w:p w14:paraId="3CDFE398"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67,072</w:t>
            </w:r>
          </w:p>
          <w:p w14:paraId="742B25B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8,921</w:t>
            </w:r>
          </w:p>
        </w:tc>
        <w:tc>
          <w:tcPr>
            <w:tcW w:w="1170" w:type="dxa"/>
          </w:tcPr>
          <w:p w14:paraId="3651F196"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00ADCBC2"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990" w:type="dxa"/>
          </w:tcPr>
          <w:p w14:paraId="266E70CC"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75EA1919"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tc>
        <w:tc>
          <w:tcPr>
            <w:tcW w:w="1440" w:type="dxa"/>
          </w:tcPr>
          <w:p w14:paraId="30D1DB5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157,806</w:t>
            </w:r>
          </w:p>
          <w:p w14:paraId="7DD96A01"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8,921</w:t>
            </w:r>
          </w:p>
        </w:tc>
      </w:tr>
      <w:tr w:rsidR="008A18F1" w:rsidRPr="000619E3" w14:paraId="25C42350" w14:textId="77777777" w:rsidTr="00FB6E33">
        <w:trPr>
          <w:tblHeader/>
        </w:trPr>
        <w:tc>
          <w:tcPr>
            <w:tcW w:w="1852" w:type="dxa"/>
          </w:tcPr>
          <w:p w14:paraId="4B193948" w14:textId="73FB90DA"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Laurie Thomas</w:t>
            </w:r>
            <w:r w:rsidR="00CA0005">
              <w:rPr>
                <w:rFonts w:ascii="Calibri" w:hAnsi="Calibri" w:cs="Calibri"/>
                <w:sz w:val="20"/>
                <w:szCs w:val="20"/>
                <w:lang w:val="en-US"/>
              </w:rPr>
              <w:t xml:space="preserve"> </w:t>
            </w:r>
            <w:r w:rsidR="00CA0005" w:rsidRPr="00387C2C">
              <w:rPr>
                <w:rFonts w:ascii="Calibri" w:hAnsi="Calibri" w:cs="Calibri"/>
                <w:sz w:val="20"/>
                <w:szCs w:val="20"/>
                <w:vertAlign w:val="superscript"/>
                <w:lang w:val="en-US"/>
              </w:rPr>
              <w:t>(</w:t>
            </w:r>
            <w:r w:rsidR="00CA0005">
              <w:rPr>
                <w:rFonts w:ascii="Calibri" w:hAnsi="Calibri" w:cs="Calibri"/>
                <w:sz w:val="20"/>
                <w:szCs w:val="20"/>
                <w:vertAlign w:val="superscript"/>
                <w:lang w:val="en-US"/>
              </w:rPr>
              <w:t>7</w:t>
            </w:r>
            <w:r w:rsidR="00CA0005" w:rsidRPr="00387C2C">
              <w:rPr>
                <w:rFonts w:ascii="Calibri" w:hAnsi="Calibri" w:cs="Calibri"/>
                <w:sz w:val="20"/>
                <w:szCs w:val="20"/>
                <w:vertAlign w:val="superscript"/>
                <w:lang w:val="en-US"/>
              </w:rPr>
              <w:t>)</w:t>
            </w:r>
            <w:r w:rsidRPr="000619E3">
              <w:rPr>
                <w:rFonts w:ascii="Calibri" w:hAnsi="Calibri" w:cs="Calibri"/>
                <w:sz w:val="20"/>
                <w:szCs w:val="20"/>
                <w:lang w:val="en-US"/>
              </w:rPr>
              <w:br/>
            </w:r>
            <w:r w:rsidRPr="007E3AC7">
              <w:rPr>
                <w:rFonts w:ascii="Calibri" w:hAnsi="Calibri" w:cs="Calibri"/>
                <w:i/>
                <w:iCs/>
                <w:sz w:val="16"/>
                <w:szCs w:val="16"/>
                <w:lang w:val="en-US"/>
              </w:rPr>
              <w:t>Director</w:t>
            </w:r>
          </w:p>
        </w:tc>
        <w:tc>
          <w:tcPr>
            <w:tcW w:w="810" w:type="dxa"/>
          </w:tcPr>
          <w:p w14:paraId="21B76583"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13BE0AB7"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7CADC3D3"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313E8272"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N/A</w:t>
            </w:r>
          </w:p>
        </w:tc>
        <w:tc>
          <w:tcPr>
            <w:tcW w:w="900" w:type="dxa"/>
          </w:tcPr>
          <w:p w14:paraId="461F0E94"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30,833</w:t>
            </w:r>
          </w:p>
          <w:p w14:paraId="307F2254"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N/A</w:t>
            </w:r>
          </w:p>
        </w:tc>
        <w:tc>
          <w:tcPr>
            <w:tcW w:w="1170" w:type="dxa"/>
          </w:tcPr>
          <w:p w14:paraId="1854ACD6"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66,500</w:t>
            </w:r>
          </w:p>
          <w:p w14:paraId="037749B0"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N/A</w:t>
            </w:r>
          </w:p>
        </w:tc>
        <w:tc>
          <w:tcPr>
            <w:tcW w:w="1170" w:type="dxa"/>
          </w:tcPr>
          <w:p w14:paraId="1252A468"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0779D77E"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N/A</w:t>
            </w:r>
          </w:p>
        </w:tc>
        <w:tc>
          <w:tcPr>
            <w:tcW w:w="990" w:type="dxa"/>
          </w:tcPr>
          <w:p w14:paraId="684CA89B"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NIL</w:t>
            </w:r>
          </w:p>
          <w:p w14:paraId="5FED261D"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N/A</w:t>
            </w:r>
          </w:p>
        </w:tc>
        <w:tc>
          <w:tcPr>
            <w:tcW w:w="1440" w:type="dxa"/>
          </w:tcPr>
          <w:p w14:paraId="27DBFE47"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97,333</w:t>
            </w:r>
          </w:p>
          <w:p w14:paraId="3DB6B82B" w14:textId="77777777" w:rsidR="008A18F1" w:rsidRPr="007735AD" w:rsidRDefault="008A18F1" w:rsidP="00172142">
            <w:pPr>
              <w:spacing w:before="40"/>
              <w:jc w:val="center"/>
              <w:rPr>
                <w:rFonts w:ascii="Calibri" w:hAnsi="Calibri" w:cs="Calibri"/>
                <w:sz w:val="20"/>
                <w:szCs w:val="20"/>
                <w:lang w:val="en-US"/>
              </w:rPr>
            </w:pPr>
            <w:r w:rsidRPr="007735AD">
              <w:rPr>
                <w:rFonts w:ascii="Calibri" w:hAnsi="Calibri" w:cs="Calibri"/>
                <w:sz w:val="20"/>
                <w:szCs w:val="20"/>
                <w:lang w:val="en-US"/>
              </w:rPr>
              <w:t>N/A</w:t>
            </w:r>
          </w:p>
        </w:tc>
      </w:tr>
      <w:tr w:rsidR="008A18F1" w:rsidRPr="000619E3" w14:paraId="39C5445E" w14:textId="77777777" w:rsidTr="00FB6E33">
        <w:trPr>
          <w:tblHeader/>
        </w:trPr>
        <w:tc>
          <w:tcPr>
            <w:tcW w:w="1852" w:type="dxa"/>
          </w:tcPr>
          <w:p w14:paraId="6C77D325" w14:textId="0D47B9B2"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Nicky Grant</w:t>
            </w:r>
            <w:r w:rsidR="00CA0005">
              <w:rPr>
                <w:rFonts w:ascii="Calibri" w:hAnsi="Calibri" w:cs="Calibri"/>
                <w:sz w:val="20"/>
                <w:szCs w:val="20"/>
                <w:lang w:val="en-US"/>
              </w:rPr>
              <w:t xml:space="preserve"> </w:t>
            </w:r>
            <w:r w:rsidR="00CA0005" w:rsidRPr="00387C2C">
              <w:rPr>
                <w:rFonts w:ascii="Calibri" w:hAnsi="Calibri" w:cs="Calibri"/>
                <w:sz w:val="20"/>
                <w:szCs w:val="20"/>
                <w:vertAlign w:val="superscript"/>
                <w:lang w:val="en-US"/>
              </w:rPr>
              <w:t>(</w:t>
            </w:r>
            <w:r w:rsidR="00CA0005">
              <w:rPr>
                <w:rFonts w:ascii="Calibri" w:hAnsi="Calibri" w:cs="Calibri"/>
                <w:sz w:val="20"/>
                <w:szCs w:val="20"/>
                <w:vertAlign w:val="superscript"/>
                <w:lang w:val="en-US"/>
              </w:rPr>
              <w:t>8</w:t>
            </w:r>
            <w:r w:rsidR="00CA0005" w:rsidRPr="00387C2C">
              <w:rPr>
                <w:rFonts w:ascii="Calibri" w:hAnsi="Calibri" w:cs="Calibri"/>
                <w:sz w:val="20"/>
                <w:szCs w:val="20"/>
                <w:vertAlign w:val="superscript"/>
                <w:lang w:val="en-US"/>
              </w:rPr>
              <w:t>)</w:t>
            </w:r>
            <w:r w:rsidRPr="000619E3">
              <w:rPr>
                <w:rFonts w:ascii="Calibri" w:hAnsi="Calibri" w:cs="Calibri"/>
                <w:sz w:val="20"/>
                <w:szCs w:val="20"/>
                <w:lang w:val="en-US"/>
              </w:rPr>
              <w:br/>
            </w:r>
            <w:r w:rsidRPr="007E3AC7">
              <w:rPr>
                <w:rFonts w:ascii="Calibri" w:hAnsi="Calibri" w:cs="Calibri"/>
                <w:i/>
                <w:iCs/>
                <w:sz w:val="16"/>
                <w:szCs w:val="16"/>
                <w:lang w:val="en-US"/>
              </w:rPr>
              <w:t>former Director</w:t>
            </w:r>
          </w:p>
        </w:tc>
        <w:tc>
          <w:tcPr>
            <w:tcW w:w="810" w:type="dxa"/>
          </w:tcPr>
          <w:p w14:paraId="4BEC1891"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3B7762B2"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6E120F58"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45E38427"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c>
          <w:tcPr>
            <w:tcW w:w="900" w:type="dxa"/>
          </w:tcPr>
          <w:p w14:paraId="44519646"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08FEC78F"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6,000</w:t>
            </w:r>
          </w:p>
        </w:tc>
        <w:tc>
          <w:tcPr>
            <w:tcW w:w="1170" w:type="dxa"/>
          </w:tcPr>
          <w:p w14:paraId="313A8168"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2C833F0F"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16,000</w:t>
            </w:r>
          </w:p>
        </w:tc>
        <w:tc>
          <w:tcPr>
            <w:tcW w:w="1170" w:type="dxa"/>
          </w:tcPr>
          <w:p w14:paraId="4216F8D7"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06553A82"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c>
          <w:tcPr>
            <w:tcW w:w="990" w:type="dxa"/>
          </w:tcPr>
          <w:p w14:paraId="0EB23E02"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67018FB7"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c>
          <w:tcPr>
            <w:tcW w:w="1440" w:type="dxa"/>
          </w:tcPr>
          <w:p w14:paraId="41F35A23"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2FD5D7D1"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22,000</w:t>
            </w:r>
          </w:p>
        </w:tc>
      </w:tr>
      <w:tr w:rsidR="008A18F1" w:rsidRPr="000619E3" w14:paraId="09D173E8" w14:textId="77777777" w:rsidTr="00FB6E33">
        <w:trPr>
          <w:tblHeader/>
        </w:trPr>
        <w:tc>
          <w:tcPr>
            <w:tcW w:w="1852" w:type="dxa"/>
          </w:tcPr>
          <w:p w14:paraId="5FDCA303" w14:textId="03FA7882" w:rsidR="008A18F1" w:rsidRPr="000619E3" w:rsidRDefault="008A18F1" w:rsidP="00172142">
            <w:pPr>
              <w:spacing w:before="40"/>
              <w:rPr>
                <w:rFonts w:ascii="Calibri" w:hAnsi="Calibri" w:cs="Calibri"/>
                <w:sz w:val="20"/>
                <w:szCs w:val="20"/>
                <w:lang w:val="en-US"/>
              </w:rPr>
            </w:pPr>
            <w:r w:rsidRPr="000619E3">
              <w:rPr>
                <w:rFonts w:ascii="Calibri" w:hAnsi="Calibri" w:cs="Calibri"/>
                <w:sz w:val="20"/>
                <w:szCs w:val="20"/>
                <w:lang w:val="en-US"/>
              </w:rPr>
              <w:t>Chris Hilditch</w:t>
            </w:r>
            <w:r w:rsidR="00CA0005" w:rsidRPr="00387C2C">
              <w:rPr>
                <w:rFonts w:ascii="Calibri" w:hAnsi="Calibri" w:cs="Calibri"/>
                <w:sz w:val="20"/>
                <w:szCs w:val="20"/>
                <w:vertAlign w:val="superscript"/>
                <w:lang w:val="en-US"/>
              </w:rPr>
              <w:t>(</w:t>
            </w:r>
            <w:r w:rsidR="00CA0005">
              <w:rPr>
                <w:rFonts w:ascii="Calibri" w:hAnsi="Calibri" w:cs="Calibri"/>
                <w:sz w:val="20"/>
                <w:szCs w:val="20"/>
                <w:vertAlign w:val="superscript"/>
                <w:lang w:val="en-US"/>
              </w:rPr>
              <w:t>9</w:t>
            </w:r>
            <w:r w:rsidR="00635521">
              <w:rPr>
                <w:rFonts w:ascii="Calibri" w:hAnsi="Calibri" w:cs="Calibri"/>
                <w:sz w:val="20"/>
                <w:szCs w:val="20"/>
                <w:vertAlign w:val="superscript"/>
                <w:lang w:val="en-US"/>
              </w:rPr>
              <w:t>)</w:t>
            </w:r>
            <w:r w:rsidRPr="000619E3">
              <w:rPr>
                <w:rFonts w:ascii="Calibri" w:hAnsi="Calibri" w:cs="Calibri"/>
                <w:sz w:val="20"/>
                <w:szCs w:val="20"/>
                <w:lang w:val="en-US"/>
              </w:rPr>
              <w:br/>
            </w:r>
            <w:r w:rsidRPr="007E3AC7">
              <w:rPr>
                <w:rFonts w:ascii="Calibri" w:hAnsi="Calibri" w:cs="Calibri"/>
                <w:i/>
                <w:iCs/>
                <w:sz w:val="16"/>
                <w:szCs w:val="16"/>
                <w:lang w:val="en-US"/>
              </w:rPr>
              <w:t>former Director</w:t>
            </w:r>
          </w:p>
        </w:tc>
        <w:tc>
          <w:tcPr>
            <w:tcW w:w="810" w:type="dxa"/>
          </w:tcPr>
          <w:p w14:paraId="2E669444"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2024</w:t>
            </w:r>
          </w:p>
          <w:p w14:paraId="3052B6F1"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2023</w:t>
            </w:r>
          </w:p>
        </w:tc>
        <w:tc>
          <w:tcPr>
            <w:tcW w:w="1350" w:type="dxa"/>
          </w:tcPr>
          <w:p w14:paraId="704104E7"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09660B75"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c>
          <w:tcPr>
            <w:tcW w:w="900" w:type="dxa"/>
          </w:tcPr>
          <w:p w14:paraId="2AD22C98"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5C0599AF"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c>
          <w:tcPr>
            <w:tcW w:w="1170" w:type="dxa"/>
          </w:tcPr>
          <w:p w14:paraId="5DE5BFF0"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52015392"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3,071</w:t>
            </w:r>
          </w:p>
        </w:tc>
        <w:tc>
          <w:tcPr>
            <w:tcW w:w="1170" w:type="dxa"/>
          </w:tcPr>
          <w:p w14:paraId="17EFEBC5"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6A34B556"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c>
          <w:tcPr>
            <w:tcW w:w="990" w:type="dxa"/>
          </w:tcPr>
          <w:p w14:paraId="031D9D1B"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2220C7C3"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c>
          <w:tcPr>
            <w:tcW w:w="1440" w:type="dxa"/>
          </w:tcPr>
          <w:p w14:paraId="5E9C4B19" w14:textId="77777777" w:rsidR="008A18F1"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N/A</w:t>
            </w:r>
          </w:p>
          <w:p w14:paraId="2CF9E4F6" w14:textId="77777777" w:rsidR="008A18F1" w:rsidRPr="000619E3" w:rsidRDefault="008A18F1" w:rsidP="00172142">
            <w:pPr>
              <w:spacing w:before="40"/>
              <w:jc w:val="center"/>
              <w:rPr>
                <w:rFonts w:ascii="Calibri" w:hAnsi="Calibri" w:cs="Calibri"/>
                <w:sz w:val="20"/>
                <w:szCs w:val="20"/>
                <w:lang w:val="en-US"/>
              </w:rPr>
            </w:pPr>
            <w:r>
              <w:rPr>
                <w:rFonts w:ascii="Calibri" w:hAnsi="Calibri" w:cs="Calibri"/>
                <w:sz w:val="20"/>
                <w:szCs w:val="20"/>
                <w:lang w:val="en-US"/>
              </w:rPr>
              <w:t>NIL</w:t>
            </w:r>
          </w:p>
        </w:tc>
      </w:tr>
    </w:tbl>
    <w:p w14:paraId="0A0D4935" w14:textId="77777777" w:rsidR="00C63CCA" w:rsidRPr="006C655F" w:rsidRDefault="00C63CCA" w:rsidP="005B5FE4">
      <w:pPr>
        <w:spacing w:before="40" w:after="0" w:line="240" w:lineRule="auto"/>
        <w:jc w:val="both"/>
        <w:rPr>
          <w:rFonts w:ascii="Calibri" w:hAnsi="Calibri" w:cs="Calibri"/>
          <w:sz w:val="16"/>
          <w:szCs w:val="16"/>
          <w:lang w:val="en-US"/>
        </w:rPr>
      </w:pPr>
      <w:r w:rsidRPr="006C655F">
        <w:rPr>
          <w:rFonts w:ascii="Calibri" w:hAnsi="Calibri" w:cs="Calibri"/>
          <w:sz w:val="16"/>
          <w:szCs w:val="16"/>
          <w:lang w:val="en-US"/>
        </w:rPr>
        <w:t xml:space="preserve">NOTES: </w:t>
      </w:r>
    </w:p>
    <w:p w14:paraId="6D1B102F" w14:textId="325E2CF2" w:rsidR="00C779A4" w:rsidRPr="006C655F" w:rsidRDefault="00C779A4" w:rsidP="00C779A4">
      <w:pPr>
        <w:tabs>
          <w:tab w:val="left" w:pos="360"/>
        </w:tabs>
        <w:spacing w:before="120" w:after="0" w:line="240" w:lineRule="auto"/>
        <w:jc w:val="both"/>
        <w:rPr>
          <w:rFonts w:ascii="Calibri" w:hAnsi="Calibri" w:cs="Calibri"/>
          <w:sz w:val="16"/>
          <w:szCs w:val="16"/>
          <w:lang w:val="en-US"/>
        </w:rPr>
      </w:pPr>
      <w:r w:rsidRPr="006C655F">
        <w:rPr>
          <w:rFonts w:ascii="Calibri" w:hAnsi="Calibri" w:cs="Calibri"/>
          <w:sz w:val="16"/>
          <w:szCs w:val="16"/>
          <w:lang w:val="en-US"/>
        </w:rPr>
        <w:t xml:space="preserve">(1) </w:t>
      </w:r>
      <w:r w:rsidRPr="006C655F">
        <w:rPr>
          <w:rFonts w:ascii="Calibri" w:hAnsi="Calibri" w:cs="Calibri"/>
          <w:sz w:val="16"/>
          <w:szCs w:val="16"/>
          <w:lang w:val="en-US"/>
        </w:rPr>
        <w:tab/>
        <w:t>Received for services as director</w:t>
      </w:r>
      <w:r w:rsidR="00875378">
        <w:rPr>
          <w:rFonts w:ascii="Calibri" w:hAnsi="Calibri" w:cs="Calibri"/>
          <w:sz w:val="16"/>
          <w:szCs w:val="16"/>
          <w:lang w:val="en-US"/>
        </w:rPr>
        <w:t xml:space="preserve"> and members of committees</w:t>
      </w:r>
      <w:r w:rsidRPr="006C655F">
        <w:rPr>
          <w:rFonts w:ascii="Calibri" w:hAnsi="Calibri" w:cs="Calibri"/>
          <w:sz w:val="16"/>
          <w:szCs w:val="16"/>
          <w:lang w:val="en-US"/>
        </w:rPr>
        <w:t xml:space="preserve">. </w:t>
      </w:r>
    </w:p>
    <w:p w14:paraId="44AAAE26" w14:textId="77777777" w:rsidR="00E97738" w:rsidRDefault="00C779A4" w:rsidP="00C779A4">
      <w:pPr>
        <w:tabs>
          <w:tab w:val="left" w:pos="360"/>
        </w:tabs>
        <w:spacing w:after="0" w:line="240" w:lineRule="auto"/>
        <w:jc w:val="both"/>
        <w:rPr>
          <w:rFonts w:ascii="Calibri" w:hAnsi="Calibri" w:cs="Calibri"/>
          <w:sz w:val="16"/>
          <w:szCs w:val="16"/>
          <w:lang w:val="en-US"/>
        </w:rPr>
      </w:pPr>
      <w:r w:rsidRPr="006C655F">
        <w:rPr>
          <w:rFonts w:ascii="Calibri" w:hAnsi="Calibri" w:cs="Calibri"/>
          <w:sz w:val="16"/>
          <w:szCs w:val="16"/>
          <w:lang w:val="en-US"/>
        </w:rPr>
        <w:t xml:space="preserve">(2) </w:t>
      </w:r>
      <w:r w:rsidRPr="006C655F">
        <w:rPr>
          <w:rFonts w:ascii="Calibri" w:hAnsi="Calibri" w:cs="Calibri"/>
          <w:sz w:val="16"/>
          <w:szCs w:val="16"/>
          <w:lang w:val="en-US"/>
        </w:rPr>
        <w:tab/>
        <w:t>Mr. Ashley was appointed to the board on April 4, 2023, and as President on April 11, 2023.</w:t>
      </w:r>
    </w:p>
    <w:p w14:paraId="4EB8B77D" w14:textId="36FB1E5C" w:rsidR="00350C04" w:rsidRDefault="00E97738" w:rsidP="00C779A4">
      <w:pPr>
        <w:tabs>
          <w:tab w:val="left" w:pos="360"/>
        </w:tabs>
        <w:spacing w:after="0" w:line="240" w:lineRule="auto"/>
        <w:jc w:val="both"/>
        <w:rPr>
          <w:rFonts w:ascii="Calibri" w:hAnsi="Calibri" w:cs="Calibri"/>
          <w:sz w:val="16"/>
          <w:szCs w:val="16"/>
          <w:lang w:val="en-US"/>
        </w:rPr>
      </w:pPr>
      <w:r>
        <w:rPr>
          <w:rFonts w:ascii="Calibri" w:hAnsi="Calibri" w:cs="Calibri"/>
          <w:sz w:val="16"/>
          <w:szCs w:val="16"/>
          <w:lang w:val="en-US"/>
        </w:rPr>
        <w:t xml:space="preserve">(3)     </w:t>
      </w:r>
      <w:r w:rsidR="00387C2C">
        <w:rPr>
          <w:rFonts w:ascii="Calibri" w:hAnsi="Calibri" w:cs="Calibri"/>
          <w:sz w:val="16"/>
          <w:szCs w:val="16"/>
          <w:lang w:val="en-US"/>
        </w:rPr>
        <w:t>Mr. Hartman was appointed as VP Exploration April 2023</w:t>
      </w:r>
    </w:p>
    <w:p w14:paraId="41EC3F47" w14:textId="4311C9ED" w:rsidR="00387C2C" w:rsidRPr="006C655F" w:rsidRDefault="00387C2C" w:rsidP="00C779A4">
      <w:pPr>
        <w:tabs>
          <w:tab w:val="left" w:pos="360"/>
        </w:tabs>
        <w:spacing w:after="0" w:line="240" w:lineRule="auto"/>
        <w:jc w:val="both"/>
        <w:rPr>
          <w:rFonts w:ascii="Calibri" w:hAnsi="Calibri" w:cs="Calibri"/>
          <w:sz w:val="16"/>
          <w:szCs w:val="16"/>
          <w:lang w:val="en-US"/>
        </w:rPr>
      </w:pPr>
      <w:r>
        <w:rPr>
          <w:rFonts w:ascii="Calibri" w:hAnsi="Calibri" w:cs="Calibri"/>
          <w:sz w:val="16"/>
          <w:szCs w:val="16"/>
          <w:lang w:val="en-US"/>
        </w:rPr>
        <w:t>(4)     Mr. Bannerman was appointed as VP Corp Dev. April 2023</w:t>
      </w:r>
    </w:p>
    <w:p w14:paraId="7BCCB5AE" w14:textId="56E567F0" w:rsidR="00C779A4" w:rsidRPr="006C655F" w:rsidRDefault="00C779A4" w:rsidP="00C779A4">
      <w:pPr>
        <w:tabs>
          <w:tab w:val="left" w:pos="360"/>
        </w:tabs>
        <w:spacing w:after="0" w:line="240" w:lineRule="auto"/>
        <w:jc w:val="both"/>
        <w:rPr>
          <w:rFonts w:ascii="Calibri" w:hAnsi="Calibri" w:cs="Calibri"/>
          <w:sz w:val="16"/>
          <w:szCs w:val="16"/>
          <w:lang w:val="en-US"/>
        </w:rPr>
      </w:pPr>
      <w:r w:rsidRPr="006C655F">
        <w:rPr>
          <w:rFonts w:ascii="Calibri" w:hAnsi="Calibri" w:cs="Calibri"/>
          <w:sz w:val="16"/>
          <w:szCs w:val="16"/>
          <w:lang w:val="en-US"/>
        </w:rPr>
        <w:t>(</w:t>
      </w:r>
      <w:r w:rsidR="00387C2C">
        <w:rPr>
          <w:rFonts w:ascii="Calibri" w:hAnsi="Calibri" w:cs="Calibri"/>
          <w:sz w:val="16"/>
          <w:szCs w:val="16"/>
          <w:lang w:val="en-US"/>
        </w:rPr>
        <w:t>5</w:t>
      </w:r>
      <w:r w:rsidRPr="006C655F">
        <w:rPr>
          <w:rFonts w:ascii="Calibri" w:hAnsi="Calibri" w:cs="Calibri"/>
          <w:sz w:val="16"/>
          <w:szCs w:val="16"/>
          <w:lang w:val="en-US"/>
        </w:rPr>
        <w:t xml:space="preserve">) </w:t>
      </w:r>
      <w:r w:rsidRPr="006C655F">
        <w:rPr>
          <w:rFonts w:ascii="Calibri" w:hAnsi="Calibri" w:cs="Calibri"/>
          <w:sz w:val="16"/>
          <w:szCs w:val="16"/>
          <w:lang w:val="en-US"/>
        </w:rPr>
        <w:tab/>
        <w:t xml:space="preserve">Mr. DeJoia was appointed to the board on April 4, 2023. </w:t>
      </w:r>
    </w:p>
    <w:p w14:paraId="7762D409" w14:textId="2EDCF35C" w:rsidR="00C779A4" w:rsidRPr="006C655F" w:rsidRDefault="00387C2C" w:rsidP="00C779A4">
      <w:pPr>
        <w:tabs>
          <w:tab w:val="left" w:pos="360"/>
        </w:tabs>
        <w:spacing w:after="0" w:line="240" w:lineRule="auto"/>
        <w:jc w:val="both"/>
        <w:rPr>
          <w:rFonts w:ascii="Calibri" w:hAnsi="Calibri" w:cs="Calibri"/>
          <w:sz w:val="16"/>
          <w:szCs w:val="16"/>
          <w:lang w:val="en-US"/>
        </w:rPr>
      </w:pPr>
      <w:r>
        <w:rPr>
          <w:rFonts w:ascii="Calibri" w:hAnsi="Calibri" w:cs="Calibri"/>
          <w:sz w:val="16"/>
          <w:szCs w:val="16"/>
          <w:lang w:val="en-US"/>
        </w:rPr>
        <w:t>(6</w:t>
      </w:r>
      <w:r w:rsidR="00C779A4" w:rsidRPr="006C655F">
        <w:rPr>
          <w:rFonts w:ascii="Calibri" w:hAnsi="Calibri" w:cs="Calibri"/>
          <w:sz w:val="16"/>
          <w:szCs w:val="16"/>
          <w:lang w:val="en-US"/>
        </w:rPr>
        <w:t xml:space="preserve">) </w:t>
      </w:r>
      <w:r w:rsidR="00C779A4" w:rsidRPr="006C655F">
        <w:rPr>
          <w:rFonts w:ascii="Calibri" w:hAnsi="Calibri" w:cs="Calibri"/>
          <w:sz w:val="16"/>
          <w:szCs w:val="16"/>
          <w:lang w:val="en-US"/>
        </w:rPr>
        <w:tab/>
        <w:t xml:space="preserve">Mr. Osier was appointed to the board on April 4, 2023. </w:t>
      </w:r>
    </w:p>
    <w:p w14:paraId="256D58FA" w14:textId="46C3A55A" w:rsidR="00C779A4" w:rsidRPr="006C655F" w:rsidRDefault="00C779A4" w:rsidP="00C779A4">
      <w:pPr>
        <w:tabs>
          <w:tab w:val="left" w:pos="360"/>
        </w:tabs>
        <w:spacing w:after="0" w:line="240" w:lineRule="auto"/>
        <w:jc w:val="both"/>
        <w:rPr>
          <w:rFonts w:ascii="Calibri" w:hAnsi="Calibri" w:cs="Calibri"/>
          <w:sz w:val="16"/>
          <w:szCs w:val="16"/>
          <w:lang w:val="en-US"/>
        </w:rPr>
      </w:pPr>
      <w:r w:rsidRPr="006C655F">
        <w:rPr>
          <w:rFonts w:ascii="Calibri" w:hAnsi="Calibri" w:cs="Calibri"/>
          <w:sz w:val="16"/>
          <w:szCs w:val="16"/>
          <w:lang w:val="en-US"/>
        </w:rPr>
        <w:t>(</w:t>
      </w:r>
      <w:r w:rsidR="00387C2C">
        <w:rPr>
          <w:rFonts w:ascii="Calibri" w:hAnsi="Calibri" w:cs="Calibri"/>
          <w:sz w:val="16"/>
          <w:szCs w:val="16"/>
          <w:lang w:val="en-US"/>
        </w:rPr>
        <w:t>7</w:t>
      </w:r>
      <w:r w:rsidRPr="006C655F">
        <w:rPr>
          <w:rFonts w:ascii="Calibri" w:hAnsi="Calibri" w:cs="Calibri"/>
          <w:sz w:val="16"/>
          <w:szCs w:val="16"/>
          <w:lang w:val="en-US"/>
        </w:rPr>
        <w:t xml:space="preserve">) Ms. Thomas was appointed to the board on September 23, 2023. </w:t>
      </w:r>
    </w:p>
    <w:p w14:paraId="387E544F" w14:textId="49D0CB0C" w:rsidR="00C779A4" w:rsidRPr="006C655F" w:rsidRDefault="00C779A4" w:rsidP="00C779A4">
      <w:pPr>
        <w:tabs>
          <w:tab w:val="left" w:pos="360"/>
        </w:tabs>
        <w:spacing w:after="0" w:line="240" w:lineRule="auto"/>
        <w:jc w:val="both"/>
        <w:rPr>
          <w:rFonts w:ascii="Calibri" w:hAnsi="Calibri" w:cs="Calibri"/>
          <w:sz w:val="16"/>
          <w:szCs w:val="16"/>
          <w:lang w:val="en-US"/>
        </w:rPr>
      </w:pPr>
      <w:r w:rsidRPr="006C655F">
        <w:rPr>
          <w:rFonts w:ascii="Calibri" w:hAnsi="Calibri" w:cs="Calibri"/>
          <w:sz w:val="16"/>
          <w:szCs w:val="16"/>
          <w:lang w:val="en-US"/>
        </w:rPr>
        <w:t>(</w:t>
      </w:r>
      <w:r w:rsidR="00387C2C">
        <w:rPr>
          <w:rFonts w:ascii="Calibri" w:hAnsi="Calibri" w:cs="Calibri"/>
          <w:sz w:val="16"/>
          <w:szCs w:val="16"/>
          <w:lang w:val="en-US"/>
        </w:rPr>
        <w:t>8</w:t>
      </w:r>
      <w:r w:rsidRPr="006C655F">
        <w:rPr>
          <w:rFonts w:ascii="Calibri" w:hAnsi="Calibri" w:cs="Calibri"/>
          <w:sz w:val="16"/>
          <w:szCs w:val="16"/>
          <w:lang w:val="en-US"/>
        </w:rPr>
        <w:t xml:space="preserve">) </w:t>
      </w:r>
      <w:r w:rsidRPr="006C655F">
        <w:rPr>
          <w:rFonts w:ascii="Calibri" w:hAnsi="Calibri" w:cs="Calibri"/>
          <w:sz w:val="16"/>
          <w:szCs w:val="16"/>
          <w:lang w:val="en-US"/>
        </w:rPr>
        <w:tab/>
        <w:t xml:space="preserve">Nicky Grant was appointed to the Board on August 3, 2022 and subsequently resigned on April 4, 2023. </w:t>
      </w:r>
    </w:p>
    <w:p w14:paraId="617534D6" w14:textId="2D3D972A" w:rsidR="00C779A4" w:rsidRDefault="00C779A4" w:rsidP="00C779A4">
      <w:pPr>
        <w:tabs>
          <w:tab w:val="left" w:pos="360"/>
        </w:tabs>
        <w:spacing w:after="0" w:line="240" w:lineRule="auto"/>
        <w:jc w:val="both"/>
        <w:rPr>
          <w:rFonts w:ascii="Calibri" w:hAnsi="Calibri" w:cs="Calibri"/>
          <w:sz w:val="16"/>
          <w:szCs w:val="16"/>
          <w:lang w:val="en-US"/>
        </w:rPr>
      </w:pPr>
      <w:r w:rsidRPr="006C655F">
        <w:rPr>
          <w:rFonts w:ascii="Calibri" w:hAnsi="Calibri" w:cs="Calibri"/>
          <w:sz w:val="16"/>
          <w:szCs w:val="16"/>
          <w:lang w:val="en-US"/>
        </w:rPr>
        <w:t>(</w:t>
      </w:r>
      <w:r w:rsidR="00387C2C">
        <w:rPr>
          <w:rFonts w:ascii="Calibri" w:hAnsi="Calibri" w:cs="Calibri"/>
          <w:sz w:val="16"/>
          <w:szCs w:val="16"/>
          <w:lang w:val="en-US"/>
        </w:rPr>
        <w:t>9</w:t>
      </w:r>
      <w:r w:rsidRPr="006C655F">
        <w:rPr>
          <w:rFonts w:ascii="Calibri" w:hAnsi="Calibri" w:cs="Calibri"/>
          <w:sz w:val="16"/>
          <w:szCs w:val="16"/>
          <w:lang w:val="en-US"/>
        </w:rPr>
        <w:t xml:space="preserve">) </w:t>
      </w:r>
      <w:r w:rsidRPr="006C655F">
        <w:rPr>
          <w:rFonts w:ascii="Calibri" w:hAnsi="Calibri" w:cs="Calibri"/>
          <w:sz w:val="16"/>
          <w:szCs w:val="16"/>
          <w:lang w:val="en-US"/>
        </w:rPr>
        <w:tab/>
        <w:t>Mr. Hilditch was appointed to the Board on February 14, 2023, and resigned on April 4, 2023.</w:t>
      </w:r>
    </w:p>
    <w:p w14:paraId="7E19439D" w14:textId="77777777" w:rsidR="00F65D77" w:rsidRDefault="00B905C6" w:rsidP="00F65D77">
      <w:pPr>
        <w:spacing w:after="0" w:line="240" w:lineRule="auto"/>
        <w:jc w:val="both"/>
        <w:rPr>
          <w:rFonts w:ascii="Calibri" w:hAnsi="Calibri" w:cs="Calibri"/>
          <w:sz w:val="16"/>
          <w:szCs w:val="16"/>
        </w:rPr>
      </w:pPr>
      <w:r>
        <w:rPr>
          <w:rFonts w:ascii="Calibri" w:hAnsi="Calibri" w:cs="Calibri"/>
          <w:sz w:val="16"/>
          <w:szCs w:val="16"/>
          <w:lang w:val="en-US"/>
        </w:rPr>
        <w:t xml:space="preserve">(10)   </w:t>
      </w:r>
      <w:r w:rsidR="00F65D77" w:rsidRPr="00F65D77">
        <w:rPr>
          <w:rFonts w:ascii="Calibri" w:hAnsi="Calibri" w:cs="Calibri"/>
          <w:sz w:val="16"/>
          <w:szCs w:val="16"/>
        </w:rPr>
        <w:t xml:space="preserve">Bonus payments are determined by the Compensation Committee and management, considering the milestones and accomplishments that have </w:t>
      </w:r>
      <w:r w:rsidR="00F65D77">
        <w:rPr>
          <w:rFonts w:ascii="Calibri" w:hAnsi="Calibri" w:cs="Calibri"/>
          <w:sz w:val="16"/>
          <w:szCs w:val="16"/>
        </w:rPr>
        <w:t xml:space="preserve">     </w:t>
      </w:r>
    </w:p>
    <w:p w14:paraId="183D4934" w14:textId="2C7BF784" w:rsidR="00B45BF7" w:rsidRPr="003C10CD" w:rsidRDefault="00F65D77" w:rsidP="003C10CD">
      <w:pPr>
        <w:spacing w:after="0" w:line="240" w:lineRule="auto"/>
        <w:jc w:val="both"/>
        <w:rPr>
          <w:rFonts w:ascii="Calibri" w:hAnsi="Calibri" w:cs="Calibri"/>
          <w:sz w:val="16"/>
          <w:szCs w:val="16"/>
          <w:lang w:val="en-US"/>
        </w:rPr>
      </w:pPr>
      <w:r>
        <w:rPr>
          <w:rFonts w:ascii="Calibri" w:hAnsi="Calibri" w:cs="Calibri"/>
          <w:sz w:val="16"/>
          <w:szCs w:val="16"/>
        </w:rPr>
        <w:t xml:space="preserve">          </w:t>
      </w:r>
      <w:r w:rsidRPr="00F65D77">
        <w:rPr>
          <w:rFonts w:ascii="Calibri" w:hAnsi="Calibri" w:cs="Calibri"/>
          <w:sz w:val="16"/>
          <w:szCs w:val="16"/>
        </w:rPr>
        <w:t>been achieved.</w:t>
      </w:r>
    </w:p>
    <w:p w14:paraId="0512C63F" w14:textId="77777777" w:rsidR="00B45BF7" w:rsidRPr="000619E3" w:rsidRDefault="00B45BF7" w:rsidP="005B5FE4">
      <w:pPr>
        <w:spacing w:before="77"/>
        <w:jc w:val="both"/>
        <w:rPr>
          <w:rFonts w:ascii="Calibri" w:hAnsi="Calibri" w:cs="Calibri"/>
          <w:b/>
          <w:sz w:val="20"/>
          <w:szCs w:val="20"/>
        </w:rPr>
      </w:pPr>
      <w:r w:rsidRPr="000619E3">
        <w:rPr>
          <w:rFonts w:ascii="Calibri" w:hAnsi="Calibri" w:cs="Calibri"/>
          <w:b/>
          <w:spacing w:val="-2"/>
          <w:sz w:val="20"/>
          <w:szCs w:val="20"/>
          <w:u w:val="thick"/>
        </w:rPr>
        <w:t>Compensation</w:t>
      </w:r>
      <w:r w:rsidRPr="000619E3">
        <w:rPr>
          <w:rFonts w:ascii="Calibri" w:hAnsi="Calibri" w:cs="Calibri"/>
          <w:b/>
          <w:spacing w:val="-1"/>
          <w:sz w:val="20"/>
          <w:szCs w:val="20"/>
          <w:u w:val="thick"/>
        </w:rPr>
        <w:t xml:space="preserve"> </w:t>
      </w:r>
      <w:r w:rsidRPr="000619E3">
        <w:rPr>
          <w:rFonts w:ascii="Calibri" w:hAnsi="Calibri" w:cs="Calibri"/>
          <w:b/>
          <w:spacing w:val="-2"/>
          <w:sz w:val="20"/>
          <w:szCs w:val="20"/>
          <w:u w:val="thick"/>
        </w:rPr>
        <w:t>Philosophy,</w:t>
      </w:r>
      <w:r w:rsidRPr="000619E3">
        <w:rPr>
          <w:rFonts w:ascii="Calibri" w:hAnsi="Calibri" w:cs="Calibri"/>
          <w:b/>
          <w:spacing w:val="2"/>
          <w:sz w:val="20"/>
          <w:szCs w:val="20"/>
          <w:u w:val="thick"/>
        </w:rPr>
        <w:t xml:space="preserve"> </w:t>
      </w:r>
      <w:r w:rsidRPr="000619E3">
        <w:rPr>
          <w:rFonts w:ascii="Calibri" w:hAnsi="Calibri" w:cs="Calibri"/>
          <w:b/>
          <w:spacing w:val="-2"/>
          <w:sz w:val="20"/>
          <w:szCs w:val="20"/>
          <w:u w:val="thick"/>
        </w:rPr>
        <w:t>Objectives</w:t>
      </w:r>
      <w:r w:rsidRPr="000619E3">
        <w:rPr>
          <w:rFonts w:ascii="Calibri" w:hAnsi="Calibri" w:cs="Calibri"/>
          <w:b/>
          <w:spacing w:val="-1"/>
          <w:sz w:val="20"/>
          <w:szCs w:val="20"/>
          <w:u w:val="thick"/>
        </w:rPr>
        <w:t xml:space="preserve"> </w:t>
      </w:r>
      <w:r w:rsidRPr="000619E3">
        <w:rPr>
          <w:rFonts w:ascii="Calibri" w:hAnsi="Calibri" w:cs="Calibri"/>
          <w:b/>
          <w:spacing w:val="-2"/>
          <w:sz w:val="20"/>
          <w:szCs w:val="20"/>
          <w:u w:val="thick"/>
        </w:rPr>
        <w:t>and</w:t>
      </w:r>
      <w:r w:rsidRPr="000619E3">
        <w:rPr>
          <w:rFonts w:ascii="Calibri" w:hAnsi="Calibri" w:cs="Calibri"/>
          <w:b/>
          <w:spacing w:val="2"/>
          <w:sz w:val="20"/>
          <w:szCs w:val="20"/>
          <w:u w:val="thick"/>
        </w:rPr>
        <w:t xml:space="preserve"> </w:t>
      </w:r>
      <w:r w:rsidRPr="000619E3">
        <w:rPr>
          <w:rFonts w:ascii="Calibri" w:hAnsi="Calibri" w:cs="Calibri"/>
          <w:b/>
          <w:spacing w:val="-2"/>
          <w:sz w:val="20"/>
          <w:szCs w:val="20"/>
          <w:u w:val="thick"/>
        </w:rPr>
        <w:t>Governance</w:t>
      </w:r>
    </w:p>
    <w:p w14:paraId="4BBFDE99" w14:textId="1363EEA9" w:rsidR="00B45BF7" w:rsidRPr="000619E3" w:rsidRDefault="00B45BF7" w:rsidP="005B5FE4">
      <w:pPr>
        <w:spacing w:before="240" w:after="0" w:line="240" w:lineRule="auto"/>
        <w:jc w:val="both"/>
        <w:rPr>
          <w:rFonts w:ascii="Calibri" w:hAnsi="Calibri" w:cs="Calibri"/>
          <w:sz w:val="20"/>
          <w:szCs w:val="20"/>
        </w:rPr>
      </w:pPr>
      <w:r w:rsidRPr="000619E3">
        <w:rPr>
          <w:rFonts w:ascii="Calibri" w:hAnsi="Calibri" w:cs="Calibri"/>
          <w:sz w:val="20"/>
          <w:szCs w:val="20"/>
        </w:rPr>
        <w:t>Compensation of Named Executive Officers and directors is determined based on discussion by the Board of Directors. The general objectives of the Company's compensation strategy are to (a) compensate management</w:t>
      </w:r>
      <w:r w:rsidRPr="000619E3">
        <w:rPr>
          <w:rFonts w:ascii="Calibri" w:hAnsi="Calibri" w:cs="Calibri"/>
          <w:spacing w:val="-10"/>
          <w:sz w:val="20"/>
          <w:szCs w:val="20"/>
        </w:rPr>
        <w:t xml:space="preserve"> </w:t>
      </w:r>
      <w:r w:rsidRPr="000619E3">
        <w:rPr>
          <w:rFonts w:ascii="Calibri" w:hAnsi="Calibri" w:cs="Calibri"/>
          <w:sz w:val="20"/>
          <w:szCs w:val="20"/>
        </w:rPr>
        <w:t>in</w:t>
      </w:r>
      <w:r w:rsidRPr="000619E3">
        <w:rPr>
          <w:rFonts w:ascii="Calibri" w:hAnsi="Calibri" w:cs="Calibri"/>
          <w:spacing w:val="-9"/>
          <w:sz w:val="20"/>
          <w:szCs w:val="20"/>
        </w:rPr>
        <w:t xml:space="preserve"> </w:t>
      </w:r>
      <w:r w:rsidRPr="000619E3">
        <w:rPr>
          <w:rFonts w:ascii="Calibri" w:hAnsi="Calibri" w:cs="Calibri"/>
          <w:sz w:val="20"/>
          <w:szCs w:val="20"/>
        </w:rPr>
        <w:t>a</w:t>
      </w:r>
      <w:r w:rsidRPr="000619E3">
        <w:rPr>
          <w:rFonts w:ascii="Calibri" w:hAnsi="Calibri" w:cs="Calibri"/>
          <w:spacing w:val="-9"/>
          <w:sz w:val="20"/>
          <w:szCs w:val="20"/>
        </w:rPr>
        <w:t xml:space="preserve"> </w:t>
      </w:r>
      <w:r w:rsidRPr="000619E3">
        <w:rPr>
          <w:rFonts w:ascii="Calibri" w:hAnsi="Calibri" w:cs="Calibri"/>
          <w:sz w:val="20"/>
          <w:szCs w:val="20"/>
        </w:rPr>
        <w:t>manner</w:t>
      </w:r>
      <w:r w:rsidRPr="000619E3">
        <w:rPr>
          <w:rFonts w:ascii="Calibri" w:hAnsi="Calibri" w:cs="Calibri"/>
          <w:spacing w:val="-5"/>
          <w:sz w:val="20"/>
          <w:szCs w:val="20"/>
        </w:rPr>
        <w:t xml:space="preserve"> </w:t>
      </w:r>
      <w:r w:rsidRPr="000619E3">
        <w:rPr>
          <w:rFonts w:ascii="Calibri" w:hAnsi="Calibri" w:cs="Calibri"/>
          <w:sz w:val="20"/>
          <w:szCs w:val="20"/>
        </w:rPr>
        <w:t>that</w:t>
      </w:r>
      <w:r w:rsidRPr="000619E3">
        <w:rPr>
          <w:rFonts w:ascii="Calibri" w:hAnsi="Calibri" w:cs="Calibri"/>
          <w:spacing w:val="-9"/>
          <w:sz w:val="20"/>
          <w:szCs w:val="20"/>
        </w:rPr>
        <w:t xml:space="preserve"> </w:t>
      </w:r>
      <w:r w:rsidRPr="000619E3">
        <w:rPr>
          <w:rFonts w:ascii="Calibri" w:hAnsi="Calibri" w:cs="Calibri"/>
          <w:sz w:val="20"/>
          <w:szCs w:val="20"/>
        </w:rPr>
        <w:t>encourages and</w:t>
      </w:r>
      <w:r w:rsidRPr="000619E3">
        <w:rPr>
          <w:rFonts w:ascii="Calibri" w:hAnsi="Calibri" w:cs="Calibri"/>
          <w:spacing w:val="-1"/>
          <w:sz w:val="20"/>
          <w:szCs w:val="20"/>
        </w:rPr>
        <w:t xml:space="preserve"> </w:t>
      </w:r>
      <w:r w:rsidRPr="000619E3">
        <w:rPr>
          <w:rFonts w:ascii="Calibri" w:hAnsi="Calibri" w:cs="Calibri"/>
          <w:sz w:val="20"/>
          <w:szCs w:val="20"/>
        </w:rPr>
        <w:t>rewards</w:t>
      </w:r>
      <w:r w:rsidRPr="000619E3">
        <w:rPr>
          <w:rFonts w:ascii="Calibri" w:hAnsi="Calibri" w:cs="Calibri"/>
          <w:spacing w:val="-1"/>
          <w:sz w:val="20"/>
          <w:szCs w:val="20"/>
        </w:rPr>
        <w:t xml:space="preserve"> </w:t>
      </w:r>
      <w:r w:rsidRPr="000619E3">
        <w:rPr>
          <w:rFonts w:ascii="Calibri" w:hAnsi="Calibri" w:cs="Calibri"/>
          <w:sz w:val="20"/>
          <w:szCs w:val="20"/>
        </w:rPr>
        <w:t>a</w:t>
      </w:r>
      <w:r w:rsidRPr="000619E3">
        <w:rPr>
          <w:rFonts w:ascii="Calibri" w:hAnsi="Calibri" w:cs="Calibri"/>
          <w:spacing w:val="-3"/>
          <w:sz w:val="20"/>
          <w:szCs w:val="20"/>
        </w:rPr>
        <w:t xml:space="preserve"> </w:t>
      </w:r>
      <w:r w:rsidRPr="000619E3">
        <w:rPr>
          <w:rFonts w:ascii="Calibri" w:hAnsi="Calibri" w:cs="Calibri"/>
          <w:sz w:val="20"/>
          <w:szCs w:val="20"/>
        </w:rPr>
        <w:t>high</w:t>
      </w:r>
      <w:r w:rsidRPr="000619E3">
        <w:rPr>
          <w:rFonts w:ascii="Calibri" w:hAnsi="Calibri" w:cs="Calibri"/>
          <w:spacing w:val="-6"/>
          <w:sz w:val="20"/>
          <w:szCs w:val="20"/>
        </w:rPr>
        <w:t xml:space="preserve"> </w:t>
      </w:r>
      <w:r w:rsidRPr="000619E3">
        <w:rPr>
          <w:rFonts w:ascii="Calibri" w:hAnsi="Calibri" w:cs="Calibri"/>
          <w:sz w:val="20"/>
          <w:szCs w:val="20"/>
        </w:rPr>
        <w:t>level</w:t>
      </w:r>
      <w:r w:rsidRPr="000619E3">
        <w:rPr>
          <w:rFonts w:ascii="Calibri" w:hAnsi="Calibri" w:cs="Calibri"/>
          <w:spacing w:val="-1"/>
          <w:sz w:val="20"/>
          <w:szCs w:val="20"/>
        </w:rPr>
        <w:t xml:space="preserve"> </w:t>
      </w:r>
      <w:r w:rsidRPr="000619E3">
        <w:rPr>
          <w:rFonts w:ascii="Calibri" w:hAnsi="Calibri" w:cs="Calibri"/>
          <w:sz w:val="20"/>
          <w:szCs w:val="20"/>
        </w:rPr>
        <w:t>of</w:t>
      </w:r>
      <w:r w:rsidRPr="000619E3">
        <w:rPr>
          <w:rFonts w:ascii="Calibri" w:hAnsi="Calibri" w:cs="Calibri"/>
          <w:spacing w:val="-4"/>
          <w:sz w:val="20"/>
          <w:szCs w:val="20"/>
        </w:rPr>
        <w:t xml:space="preserve"> </w:t>
      </w:r>
      <w:r w:rsidRPr="000619E3">
        <w:rPr>
          <w:rFonts w:ascii="Calibri" w:hAnsi="Calibri" w:cs="Calibri"/>
          <w:sz w:val="20"/>
          <w:szCs w:val="20"/>
        </w:rPr>
        <w:t>performance</w:t>
      </w:r>
      <w:r w:rsidRPr="000619E3">
        <w:rPr>
          <w:rFonts w:ascii="Calibri" w:hAnsi="Calibri" w:cs="Calibri"/>
          <w:spacing w:val="-1"/>
          <w:sz w:val="20"/>
          <w:szCs w:val="20"/>
        </w:rPr>
        <w:t xml:space="preserve"> </w:t>
      </w:r>
      <w:r w:rsidRPr="000619E3">
        <w:rPr>
          <w:rFonts w:ascii="Calibri" w:hAnsi="Calibri" w:cs="Calibri"/>
          <w:sz w:val="20"/>
          <w:szCs w:val="20"/>
        </w:rPr>
        <w:t xml:space="preserve">and </w:t>
      </w:r>
      <w:r w:rsidRPr="000619E3">
        <w:rPr>
          <w:rFonts w:ascii="Calibri" w:hAnsi="Calibri" w:cs="Calibri"/>
          <w:spacing w:val="-2"/>
          <w:sz w:val="20"/>
          <w:szCs w:val="20"/>
        </w:rPr>
        <w:t>results</w:t>
      </w:r>
      <w:r w:rsidRPr="000619E3">
        <w:rPr>
          <w:rFonts w:ascii="Calibri" w:hAnsi="Calibri" w:cs="Calibri"/>
          <w:spacing w:val="-13"/>
          <w:sz w:val="20"/>
          <w:szCs w:val="20"/>
        </w:rPr>
        <w:t xml:space="preserve"> </w:t>
      </w:r>
      <w:r w:rsidRPr="000619E3">
        <w:rPr>
          <w:rFonts w:ascii="Calibri" w:hAnsi="Calibri" w:cs="Calibri"/>
          <w:spacing w:val="-2"/>
          <w:sz w:val="20"/>
          <w:szCs w:val="20"/>
        </w:rPr>
        <w:t>with</w:t>
      </w:r>
      <w:r w:rsidRPr="000619E3">
        <w:rPr>
          <w:rFonts w:ascii="Calibri" w:hAnsi="Calibri" w:cs="Calibri"/>
          <w:spacing w:val="-13"/>
          <w:sz w:val="20"/>
          <w:szCs w:val="20"/>
        </w:rPr>
        <w:t xml:space="preserve"> </w:t>
      </w:r>
      <w:r w:rsidRPr="000619E3">
        <w:rPr>
          <w:rFonts w:ascii="Calibri" w:hAnsi="Calibri" w:cs="Calibri"/>
          <w:spacing w:val="-2"/>
          <w:sz w:val="20"/>
          <w:szCs w:val="20"/>
        </w:rPr>
        <w:t>a</w:t>
      </w:r>
      <w:r w:rsidRPr="000619E3">
        <w:rPr>
          <w:rFonts w:ascii="Calibri" w:hAnsi="Calibri" w:cs="Calibri"/>
          <w:spacing w:val="-7"/>
          <w:sz w:val="20"/>
          <w:szCs w:val="20"/>
        </w:rPr>
        <w:t xml:space="preserve"> </w:t>
      </w:r>
      <w:r w:rsidRPr="000619E3">
        <w:rPr>
          <w:rFonts w:ascii="Calibri" w:hAnsi="Calibri" w:cs="Calibri"/>
          <w:spacing w:val="-2"/>
          <w:sz w:val="20"/>
          <w:szCs w:val="20"/>
        </w:rPr>
        <w:t>view</w:t>
      </w:r>
      <w:r w:rsidRPr="000619E3">
        <w:rPr>
          <w:rFonts w:ascii="Calibri" w:hAnsi="Calibri" w:cs="Calibri"/>
          <w:spacing w:val="-4"/>
          <w:sz w:val="20"/>
          <w:szCs w:val="20"/>
        </w:rPr>
        <w:t xml:space="preserve"> </w:t>
      </w:r>
      <w:r w:rsidRPr="000619E3">
        <w:rPr>
          <w:rFonts w:ascii="Calibri" w:hAnsi="Calibri" w:cs="Calibri"/>
          <w:spacing w:val="-2"/>
          <w:sz w:val="20"/>
          <w:szCs w:val="20"/>
        </w:rPr>
        <w:t>to</w:t>
      </w:r>
      <w:r w:rsidRPr="000619E3">
        <w:rPr>
          <w:rFonts w:ascii="Calibri" w:hAnsi="Calibri" w:cs="Calibri"/>
          <w:spacing w:val="-13"/>
          <w:sz w:val="20"/>
          <w:szCs w:val="20"/>
        </w:rPr>
        <w:t xml:space="preserve"> </w:t>
      </w:r>
      <w:r w:rsidRPr="000619E3">
        <w:rPr>
          <w:rFonts w:ascii="Calibri" w:hAnsi="Calibri" w:cs="Calibri"/>
          <w:sz w:val="20"/>
          <w:szCs w:val="20"/>
          <w:lang w:val="en-US"/>
        </w:rPr>
        <w:t>increasing</w:t>
      </w:r>
      <w:r w:rsidRPr="000619E3">
        <w:rPr>
          <w:rFonts w:ascii="Calibri" w:hAnsi="Calibri" w:cs="Calibri"/>
          <w:spacing w:val="-13"/>
          <w:sz w:val="20"/>
          <w:szCs w:val="20"/>
        </w:rPr>
        <w:t xml:space="preserve"> </w:t>
      </w:r>
      <w:r w:rsidRPr="000619E3">
        <w:rPr>
          <w:rFonts w:ascii="Calibri" w:hAnsi="Calibri" w:cs="Calibri"/>
          <w:spacing w:val="-2"/>
          <w:sz w:val="20"/>
          <w:szCs w:val="20"/>
        </w:rPr>
        <w:t>long-term</w:t>
      </w:r>
      <w:r w:rsidRPr="000619E3">
        <w:rPr>
          <w:rFonts w:ascii="Calibri" w:hAnsi="Calibri" w:cs="Calibri"/>
          <w:spacing w:val="-12"/>
          <w:sz w:val="20"/>
          <w:szCs w:val="20"/>
        </w:rPr>
        <w:t xml:space="preserve"> </w:t>
      </w:r>
      <w:r w:rsidRPr="000619E3">
        <w:rPr>
          <w:rFonts w:ascii="Calibri" w:hAnsi="Calibri" w:cs="Calibri"/>
          <w:spacing w:val="-2"/>
          <w:sz w:val="20"/>
          <w:szCs w:val="20"/>
        </w:rPr>
        <w:t>Shareholder</w:t>
      </w:r>
      <w:r w:rsidRPr="000619E3">
        <w:rPr>
          <w:rFonts w:ascii="Calibri" w:hAnsi="Calibri" w:cs="Calibri"/>
          <w:spacing w:val="-13"/>
          <w:sz w:val="20"/>
          <w:szCs w:val="20"/>
        </w:rPr>
        <w:t xml:space="preserve"> </w:t>
      </w:r>
      <w:r w:rsidRPr="000619E3">
        <w:rPr>
          <w:rFonts w:ascii="Calibri" w:hAnsi="Calibri" w:cs="Calibri"/>
          <w:spacing w:val="-2"/>
          <w:sz w:val="20"/>
          <w:szCs w:val="20"/>
        </w:rPr>
        <w:t>value;</w:t>
      </w:r>
      <w:r w:rsidRPr="000619E3">
        <w:rPr>
          <w:rFonts w:ascii="Calibri" w:hAnsi="Calibri" w:cs="Calibri"/>
          <w:spacing w:val="-12"/>
          <w:sz w:val="20"/>
          <w:szCs w:val="20"/>
        </w:rPr>
        <w:t xml:space="preserve"> </w:t>
      </w:r>
      <w:r w:rsidRPr="000619E3">
        <w:rPr>
          <w:rFonts w:ascii="Calibri" w:hAnsi="Calibri" w:cs="Calibri"/>
          <w:spacing w:val="-2"/>
          <w:sz w:val="20"/>
          <w:szCs w:val="20"/>
        </w:rPr>
        <w:t>and</w:t>
      </w:r>
      <w:r w:rsidRPr="000619E3">
        <w:rPr>
          <w:rFonts w:ascii="Calibri" w:hAnsi="Calibri" w:cs="Calibri"/>
          <w:spacing w:val="-13"/>
          <w:sz w:val="20"/>
          <w:szCs w:val="20"/>
        </w:rPr>
        <w:t xml:space="preserve"> </w:t>
      </w:r>
      <w:r w:rsidRPr="000619E3">
        <w:rPr>
          <w:rFonts w:ascii="Calibri" w:hAnsi="Calibri" w:cs="Calibri"/>
          <w:spacing w:val="-2"/>
          <w:sz w:val="20"/>
          <w:szCs w:val="20"/>
        </w:rPr>
        <w:t>(b)</w:t>
      </w:r>
      <w:r w:rsidRPr="000619E3">
        <w:rPr>
          <w:rFonts w:ascii="Calibri" w:hAnsi="Calibri" w:cs="Calibri"/>
          <w:spacing w:val="-10"/>
          <w:sz w:val="20"/>
          <w:szCs w:val="20"/>
        </w:rPr>
        <w:t xml:space="preserve"> </w:t>
      </w:r>
      <w:r w:rsidRPr="000619E3">
        <w:rPr>
          <w:rFonts w:ascii="Calibri" w:hAnsi="Calibri" w:cs="Calibri"/>
          <w:spacing w:val="-2"/>
          <w:sz w:val="20"/>
          <w:szCs w:val="20"/>
        </w:rPr>
        <w:t>align</w:t>
      </w:r>
      <w:r w:rsidRPr="000619E3">
        <w:rPr>
          <w:rFonts w:ascii="Calibri" w:hAnsi="Calibri" w:cs="Calibri"/>
          <w:spacing w:val="-12"/>
          <w:sz w:val="20"/>
          <w:szCs w:val="20"/>
        </w:rPr>
        <w:t xml:space="preserve"> </w:t>
      </w:r>
      <w:r w:rsidRPr="000619E3">
        <w:rPr>
          <w:rFonts w:ascii="Calibri" w:hAnsi="Calibri" w:cs="Calibri"/>
          <w:spacing w:val="-2"/>
          <w:sz w:val="20"/>
          <w:szCs w:val="20"/>
        </w:rPr>
        <w:t>management's</w:t>
      </w:r>
      <w:r w:rsidRPr="000619E3">
        <w:rPr>
          <w:rFonts w:ascii="Calibri" w:hAnsi="Calibri" w:cs="Calibri"/>
          <w:spacing w:val="-9"/>
          <w:sz w:val="20"/>
          <w:szCs w:val="20"/>
        </w:rPr>
        <w:t xml:space="preserve"> </w:t>
      </w:r>
      <w:r w:rsidRPr="000619E3">
        <w:rPr>
          <w:rFonts w:ascii="Calibri" w:hAnsi="Calibri" w:cs="Calibri"/>
          <w:spacing w:val="-2"/>
          <w:sz w:val="20"/>
          <w:szCs w:val="20"/>
        </w:rPr>
        <w:t>interests</w:t>
      </w:r>
      <w:r w:rsidRPr="000619E3">
        <w:rPr>
          <w:rFonts w:ascii="Calibri" w:hAnsi="Calibri" w:cs="Calibri"/>
          <w:spacing w:val="-11"/>
          <w:sz w:val="20"/>
          <w:szCs w:val="20"/>
        </w:rPr>
        <w:t xml:space="preserve"> </w:t>
      </w:r>
      <w:r w:rsidRPr="000619E3">
        <w:rPr>
          <w:rFonts w:ascii="Calibri" w:hAnsi="Calibri" w:cs="Calibri"/>
          <w:spacing w:val="-2"/>
          <w:sz w:val="20"/>
          <w:szCs w:val="20"/>
        </w:rPr>
        <w:t xml:space="preserve">with </w:t>
      </w:r>
      <w:r w:rsidRPr="000619E3">
        <w:rPr>
          <w:rFonts w:ascii="Calibri" w:hAnsi="Calibri" w:cs="Calibri"/>
          <w:sz w:val="20"/>
          <w:szCs w:val="20"/>
        </w:rPr>
        <w:t>the long-term interests of Shareholders.</w:t>
      </w:r>
    </w:p>
    <w:p w14:paraId="088AE169" w14:textId="77777777" w:rsidR="00B45BF7" w:rsidRPr="000619E3" w:rsidRDefault="00B45BF7" w:rsidP="005B5FE4">
      <w:pPr>
        <w:spacing w:before="240" w:after="0" w:line="240" w:lineRule="auto"/>
        <w:jc w:val="both"/>
        <w:rPr>
          <w:rFonts w:ascii="Calibri" w:hAnsi="Calibri" w:cs="Calibri"/>
          <w:sz w:val="20"/>
          <w:szCs w:val="20"/>
        </w:rPr>
      </w:pPr>
      <w:r w:rsidRPr="000619E3">
        <w:rPr>
          <w:rFonts w:ascii="Calibri" w:hAnsi="Calibri" w:cs="Calibri"/>
          <w:sz w:val="20"/>
          <w:szCs w:val="20"/>
        </w:rPr>
        <w:t>The</w:t>
      </w:r>
      <w:r w:rsidRPr="000619E3">
        <w:rPr>
          <w:rFonts w:ascii="Calibri" w:hAnsi="Calibri" w:cs="Calibri"/>
          <w:spacing w:val="-6"/>
          <w:sz w:val="20"/>
          <w:szCs w:val="20"/>
        </w:rPr>
        <w:t xml:space="preserve"> </w:t>
      </w:r>
      <w:r w:rsidRPr="000619E3">
        <w:rPr>
          <w:rFonts w:ascii="Calibri" w:hAnsi="Calibri" w:cs="Calibri"/>
          <w:sz w:val="20"/>
          <w:szCs w:val="20"/>
        </w:rPr>
        <w:t>Board</w:t>
      </w:r>
      <w:r w:rsidRPr="000619E3">
        <w:rPr>
          <w:rFonts w:ascii="Calibri" w:hAnsi="Calibri" w:cs="Calibri"/>
          <w:spacing w:val="-5"/>
          <w:sz w:val="20"/>
          <w:szCs w:val="20"/>
        </w:rPr>
        <w:t xml:space="preserve"> </w:t>
      </w:r>
      <w:r w:rsidRPr="000619E3">
        <w:rPr>
          <w:rFonts w:ascii="Calibri" w:hAnsi="Calibri" w:cs="Calibri"/>
          <w:sz w:val="20"/>
          <w:szCs w:val="20"/>
        </w:rPr>
        <w:t>evaluates</w:t>
      </w:r>
      <w:r w:rsidRPr="000619E3">
        <w:rPr>
          <w:rFonts w:ascii="Calibri" w:hAnsi="Calibri" w:cs="Calibri"/>
          <w:spacing w:val="-6"/>
          <w:sz w:val="20"/>
          <w:szCs w:val="20"/>
        </w:rPr>
        <w:t xml:space="preserve"> </w:t>
      </w:r>
      <w:r w:rsidRPr="000619E3">
        <w:rPr>
          <w:rFonts w:ascii="Calibri" w:hAnsi="Calibri" w:cs="Calibri"/>
          <w:sz w:val="20"/>
          <w:szCs w:val="20"/>
        </w:rPr>
        <w:t>individual</w:t>
      </w:r>
      <w:r w:rsidRPr="000619E3">
        <w:rPr>
          <w:rFonts w:ascii="Calibri" w:hAnsi="Calibri" w:cs="Calibri"/>
          <w:spacing w:val="-6"/>
          <w:sz w:val="20"/>
          <w:szCs w:val="20"/>
        </w:rPr>
        <w:t xml:space="preserve"> </w:t>
      </w:r>
      <w:r w:rsidRPr="000619E3">
        <w:rPr>
          <w:rFonts w:ascii="Calibri" w:hAnsi="Calibri" w:cs="Calibri"/>
          <w:sz w:val="20"/>
          <w:szCs w:val="20"/>
        </w:rPr>
        <w:t>executive</w:t>
      </w:r>
      <w:r w:rsidRPr="000619E3">
        <w:rPr>
          <w:rFonts w:ascii="Calibri" w:hAnsi="Calibri" w:cs="Calibri"/>
          <w:spacing w:val="-6"/>
          <w:sz w:val="20"/>
          <w:szCs w:val="20"/>
        </w:rPr>
        <w:t xml:space="preserve"> </w:t>
      </w:r>
      <w:r w:rsidRPr="000619E3">
        <w:rPr>
          <w:rFonts w:ascii="Calibri" w:hAnsi="Calibri" w:cs="Calibri"/>
          <w:sz w:val="20"/>
          <w:szCs w:val="20"/>
        </w:rPr>
        <w:t>performance</w:t>
      </w:r>
      <w:r w:rsidRPr="000619E3">
        <w:rPr>
          <w:rFonts w:ascii="Calibri" w:hAnsi="Calibri" w:cs="Calibri"/>
          <w:spacing w:val="-6"/>
          <w:sz w:val="20"/>
          <w:szCs w:val="20"/>
        </w:rPr>
        <w:t xml:space="preserve"> </w:t>
      </w:r>
      <w:r w:rsidRPr="000619E3">
        <w:rPr>
          <w:rFonts w:ascii="Calibri" w:hAnsi="Calibri" w:cs="Calibri"/>
          <w:sz w:val="20"/>
          <w:szCs w:val="20"/>
        </w:rPr>
        <w:t>with</w:t>
      </w:r>
      <w:r w:rsidRPr="000619E3">
        <w:rPr>
          <w:rFonts w:ascii="Calibri" w:hAnsi="Calibri" w:cs="Calibri"/>
          <w:spacing w:val="-6"/>
          <w:sz w:val="20"/>
          <w:szCs w:val="20"/>
        </w:rPr>
        <w:t xml:space="preserve"> </w:t>
      </w:r>
      <w:r w:rsidRPr="000619E3">
        <w:rPr>
          <w:rFonts w:ascii="Calibri" w:hAnsi="Calibri" w:cs="Calibri"/>
          <w:sz w:val="20"/>
          <w:szCs w:val="20"/>
        </w:rPr>
        <w:t>the</w:t>
      </w:r>
      <w:r w:rsidRPr="000619E3">
        <w:rPr>
          <w:rFonts w:ascii="Calibri" w:hAnsi="Calibri" w:cs="Calibri"/>
          <w:spacing w:val="-4"/>
          <w:sz w:val="20"/>
          <w:szCs w:val="20"/>
        </w:rPr>
        <w:t xml:space="preserve"> </w:t>
      </w:r>
      <w:r w:rsidRPr="000619E3">
        <w:rPr>
          <w:rFonts w:ascii="Calibri" w:hAnsi="Calibri" w:cs="Calibri"/>
          <w:sz w:val="20"/>
          <w:szCs w:val="20"/>
        </w:rPr>
        <w:t>goal</w:t>
      </w:r>
      <w:r w:rsidRPr="000619E3">
        <w:rPr>
          <w:rFonts w:ascii="Calibri" w:hAnsi="Calibri" w:cs="Calibri"/>
          <w:spacing w:val="-6"/>
          <w:sz w:val="20"/>
          <w:szCs w:val="20"/>
        </w:rPr>
        <w:t xml:space="preserve"> </w:t>
      </w:r>
      <w:r w:rsidRPr="000619E3">
        <w:rPr>
          <w:rFonts w:ascii="Calibri" w:hAnsi="Calibri" w:cs="Calibri"/>
          <w:sz w:val="20"/>
          <w:szCs w:val="20"/>
        </w:rPr>
        <w:t>of</w:t>
      </w:r>
      <w:r w:rsidRPr="000619E3">
        <w:rPr>
          <w:rFonts w:ascii="Calibri" w:hAnsi="Calibri" w:cs="Calibri"/>
          <w:spacing w:val="-6"/>
          <w:sz w:val="20"/>
          <w:szCs w:val="20"/>
        </w:rPr>
        <w:t xml:space="preserve"> </w:t>
      </w:r>
      <w:r w:rsidRPr="000619E3">
        <w:rPr>
          <w:rFonts w:ascii="Calibri" w:hAnsi="Calibri" w:cs="Calibri"/>
          <w:sz w:val="20"/>
          <w:szCs w:val="20"/>
        </w:rPr>
        <w:t>setting</w:t>
      </w:r>
      <w:r w:rsidRPr="000619E3">
        <w:rPr>
          <w:rFonts w:ascii="Calibri" w:hAnsi="Calibri" w:cs="Calibri"/>
          <w:spacing w:val="-6"/>
          <w:sz w:val="20"/>
          <w:szCs w:val="20"/>
        </w:rPr>
        <w:t xml:space="preserve"> </w:t>
      </w:r>
      <w:r w:rsidRPr="000619E3">
        <w:rPr>
          <w:rFonts w:ascii="Calibri" w:hAnsi="Calibri" w:cs="Calibri"/>
          <w:sz w:val="20"/>
          <w:szCs w:val="20"/>
        </w:rPr>
        <w:t>compensation</w:t>
      </w:r>
      <w:r w:rsidRPr="000619E3">
        <w:rPr>
          <w:rFonts w:ascii="Calibri" w:hAnsi="Calibri" w:cs="Calibri"/>
          <w:spacing w:val="-7"/>
          <w:sz w:val="20"/>
          <w:szCs w:val="20"/>
        </w:rPr>
        <w:t xml:space="preserve"> </w:t>
      </w:r>
      <w:r w:rsidRPr="000619E3">
        <w:rPr>
          <w:rFonts w:ascii="Calibri" w:hAnsi="Calibri" w:cs="Calibri"/>
          <w:sz w:val="20"/>
          <w:szCs w:val="20"/>
        </w:rPr>
        <w:t>at</w:t>
      </w:r>
      <w:r w:rsidRPr="000619E3">
        <w:rPr>
          <w:rFonts w:ascii="Calibri" w:hAnsi="Calibri" w:cs="Calibri"/>
          <w:spacing w:val="-6"/>
          <w:sz w:val="20"/>
          <w:szCs w:val="20"/>
        </w:rPr>
        <w:t xml:space="preserve"> </w:t>
      </w:r>
      <w:r w:rsidRPr="000619E3">
        <w:rPr>
          <w:rFonts w:ascii="Calibri" w:hAnsi="Calibri" w:cs="Calibri"/>
          <w:sz w:val="20"/>
          <w:szCs w:val="20"/>
        </w:rPr>
        <w:t>levels that they believe are comparable with executives in other companies of similar size and stage of development operating in the same industry.</w:t>
      </w:r>
      <w:r w:rsidRPr="000619E3">
        <w:rPr>
          <w:rFonts w:ascii="Calibri" w:hAnsi="Calibri" w:cs="Calibri"/>
          <w:spacing w:val="40"/>
          <w:sz w:val="20"/>
          <w:szCs w:val="20"/>
        </w:rPr>
        <w:t xml:space="preserve"> </w:t>
      </w:r>
      <w:r w:rsidRPr="000619E3">
        <w:rPr>
          <w:rFonts w:ascii="Calibri" w:hAnsi="Calibri" w:cs="Calibri"/>
          <w:sz w:val="20"/>
          <w:szCs w:val="20"/>
        </w:rPr>
        <w:t>In connection with setting appropriate levels of compensation, the Board base</w:t>
      </w:r>
      <w:r w:rsidRPr="000619E3">
        <w:rPr>
          <w:rFonts w:ascii="Calibri" w:hAnsi="Calibri" w:cs="Calibri"/>
          <w:spacing w:val="-5"/>
          <w:sz w:val="20"/>
          <w:szCs w:val="20"/>
        </w:rPr>
        <w:t xml:space="preserve"> </w:t>
      </w:r>
      <w:r w:rsidRPr="000619E3">
        <w:rPr>
          <w:rFonts w:ascii="Calibri" w:hAnsi="Calibri" w:cs="Calibri"/>
          <w:sz w:val="20"/>
          <w:szCs w:val="20"/>
        </w:rPr>
        <w:t>their</w:t>
      </w:r>
      <w:r w:rsidRPr="000619E3">
        <w:rPr>
          <w:rFonts w:ascii="Calibri" w:hAnsi="Calibri" w:cs="Calibri"/>
          <w:spacing w:val="-3"/>
          <w:sz w:val="20"/>
          <w:szCs w:val="20"/>
        </w:rPr>
        <w:t xml:space="preserve"> </w:t>
      </w:r>
      <w:r w:rsidRPr="000619E3">
        <w:rPr>
          <w:rFonts w:ascii="Calibri" w:hAnsi="Calibri" w:cs="Calibri"/>
          <w:sz w:val="20"/>
          <w:szCs w:val="20"/>
        </w:rPr>
        <w:t>decisions on</w:t>
      </w:r>
      <w:r w:rsidRPr="000619E3">
        <w:rPr>
          <w:rFonts w:ascii="Calibri" w:hAnsi="Calibri" w:cs="Calibri"/>
          <w:spacing w:val="-4"/>
          <w:sz w:val="20"/>
          <w:szCs w:val="20"/>
        </w:rPr>
        <w:t xml:space="preserve"> </w:t>
      </w:r>
      <w:r w:rsidRPr="000619E3">
        <w:rPr>
          <w:rFonts w:ascii="Calibri" w:hAnsi="Calibri" w:cs="Calibri"/>
          <w:sz w:val="20"/>
          <w:szCs w:val="20"/>
        </w:rPr>
        <w:t>their general</w:t>
      </w:r>
      <w:r w:rsidRPr="000619E3">
        <w:rPr>
          <w:rFonts w:ascii="Calibri" w:hAnsi="Calibri" w:cs="Calibri"/>
          <w:spacing w:val="-2"/>
          <w:sz w:val="20"/>
          <w:szCs w:val="20"/>
        </w:rPr>
        <w:t xml:space="preserve"> </w:t>
      </w:r>
      <w:r w:rsidRPr="000619E3">
        <w:rPr>
          <w:rFonts w:ascii="Calibri" w:hAnsi="Calibri" w:cs="Calibri"/>
          <w:sz w:val="20"/>
          <w:szCs w:val="20"/>
        </w:rPr>
        <w:t>business</w:t>
      </w:r>
      <w:r w:rsidRPr="000619E3">
        <w:rPr>
          <w:rFonts w:ascii="Calibri" w:hAnsi="Calibri" w:cs="Calibri"/>
          <w:spacing w:val="-4"/>
          <w:sz w:val="20"/>
          <w:szCs w:val="20"/>
        </w:rPr>
        <w:t xml:space="preserve"> </w:t>
      </w:r>
      <w:r w:rsidRPr="000619E3">
        <w:rPr>
          <w:rFonts w:ascii="Calibri" w:hAnsi="Calibri" w:cs="Calibri"/>
          <w:sz w:val="20"/>
          <w:szCs w:val="20"/>
        </w:rPr>
        <w:t xml:space="preserve">and </w:t>
      </w:r>
      <w:r w:rsidRPr="000619E3">
        <w:rPr>
          <w:rFonts w:ascii="Calibri" w:hAnsi="Calibri" w:cs="Calibri"/>
          <w:sz w:val="20"/>
          <w:szCs w:val="20"/>
        </w:rPr>
        <w:lastRenderedPageBreak/>
        <w:t>industry</w:t>
      </w:r>
      <w:r w:rsidRPr="000619E3">
        <w:rPr>
          <w:rFonts w:ascii="Calibri" w:hAnsi="Calibri" w:cs="Calibri"/>
          <w:spacing w:val="-3"/>
          <w:sz w:val="20"/>
          <w:szCs w:val="20"/>
        </w:rPr>
        <w:t xml:space="preserve"> </w:t>
      </w:r>
      <w:r w:rsidRPr="000619E3">
        <w:rPr>
          <w:rFonts w:ascii="Calibri" w:hAnsi="Calibri" w:cs="Calibri"/>
          <w:sz w:val="20"/>
          <w:szCs w:val="20"/>
        </w:rPr>
        <w:t>knowledge and experience</w:t>
      </w:r>
      <w:r w:rsidRPr="000619E3">
        <w:rPr>
          <w:rFonts w:ascii="Calibri" w:hAnsi="Calibri" w:cs="Calibri"/>
          <w:spacing w:val="-15"/>
          <w:sz w:val="20"/>
          <w:szCs w:val="20"/>
        </w:rPr>
        <w:t xml:space="preserve"> </w:t>
      </w:r>
      <w:r w:rsidRPr="000619E3">
        <w:rPr>
          <w:rFonts w:ascii="Calibri" w:hAnsi="Calibri" w:cs="Calibri"/>
          <w:sz w:val="20"/>
          <w:szCs w:val="20"/>
        </w:rPr>
        <w:t>and</w:t>
      </w:r>
      <w:r w:rsidRPr="000619E3">
        <w:rPr>
          <w:rFonts w:ascii="Calibri" w:hAnsi="Calibri" w:cs="Calibri"/>
          <w:spacing w:val="-15"/>
          <w:sz w:val="20"/>
          <w:szCs w:val="20"/>
        </w:rPr>
        <w:t xml:space="preserve"> </w:t>
      </w:r>
      <w:r w:rsidRPr="000619E3">
        <w:rPr>
          <w:rFonts w:ascii="Calibri" w:hAnsi="Calibri" w:cs="Calibri"/>
          <w:sz w:val="20"/>
          <w:szCs w:val="20"/>
        </w:rPr>
        <w:t>publicly</w:t>
      </w:r>
      <w:r w:rsidRPr="000619E3">
        <w:rPr>
          <w:rFonts w:ascii="Calibri" w:hAnsi="Calibri" w:cs="Calibri"/>
          <w:spacing w:val="-13"/>
          <w:sz w:val="20"/>
          <w:szCs w:val="20"/>
        </w:rPr>
        <w:t xml:space="preserve"> </w:t>
      </w:r>
      <w:r w:rsidRPr="000619E3">
        <w:rPr>
          <w:rFonts w:ascii="Calibri" w:hAnsi="Calibri" w:cs="Calibri"/>
          <w:sz w:val="20"/>
          <w:szCs w:val="20"/>
        </w:rPr>
        <w:t>available</w:t>
      </w:r>
      <w:r w:rsidRPr="000619E3">
        <w:rPr>
          <w:rFonts w:ascii="Calibri" w:hAnsi="Calibri" w:cs="Calibri"/>
          <w:spacing w:val="-13"/>
          <w:sz w:val="20"/>
          <w:szCs w:val="20"/>
        </w:rPr>
        <w:t xml:space="preserve"> </w:t>
      </w:r>
      <w:r w:rsidRPr="000619E3">
        <w:rPr>
          <w:rFonts w:ascii="Calibri" w:hAnsi="Calibri" w:cs="Calibri"/>
          <w:sz w:val="20"/>
          <w:szCs w:val="20"/>
        </w:rPr>
        <w:t>information</w:t>
      </w:r>
      <w:r w:rsidRPr="000619E3">
        <w:rPr>
          <w:rFonts w:ascii="Calibri" w:hAnsi="Calibri" w:cs="Calibri"/>
          <w:spacing w:val="-5"/>
          <w:sz w:val="20"/>
          <w:szCs w:val="20"/>
        </w:rPr>
        <w:t xml:space="preserve"> </w:t>
      </w:r>
      <w:r w:rsidRPr="000619E3">
        <w:rPr>
          <w:rFonts w:ascii="Calibri" w:hAnsi="Calibri" w:cs="Calibri"/>
          <w:sz w:val="20"/>
          <w:szCs w:val="20"/>
        </w:rPr>
        <w:t>of</w:t>
      </w:r>
      <w:r w:rsidRPr="000619E3">
        <w:rPr>
          <w:rFonts w:ascii="Calibri" w:hAnsi="Calibri" w:cs="Calibri"/>
          <w:spacing w:val="-7"/>
          <w:sz w:val="20"/>
          <w:szCs w:val="20"/>
        </w:rPr>
        <w:t xml:space="preserve"> </w:t>
      </w:r>
      <w:r w:rsidRPr="000619E3">
        <w:rPr>
          <w:rFonts w:ascii="Calibri" w:hAnsi="Calibri" w:cs="Calibri"/>
          <w:sz w:val="20"/>
          <w:szCs w:val="20"/>
        </w:rPr>
        <w:t>comparable</w:t>
      </w:r>
      <w:r w:rsidRPr="000619E3">
        <w:rPr>
          <w:rFonts w:ascii="Calibri" w:hAnsi="Calibri" w:cs="Calibri"/>
          <w:spacing w:val="-6"/>
          <w:sz w:val="20"/>
          <w:szCs w:val="20"/>
        </w:rPr>
        <w:t xml:space="preserve"> </w:t>
      </w:r>
      <w:r w:rsidRPr="000619E3">
        <w:rPr>
          <w:rFonts w:ascii="Calibri" w:hAnsi="Calibri" w:cs="Calibri"/>
          <w:sz w:val="20"/>
          <w:szCs w:val="20"/>
        </w:rPr>
        <w:t>companies</w:t>
      </w:r>
      <w:r w:rsidRPr="000619E3">
        <w:rPr>
          <w:rFonts w:ascii="Calibri" w:hAnsi="Calibri" w:cs="Calibri"/>
          <w:spacing w:val="-6"/>
          <w:sz w:val="20"/>
          <w:szCs w:val="20"/>
        </w:rPr>
        <w:t xml:space="preserve"> </w:t>
      </w:r>
      <w:r w:rsidRPr="000619E3">
        <w:rPr>
          <w:rFonts w:ascii="Calibri" w:hAnsi="Calibri" w:cs="Calibri"/>
          <w:sz w:val="20"/>
          <w:szCs w:val="20"/>
        </w:rPr>
        <w:t>while</w:t>
      </w:r>
      <w:r w:rsidRPr="000619E3">
        <w:rPr>
          <w:rFonts w:ascii="Calibri" w:hAnsi="Calibri" w:cs="Calibri"/>
          <w:spacing w:val="-7"/>
          <w:sz w:val="20"/>
          <w:szCs w:val="20"/>
        </w:rPr>
        <w:t xml:space="preserve"> </w:t>
      </w:r>
      <w:r w:rsidRPr="000619E3">
        <w:rPr>
          <w:rFonts w:ascii="Calibri" w:hAnsi="Calibri" w:cs="Calibri"/>
          <w:sz w:val="20"/>
          <w:szCs w:val="20"/>
        </w:rPr>
        <w:t>also</w:t>
      </w:r>
      <w:r w:rsidRPr="000619E3">
        <w:rPr>
          <w:rFonts w:ascii="Calibri" w:hAnsi="Calibri" w:cs="Calibri"/>
          <w:spacing w:val="-8"/>
          <w:sz w:val="20"/>
          <w:szCs w:val="20"/>
        </w:rPr>
        <w:t xml:space="preserve"> </w:t>
      </w:r>
      <w:r w:rsidRPr="000619E3">
        <w:rPr>
          <w:rFonts w:ascii="Calibri" w:hAnsi="Calibri" w:cs="Calibri"/>
          <w:sz w:val="20"/>
          <w:szCs w:val="20"/>
        </w:rPr>
        <w:t>taking</w:t>
      </w:r>
      <w:r w:rsidRPr="000619E3">
        <w:rPr>
          <w:rFonts w:ascii="Calibri" w:hAnsi="Calibri" w:cs="Calibri"/>
          <w:spacing w:val="-8"/>
          <w:sz w:val="20"/>
          <w:szCs w:val="20"/>
        </w:rPr>
        <w:t xml:space="preserve"> </w:t>
      </w:r>
      <w:r w:rsidRPr="000619E3">
        <w:rPr>
          <w:rFonts w:ascii="Calibri" w:hAnsi="Calibri" w:cs="Calibri"/>
          <w:sz w:val="20"/>
          <w:szCs w:val="20"/>
        </w:rPr>
        <w:t>into</w:t>
      </w:r>
      <w:r w:rsidRPr="000619E3">
        <w:rPr>
          <w:rFonts w:ascii="Calibri" w:hAnsi="Calibri" w:cs="Calibri"/>
          <w:spacing w:val="-6"/>
          <w:sz w:val="20"/>
          <w:szCs w:val="20"/>
        </w:rPr>
        <w:t xml:space="preserve"> </w:t>
      </w:r>
      <w:r w:rsidRPr="000619E3">
        <w:rPr>
          <w:rFonts w:ascii="Calibri" w:hAnsi="Calibri" w:cs="Calibri"/>
          <w:sz w:val="20"/>
          <w:szCs w:val="20"/>
        </w:rPr>
        <w:t>account the Company's relative performance and strategic goals.</w:t>
      </w:r>
    </w:p>
    <w:p w14:paraId="52F63503" w14:textId="75009684" w:rsidR="00B45BF7" w:rsidRPr="000619E3" w:rsidRDefault="00B45BF7" w:rsidP="005B5FE4">
      <w:pPr>
        <w:spacing w:before="240" w:after="0" w:line="240" w:lineRule="auto"/>
        <w:jc w:val="both"/>
        <w:rPr>
          <w:rFonts w:ascii="Calibri" w:hAnsi="Calibri" w:cs="Calibri"/>
          <w:sz w:val="20"/>
          <w:szCs w:val="20"/>
        </w:rPr>
      </w:pPr>
      <w:r w:rsidRPr="000619E3">
        <w:rPr>
          <w:rFonts w:ascii="Calibri" w:hAnsi="Calibri" w:cs="Calibri"/>
          <w:sz w:val="20"/>
          <w:szCs w:val="20"/>
        </w:rPr>
        <w:t>The</w:t>
      </w:r>
      <w:r w:rsidRPr="000619E3">
        <w:rPr>
          <w:rFonts w:ascii="Calibri" w:hAnsi="Calibri" w:cs="Calibri"/>
          <w:spacing w:val="-4"/>
          <w:sz w:val="20"/>
          <w:szCs w:val="20"/>
        </w:rPr>
        <w:t xml:space="preserve"> </w:t>
      </w:r>
      <w:r w:rsidRPr="000619E3">
        <w:rPr>
          <w:rFonts w:ascii="Calibri" w:hAnsi="Calibri" w:cs="Calibri"/>
          <w:sz w:val="20"/>
          <w:szCs w:val="20"/>
        </w:rPr>
        <w:t>Compensation Committee</w:t>
      </w:r>
      <w:r w:rsidRPr="000619E3">
        <w:rPr>
          <w:rFonts w:ascii="Calibri" w:hAnsi="Calibri" w:cs="Calibri"/>
          <w:spacing w:val="-4"/>
          <w:sz w:val="20"/>
          <w:szCs w:val="20"/>
        </w:rPr>
        <w:t xml:space="preserve"> </w:t>
      </w:r>
      <w:r w:rsidRPr="000619E3">
        <w:rPr>
          <w:rFonts w:ascii="Calibri" w:hAnsi="Calibri" w:cs="Calibri"/>
          <w:sz w:val="20"/>
          <w:szCs w:val="20"/>
        </w:rPr>
        <w:t>was</w:t>
      </w:r>
      <w:r w:rsidRPr="000619E3">
        <w:rPr>
          <w:rFonts w:ascii="Calibri" w:hAnsi="Calibri" w:cs="Calibri"/>
          <w:spacing w:val="-4"/>
          <w:sz w:val="20"/>
          <w:szCs w:val="20"/>
        </w:rPr>
        <w:t xml:space="preserve"> </w:t>
      </w:r>
      <w:r w:rsidRPr="000619E3">
        <w:rPr>
          <w:rFonts w:ascii="Calibri" w:hAnsi="Calibri" w:cs="Calibri"/>
          <w:sz w:val="20"/>
          <w:szCs w:val="20"/>
        </w:rPr>
        <w:t>formed</w:t>
      </w:r>
      <w:r w:rsidRPr="000619E3">
        <w:rPr>
          <w:rFonts w:ascii="Calibri" w:hAnsi="Calibri" w:cs="Calibri"/>
          <w:spacing w:val="-5"/>
          <w:sz w:val="20"/>
          <w:szCs w:val="20"/>
        </w:rPr>
        <w:t xml:space="preserve"> </w:t>
      </w:r>
      <w:r w:rsidRPr="000619E3">
        <w:rPr>
          <w:rFonts w:ascii="Calibri" w:hAnsi="Calibri" w:cs="Calibri"/>
          <w:sz w:val="20"/>
          <w:szCs w:val="20"/>
        </w:rPr>
        <w:t>by</w:t>
      </w:r>
      <w:r w:rsidRPr="000619E3">
        <w:rPr>
          <w:rFonts w:ascii="Calibri" w:hAnsi="Calibri" w:cs="Calibri"/>
          <w:spacing w:val="-4"/>
          <w:sz w:val="20"/>
          <w:szCs w:val="20"/>
        </w:rPr>
        <w:t xml:space="preserve"> </w:t>
      </w:r>
      <w:r w:rsidRPr="000619E3">
        <w:rPr>
          <w:rFonts w:ascii="Calibri" w:hAnsi="Calibri" w:cs="Calibri"/>
          <w:sz w:val="20"/>
          <w:szCs w:val="20"/>
        </w:rPr>
        <w:t>the</w:t>
      </w:r>
      <w:r w:rsidRPr="000619E3">
        <w:rPr>
          <w:rFonts w:ascii="Calibri" w:hAnsi="Calibri" w:cs="Calibri"/>
          <w:spacing w:val="-4"/>
          <w:sz w:val="20"/>
          <w:szCs w:val="20"/>
        </w:rPr>
        <w:t xml:space="preserve"> </w:t>
      </w:r>
      <w:r w:rsidRPr="000619E3">
        <w:rPr>
          <w:rFonts w:ascii="Calibri" w:hAnsi="Calibri" w:cs="Calibri"/>
          <w:sz w:val="20"/>
          <w:szCs w:val="20"/>
        </w:rPr>
        <w:t>Board</w:t>
      </w:r>
      <w:r w:rsidRPr="000619E3">
        <w:rPr>
          <w:rFonts w:ascii="Calibri" w:hAnsi="Calibri" w:cs="Calibri"/>
          <w:spacing w:val="-4"/>
          <w:sz w:val="20"/>
          <w:szCs w:val="20"/>
        </w:rPr>
        <w:t xml:space="preserve"> </w:t>
      </w:r>
      <w:r w:rsidR="00F201FD">
        <w:rPr>
          <w:rFonts w:ascii="Calibri" w:hAnsi="Calibri" w:cs="Calibri"/>
          <w:sz w:val="20"/>
          <w:szCs w:val="20"/>
        </w:rPr>
        <w:t>and</w:t>
      </w:r>
      <w:r w:rsidRPr="000619E3">
        <w:rPr>
          <w:rFonts w:ascii="Calibri" w:hAnsi="Calibri" w:cs="Calibri"/>
          <w:spacing w:val="-4"/>
          <w:sz w:val="20"/>
          <w:szCs w:val="20"/>
        </w:rPr>
        <w:t xml:space="preserve"> </w:t>
      </w:r>
      <w:r w:rsidRPr="000619E3">
        <w:rPr>
          <w:rFonts w:ascii="Calibri" w:hAnsi="Calibri" w:cs="Calibri"/>
          <w:sz w:val="20"/>
          <w:szCs w:val="20"/>
        </w:rPr>
        <w:t>reviews and makes recommendations to the Board in its oversight role with respect to, among other things:</w:t>
      </w:r>
    </w:p>
    <w:p w14:paraId="4A5C92F3" w14:textId="77777777" w:rsidR="00B45BF7" w:rsidRPr="000619E3" w:rsidRDefault="00B45BF7" w:rsidP="00E1451E">
      <w:pPr>
        <w:pStyle w:val="ListParagraph"/>
        <w:widowControl w:val="0"/>
        <w:numPr>
          <w:ilvl w:val="0"/>
          <w:numId w:val="6"/>
        </w:numPr>
        <w:autoSpaceDE w:val="0"/>
        <w:autoSpaceDN w:val="0"/>
        <w:spacing w:after="0" w:line="240" w:lineRule="auto"/>
        <w:ind w:left="360" w:firstLine="0"/>
        <w:contextualSpacing w:val="0"/>
        <w:jc w:val="both"/>
        <w:rPr>
          <w:rFonts w:ascii="Calibri" w:hAnsi="Calibri" w:cs="Calibri"/>
          <w:sz w:val="20"/>
          <w:szCs w:val="20"/>
        </w:rPr>
      </w:pPr>
      <w:r w:rsidRPr="000619E3">
        <w:rPr>
          <w:rFonts w:ascii="Calibri" w:hAnsi="Calibri" w:cs="Calibri"/>
          <w:sz w:val="20"/>
          <w:szCs w:val="20"/>
        </w:rPr>
        <w:t>fair</w:t>
      </w:r>
      <w:r w:rsidRPr="000619E3">
        <w:rPr>
          <w:rFonts w:ascii="Calibri" w:hAnsi="Calibri" w:cs="Calibri"/>
          <w:spacing w:val="-11"/>
          <w:sz w:val="20"/>
          <w:szCs w:val="20"/>
        </w:rPr>
        <w:t xml:space="preserve"> </w:t>
      </w:r>
      <w:r w:rsidRPr="000619E3">
        <w:rPr>
          <w:rFonts w:ascii="Calibri" w:hAnsi="Calibri" w:cs="Calibri"/>
          <w:sz w:val="20"/>
          <w:szCs w:val="20"/>
        </w:rPr>
        <w:t>compensation</w:t>
      </w:r>
      <w:r w:rsidRPr="000619E3">
        <w:rPr>
          <w:rFonts w:ascii="Calibri" w:hAnsi="Calibri" w:cs="Calibri"/>
          <w:spacing w:val="-9"/>
          <w:sz w:val="20"/>
          <w:szCs w:val="20"/>
        </w:rPr>
        <w:t xml:space="preserve"> </w:t>
      </w:r>
      <w:r w:rsidRPr="000619E3">
        <w:rPr>
          <w:rFonts w:ascii="Calibri" w:hAnsi="Calibri" w:cs="Calibri"/>
          <w:sz w:val="20"/>
          <w:szCs w:val="20"/>
        </w:rPr>
        <w:t>of</w:t>
      </w:r>
      <w:r w:rsidRPr="000619E3">
        <w:rPr>
          <w:rFonts w:ascii="Calibri" w:hAnsi="Calibri" w:cs="Calibri"/>
          <w:spacing w:val="-8"/>
          <w:sz w:val="20"/>
          <w:szCs w:val="20"/>
        </w:rPr>
        <w:t xml:space="preserve"> </w:t>
      </w:r>
      <w:r w:rsidRPr="000619E3">
        <w:rPr>
          <w:rFonts w:ascii="Calibri" w:hAnsi="Calibri" w:cs="Calibri"/>
          <w:sz w:val="20"/>
          <w:szCs w:val="20"/>
        </w:rPr>
        <w:t>executive</w:t>
      </w:r>
      <w:r w:rsidRPr="000619E3">
        <w:rPr>
          <w:rFonts w:ascii="Calibri" w:hAnsi="Calibri" w:cs="Calibri"/>
          <w:spacing w:val="-8"/>
          <w:sz w:val="20"/>
          <w:szCs w:val="20"/>
        </w:rPr>
        <w:t xml:space="preserve"> </w:t>
      </w:r>
      <w:r w:rsidRPr="000619E3">
        <w:rPr>
          <w:rFonts w:ascii="Calibri" w:hAnsi="Calibri" w:cs="Calibri"/>
          <w:sz w:val="20"/>
          <w:szCs w:val="20"/>
        </w:rPr>
        <w:t>officers</w:t>
      </w:r>
      <w:r w:rsidRPr="000619E3">
        <w:rPr>
          <w:rFonts w:ascii="Calibri" w:hAnsi="Calibri" w:cs="Calibri"/>
          <w:spacing w:val="-9"/>
          <w:sz w:val="20"/>
          <w:szCs w:val="20"/>
        </w:rPr>
        <w:t xml:space="preserve"> </w:t>
      </w:r>
      <w:r w:rsidRPr="000619E3">
        <w:rPr>
          <w:rFonts w:ascii="Calibri" w:hAnsi="Calibri" w:cs="Calibri"/>
          <w:sz w:val="20"/>
          <w:szCs w:val="20"/>
        </w:rPr>
        <w:t>and</w:t>
      </w:r>
      <w:r w:rsidRPr="000619E3">
        <w:rPr>
          <w:rFonts w:ascii="Calibri" w:hAnsi="Calibri" w:cs="Calibri"/>
          <w:spacing w:val="-9"/>
          <w:sz w:val="20"/>
          <w:szCs w:val="20"/>
        </w:rPr>
        <w:t xml:space="preserve"> </w:t>
      </w:r>
      <w:r w:rsidRPr="000619E3">
        <w:rPr>
          <w:rFonts w:ascii="Calibri" w:hAnsi="Calibri" w:cs="Calibri"/>
          <w:sz w:val="20"/>
          <w:szCs w:val="20"/>
        </w:rPr>
        <w:t>directors</w:t>
      </w:r>
      <w:r w:rsidRPr="000619E3">
        <w:rPr>
          <w:rFonts w:ascii="Calibri" w:hAnsi="Calibri" w:cs="Calibri"/>
          <w:spacing w:val="-9"/>
          <w:sz w:val="20"/>
          <w:szCs w:val="20"/>
        </w:rPr>
        <w:t xml:space="preserve"> </w:t>
      </w:r>
      <w:r w:rsidRPr="000619E3">
        <w:rPr>
          <w:rFonts w:ascii="Calibri" w:hAnsi="Calibri" w:cs="Calibri"/>
          <w:sz w:val="20"/>
          <w:szCs w:val="20"/>
        </w:rPr>
        <w:t>of</w:t>
      </w:r>
      <w:r w:rsidRPr="000619E3">
        <w:rPr>
          <w:rFonts w:ascii="Calibri" w:hAnsi="Calibri" w:cs="Calibri"/>
          <w:spacing w:val="-9"/>
          <w:sz w:val="20"/>
          <w:szCs w:val="20"/>
        </w:rPr>
        <w:t xml:space="preserve"> </w:t>
      </w:r>
      <w:r w:rsidRPr="000619E3">
        <w:rPr>
          <w:rFonts w:ascii="Calibri" w:hAnsi="Calibri" w:cs="Calibri"/>
          <w:sz w:val="20"/>
          <w:szCs w:val="20"/>
        </w:rPr>
        <w:t>the</w:t>
      </w:r>
      <w:r w:rsidRPr="000619E3">
        <w:rPr>
          <w:rFonts w:ascii="Calibri" w:hAnsi="Calibri" w:cs="Calibri"/>
          <w:spacing w:val="-8"/>
          <w:sz w:val="20"/>
          <w:szCs w:val="20"/>
        </w:rPr>
        <w:t xml:space="preserve"> </w:t>
      </w:r>
      <w:r w:rsidRPr="000619E3">
        <w:rPr>
          <w:rFonts w:ascii="Calibri" w:hAnsi="Calibri" w:cs="Calibri"/>
          <w:spacing w:val="-2"/>
          <w:sz w:val="20"/>
          <w:szCs w:val="20"/>
        </w:rPr>
        <w:t>Company;</w:t>
      </w:r>
    </w:p>
    <w:p w14:paraId="5C7E4C77" w14:textId="77777777" w:rsidR="00B45BF7" w:rsidRPr="000619E3" w:rsidRDefault="00B45BF7" w:rsidP="00E1451E">
      <w:pPr>
        <w:pStyle w:val="ListParagraph"/>
        <w:widowControl w:val="0"/>
        <w:numPr>
          <w:ilvl w:val="0"/>
          <w:numId w:val="6"/>
        </w:numPr>
        <w:autoSpaceDE w:val="0"/>
        <w:autoSpaceDN w:val="0"/>
        <w:spacing w:after="0" w:line="240" w:lineRule="auto"/>
        <w:ind w:left="360" w:firstLine="0"/>
        <w:contextualSpacing w:val="0"/>
        <w:jc w:val="both"/>
        <w:rPr>
          <w:rFonts w:ascii="Calibri" w:hAnsi="Calibri" w:cs="Calibri"/>
          <w:sz w:val="20"/>
          <w:szCs w:val="20"/>
        </w:rPr>
      </w:pPr>
      <w:r w:rsidRPr="000619E3">
        <w:rPr>
          <w:rFonts w:ascii="Calibri" w:hAnsi="Calibri" w:cs="Calibri"/>
          <w:sz w:val="20"/>
          <w:szCs w:val="20"/>
        </w:rPr>
        <w:t>performance</w:t>
      </w:r>
      <w:r w:rsidRPr="00440E42">
        <w:rPr>
          <w:rFonts w:ascii="Calibri" w:hAnsi="Calibri" w:cs="Calibri"/>
          <w:sz w:val="20"/>
          <w:szCs w:val="20"/>
        </w:rPr>
        <w:t xml:space="preserve"> </w:t>
      </w:r>
      <w:r w:rsidRPr="000619E3">
        <w:rPr>
          <w:rFonts w:ascii="Calibri" w:hAnsi="Calibri" w:cs="Calibri"/>
          <w:sz w:val="20"/>
          <w:szCs w:val="20"/>
        </w:rPr>
        <w:t>of</w:t>
      </w:r>
      <w:r w:rsidRPr="00440E42">
        <w:rPr>
          <w:rFonts w:ascii="Calibri" w:hAnsi="Calibri" w:cs="Calibri"/>
          <w:sz w:val="20"/>
          <w:szCs w:val="20"/>
        </w:rPr>
        <w:t xml:space="preserve"> </w:t>
      </w:r>
      <w:r w:rsidRPr="000619E3">
        <w:rPr>
          <w:rFonts w:ascii="Calibri" w:hAnsi="Calibri" w:cs="Calibri"/>
          <w:sz w:val="20"/>
          <w:szCs w:val="20"/>
        </w:rPr>
        <w:t>the</w:t>
      </w:r>
      <w:r w:rsidRPr="00440E42">
        <w:rPr>
          <w:rFonts w:ascii="Calibri" w:hAnsi="Calibri" w:cs="Calibri"/>
          <w:sz w:val="20"/>
          <w:szCs w:val="20"/>
        </w:rPr>
        <w:t xml:space="preserve"> </w:t>
      </w:r>
      <w:r w:rsidRPr="000619E3">
        <w:rPr>
          <w:rFonts w:ascii="Calibri" w:hAnsi="Calibri" w:cs="Calibri"/>
          <w:sz w:val="20"/>
          <w:szCs w:val="20"/>
        </w:rPr>
        <w:t>CEO</w:t>
      </w:r>
      <w:r w:rsidRPr="00440E42">
        <w:rPr>
          <w:rFonts w:ascii="Calibri" w:hAnsi="Calibri" w:cs="Calibri"/>
          <w:sz w:val="20"/>
          <w:szCs w:val="20"/>
        </w:rPr>
        <w:t xml:space="preserve"> </w:t>
      </w:r>
      <w:r w:rsidRPr="000619E3">
        <w:rPr>
          <w:rFonts w:ascii="Calibri" w:hAnsi="Calibri" w:cs="Calibri"/>
          <w:sz w:val="20"/>
          <w:szCs w:val="20"/>
        </w:rPr>
        <w:t>and</w:t>
      </w:r>
      <w:r w:rsidRPr="00440E42">
        <w:rPr>
          <w:rFonts w:ascii="Calibri" w:hAnsi="Calibri" w:cs="Calibri"/>
          <w:sz w:val="20"/>
          <w:szCs w:val="20"/>
        </w:rPr>
        <w:t xml:space="preserve"> </w:t>
      </w:r>
      <w:r w:rsidRPr="000619E3">
        <w:rPr>
          <w:rFonts w:ascii="Calibri" w:hAnsi="Calibri" w:cs="Calibri"/>
          <w:sz w:val="20"/>
          <w:szCs w:val="20"/>
        </w:rPr>
        <w:t>CEO</w:t>
      </w:r>
      <w:r w:rsidRPr="00440E42">
        <w:rPr>
          <w:rFonts w:ascii="Calibri" w:hAnsi="Calibri" w:cs="Calibri"/>
          <w:sz w:val="20"/>
          <w:szCs w:val="20"/>
        </w:rPr>
        <w:t xml:space="preserve"> </w:t>
      </w:r>
      <w:r w:rsidRPr="000619E3">
        <w:rPr>
          <w:rFonts w:ascii="Calibri" w:hAnsi="Calibri" w:cs="Calibri"/>
          <w:sz w:val="20"/>
          <w:szCs w:val="20"/>
        </w:rPr>
        <w:t>succession</w:t>
      </w:r>
      <w:r w:rsidRPr="00440E42">
        <w:rPr>
          <w:rFonts w:ascii="Calibri" w:hAnsi="Calibri" w:cs="Calibri"/>
          <w:sz w:val="20"/>
          <w:szCs w:val="20"/>
        </w:rPr>
        <w:t xml:space="preserve"> planning;</w:t>
      </w:r>
    </w:p>
    <w:p w14:paraId="1900EED6" w14:textId="77777777" w:rsidR="00B45BF7" w:rsidRPr="000619E3" w:rsidRDefault="00B45BF7" w:rsidP="00E1451E">
      <w:pPr>
        <w:pStyle w:val="ListParagraph"/>
        <w:widowControl w:val="0"/>
        <w:numPr>
          <w:ilvl w:val="0"/>
          <w:numId w:val="6"/>
        </w:numPr>
        <w:autoSpaceDE w:val="0"/>
        <w:autoSpaceDN w:val="0"/>
        <w:spacing w:after="0" w:line="240" w:lineRule="auto"/>
        <w:ind w:left="720" w:hanging="360"/>
        <w:contextualSpacing w:val="0"/>
        <w:jc w:val="both"/>
        <w:rPr>
          <w:rFonts w:ascii="Calibri" w:hAnsi="Calibri" w:cs="Calibri"/>
          <w:sz w:val="20"/>
          <w:szCs w:val="20"/>
        </w:rPr>
      </w:pPr>
      <w:r w:rsidRPr="000619E3">
        <w:rPr>
          <w:rFonts w:ascii="Calibri" w:hAnsi="Calibri" w:cs="Calibri"/>
          <w:sz w:val="20"/>
          <w:szCs w:val="20"/>
        </w:rPr>
        <w:t>individuals</w:t>
      </w:r>
      <w:r w:rsidRPr="00440E42">
        <w:rPr>
          <w:rFonts w:ascii="Calibri" w:hAnsi="Calibri" w:cs="Calibri"/>
          <w:sz w:val="20"/>
          <w:szCs w:val="20"/>
        </w:rPr>
        <w:t xml:space="preserve"> </w:t>
      </w:r>
      <w:r w:rsidRPr="000619E3">
        <w:rPr>
          <w:rFonts w:ascii="Calibri" w:hAnsi="Calibri" w:cs="Calibri"/>
          <w:sz w:val="20"/>
          <w:szCs w:val="20"/>
        </w:rPr>
        <w:t>qualified</w:t>
      </w:r>
      <w:r w:rsidRPr="00440E42">
        <w:rPr>
          <w:rFonts w:ascii="Calibri" w:hAnsi="Calibri" w:cs="Calibri"/>
          <w:sz w:val="20"/>
          <w:szCs w:val="20"/>
        </w:rPr>
        <w:t xml:space="preserve"> </w:t>
      </w:r>
      <w:r w:rsidRPr="000619E3">
        <w:rPr>
          <w:rFonts w:ascii="Calibri" w:hAnsi="Calibri" w:cs="Calibri"/>
          <w:sz w:val="20"/>
          <w:szCs w:val="20"/>
        </w:rPr>
        <w:t>to</w:t>
      </w:r>
      <w:r w:rsidRPr="00440E42">
        <w:rPr>
          <w:rFonts w:ascii="Calibri" w:hAnsi="Calibri" w:cs="Calibri"/>
          <w:sz w:val="20"/>
          <w:szCs w:val="20"/>
        </w:rPr>
        <w:t xml:space="preserve"> </w:t>
      </w:r>
      <w:r w:rsidRPr="000619E3">
        <w:rPr>
          <w:rFonts w:ascii="Calibri" w:hAnsi="Calibri" w:cs="Calibri"/>
          <w:sz w:val="20"/>
          <w:szCs w:val="20"/>
        </w:rPr>
        <w:t>become</w:t>
      </w:r>
      <w:r w:rsidRPr="00440E42">
        <w:rPr>
          <w:rFonts w:ascii="Calibri" w:hAnsi="Calibri" w:cs="Calibri"/>
          <w:sz w:val="20"/>
          <w:szCs w:val="20"/>
        </w:rPr>
        <w:t xml:space="preserve"> </w:t>
      </w:r>
      <w:r w:rsidRPr="000619E3">
        <w:rPr>
          <w:rFonts w:ascii="Calibri" w:hAnsi="Calibri" w:cs="Calibri"/>
          <w:sz w:val="20"/>
          <w:szCs w:val="20"/>
        </w:rPr>
        <w:t>new</w:t>
      </w:r>
      <w:r w:rsidRPr="00440E42">
        <w:rPr>
          <w:rFonts w:ascii="Calibri" w:hAnsi="Calibri" w:cs="Calibri"/>
          <w:sz w:val="20"/>
          <w:szCs w:val="20"/>
        </w:rPr>
        <w:t xml:space="preserve"> </w:t>
      </w:r>
      <w:r w:rsidRPr="000619E3">
        <w:rPr>
          <w:rFonts w:ascii="Calibri" w:hAnsi="Calibri" w:cs="Calibri"/>
          <w:sz w:val="20"/>
          <w:szCs w:val="20"/>
        </w:rPr>
        <w:t>directors</w:t>
      </w:r>
      <w:r w:rsidRPr="00440E42">
        <w:rPr>
          <w:rFonts w:ascii="Calibri" w:hAnsi="Calibri" w:cs="Calibri"/>
          <w:sz w:val="20"/>
          <w:szCs w:val="20"/>
        </w:rPr>
        <w:t xml:space="preserve"> </w:t>
      </w:r>
      <w:r w:rsidRPr="000619E3">
        <w:rPr>
          <w:rFonts w:ascii="Calibri" w:hAnsi="Calibri" w:cs="Calibri"/>
          <w:sz w:val="20"/>
          <w:szCs w:val="20"/>
        </w:rPr>
        <w:t>of</w:t>
      </w:r>
      <w:r w:rsidRPr="00440E42">
        <w:rPr>
          <w:rFonts w:ascii="Calibri" w:hAnsi="Calibri" w:cs="Calibri"/>
          <w:sz w:val="20"/>
          <w:szCs w:val="20"/>
        </w:rPr>
        <w:t xml:space="preserve"> </w:t>
      </w:r>
      <w:r w:rsidRPr="000619E3">
        <w:rPr>
          <w:rFonts w:ascii="Calibri" w:hAnsi="Calibri" w:cs="Calibri"/>
          <w:sz w:val="20"/>
          <w:szCs w:val="20"/>
        </w:rPr>
        <w:t>the</w:t>
      </w:r>
      <w:r w:rsidRPr="00440E42">
        <w:rPr>
          <w:rFonts w:ascii="Calibri" w:hAnsi="Calibri" w:cs="Calibri"/>
          <w:sz w:val="20"/>
          <w:szCs w:val="20"/>
        </w:rPr>
        <w:t xml:space="preserve"> </w:t>
      </w:r>
      <w:r w:rsidRPr="000619E3">
        <w:rPr>
          <w:rFonts w:ascii="Calibri" w:hAnsi="Calibri" w:cs="Calibri"/>
          <w:sz w:val="20"/>
          <w:szCs w:val="20"/>
        </w:rPr>
        <w:t>Company,</w:t>
      </w:r>
      <w:r w:rsidRPr="00440E42">
        <w:rPr>
          <w:rFonts w:ascii="Calibri" w:hAnsi="Calibri" w:cs="Calibri"/>
          <w:sz w:val="20"/>
          <w:szCs w:val="20"/>
        </w:rPr>
        <w:t xml:space="preserve"> </w:t>
      </w:r>
      <w:r w:rsidRPr="000619E3">
        <w:rPr>
          <w:rFonts w:ascii="Calibri" w:hAnsi="Calibri" w:cs="Calibri"/>
          <w:sz w:val="20"/>
          <w:szCs w:val="20"/>
        </w:rPr>
        <w:t>while</w:t>
      </w:r>
      <w:r w:rsidRPr="00440E42">
        <w:rPr>
          <w:rFonts w:ascii="Calibri" w:hAnsi="Calibri" w:cs="Calibri"/>
          <w:sz w:val="20"/>
          <w:szCs w:val="20"/>
        </w:rPr>
        <w:t xml:space="preserve"> </w:t>
      </w:r>
      <w:r w:rsidRPr="000619E3">
        <w:rPr>
          <w:rFonts w:ascii="Calibri" w:hAnsi="Calibri" w:cs="Calibri"/>
          <w:sz w:val="20"/>
          <w:szCs w:val="20"/>
        </w:rPr>
        <w:t>giving</w:t>
      </w:r>
      <w:r w:rsidRPr="00440E42">
        <w:rPr>
          <w:rFonts w:ascii="Calibri" w:hAnsi="Calibri" w:cs="Calibri"/>
          <w:sz w:val="20"/>
          <w:szCs w:val="20"/>
        </w:rPr>
        <w:t xml:space="preserve"> </w:t>
      </w:r>
      <w:r w:rsidRPr="000619E3">
        <w:rPr>
          <w:rFonts w:ascii="Calibri" w:hAnsi="Calibri" w:cs="Calibri"/>
          <w:sz w:val="20"/>
          <w:szCs w:val="20"/>
        </w:rPr>
        <w:t>equal consideration to women for Board positions;</w:t>
      </w:r>
    </w:p>
    <w:p w14:paraId="53D74DCD" w14:textId="77777777" w:rsidR="00B45BF7" w:rsidRPr="000619E3" w:rsidRDefault="00B45BF7" w:rsidP="00E1451E">
      <w:pPr>
        <w:pStyle w:val="ListParagraph"/>
        <w:widowControl w:val="0"/>
        <w:numPr>
          <w:ilvl w:val="0"/>
          <w:numId w:val="6"/>
        </w:numPr>
        <w:autoSpaceDE w:val="0"/>
        <w:autoSpaceDN w:val="0"/>
        <w:spacing w:after="0" w:line="240" w:lineRule="auto"/>
        <w:ind w:left="360" w:firstLine="0"/>
        <w:contextualSpacing w:val="0"/>
        <w:jc w:val="both"/>
        <w:rPr>
          <w:rFonts w:ascii="Calibri" w:hAnsi="Calibri" w:cs="Calibri"/>
          <w:sz w:val="20"/>
          <w:szCs w:val="20"/>
        </w:rPr>
      </w:pPr>
      <w:r w:rsidRPr="000619E3">
        <w:rPr>
          <w:rFonts w:ascii="Calibri" w:hAnsi="Calibri" w:cs="Calibri"/>
          <w:sz w:val="20"/>
          <w:szCs w:val="20"/>
        </w:rPr>
        <w:t>director</w:t>
      </w:r>
      <w:r w:rsidRPr="00440E42">
        <w:rPr>
          <w:rFonts w:ascii="Calibri" w:hAnsi="Calibri" w:cs="Calibri"/>
          <w:sz w:val="20"/>
          <w:szCs w:val="20"/>
        </w:rPr>
        <w:t xml:space="preserve"> </w:t>
      </w:r>
      <w:r w:rsidRPr="000619E3">
        <w:rPr>
          <w:rFonts w:ascii="Calibri" w:hAnsi="Calibri" w:cs="Calibri"/>
          <w:sz w:val="20"/>
          <w:szCs w:val="20"/>
        </w:rPr>
        <w:t>nominees</w:t>
      </w:r>
      <w:r w:rsidRPr="00440E42">
        <w:rPr>
          <w:rFonts w:ascii="Calibri" w:hAnsi="Calibri" w:cs="Calibri"/>
          <w:sz w:val="20"/>
          <w:szCs w:val="20"/>
        </w:rPr>
        <w:t xml:space="preserve"> </w:t>
      </w:r>
      <w:r w:rsidRPr="000619E3">
        <w:rPr>
          <w:rFonts w:ascii="Calibri" w:hAnsi="Calibri" w:cs="Calibri"/>
          <w:sz w:val="20"/>
          <w:szCs w:val="20"/>
        </w:rPr>
        <w:t>for</w:t>
      </w:r>
      <w:r w:rsidRPr="00440E42">
        <w:rPr>
          <w:rFonts w:ascii="Calibri" w:hAnsi="Calibri" w:cs="Calibri"/>
          <w:sz w:val="20"/>
          <w:szCs w:val="20"/>
        </w:rPr>
        <w:t xml:space="preserve"> </w:t>
      </w:r>
      <w:r w:rsidRPr="000619E3">
        <w:rPr>
          <w:rFonts w:ascii="Calibri" w:hAnsi="Calibri" w:cs="Calibri"/>
          <w:sz w:val="20"/>
          <w:szCs w:val="20"/>
        </w:rPr>
        <w:t>the</w:t>
      </w:r>
      <w:r w:rsidRPr="00440E42">
        <w:rPr>
          <w:rFonts w:ascii="Calibri" w:hAnsi="Calibri" w:cs="Calibri"/>
          <w:sz w:val="20"/>
          <w:szCs w:val="20"/>
        </w:rPr>
        <w:t xml:space="preserve"> </w:t>
      </w:r>
      <w:r w:rsidRPr="000619E3">
        <w:rPr>
          <w:rFonts w:ascii="Calibri" w:hAnsi="Calibri" w:cs="Calibri"/>
          <w:sz w:val="20"/>
          <w:szCs w:val="20"/>
        </w:rPr>
        <w:t>next</w:t>
      </w:r>
      <w:r w:rsidRPr="00440E42">
        <w:rPr>
          <w:rFonts w:ascii="Calibri" w:hAnsi="Calibri" w:cs="Calibri"/>
          <w:sz w:val="20"/>
          <w:szCs w:val="20"/>
        </w:rPr>
        <w:t xml:space="preserve"> </w:t>
      </w:r>
      <w:r w:rsidRPr="000619E3">
        <w:rPr>
          <w:rFonts w:ascii="Calibri" w:hAnsi="Calibri" w:cs="Calibri"/>
          <w:sz w:val="20"/>
          <w:szCs w:val="20"/>
        </w:rPr>
        <w:t>annual</w:t>
      </w:r>
      <w:r w:rsidRPr="00440E42">
        <w:rPr>
          <w:rFonts w:ascii="Calibri" w:hAnsi="Calibri" w:cs="Calibri"/>
          <w:sz w:val="20"/>
          <w:szCs w:val="20"/>
        </w:rPr>
        <w:t xml:space="preserve"> </w:t>
      </w:r>
      <w:r w:rsidRPr="000619E3">
        <w:rPr>
          <w:rFonts w:ascii="Calibri" w:hAnsi="Calibri" w:cs="Calibri"/>
          <w:sz w:val="20"/>
          <w:szCs w:val="20"/>
        </w:rPr>
        <w:t>meeting</w:t>
      </w:r>
      <w:r w:rsidRPr="00440E42">
        <w:rPr>
          <w:rFonts w:ascii="Calibri" w:hAnsi="Calibri" w:cs="Calibri"/>
          <w:sz w:val="20"/>
          <w:szCs w:val="20"/>
        </w:rPr>
        <w:t xml:space="preserve"> </w:t>
      </w:r>
      <w:r w:rsidRPr="000619E3">
        <w:rPr>
          <w:rFonts w:ascii="Calibri" w:hAnsi="Calibri" w:cs="Calibri"/>
          <w:sz w:val="20"/>
          <w:szCs w:val="20"/>
        </w:rPr>
        <w:t>of</w:t>
      </w:r>
      <w:r w:rsidRPr="00440E42">
        <w:rPr>
          <w:rFonts w:ascii="Calibri" w:hAnsi="Calibri" w:cs="Calibri"/>
          <w:sz w:val="20"/>
          <w:szCs w:val="20"/>
        </w:rPr>
        <w:t xml:space="preserve"> Shareholders;</w:t>
      </w:r>
    </w:p>
    <w:p w14:paraId="2B88F8BB" w14:textId="35FD3A31" w:rsidR="00B45BF7" w:rsidRPr="000619E3" w:rsidRDefault="00B45BF7" w:rsidP="00E1451E">
      <w:pPr>
        <w:pStyle w:val="ListParagraph"/>
        <w:widowControl w:val="0"/>
        <w:numPr>
          <w:ilvl w:val="0"/>
          <w:numId w:val="6"/>
        </w:numPr>
        <w:autoSpaceDE w:val="0"/>
        <w:autoSpaceDN w:val="0"/>
        <w:spacing w:after="0" w:line="240" w:lineRule="auto"/>
        <w:ind w:left="720" w:hanging="360"/>
        <w:contextualSpacing w:val="0"/>
        <w:jc w:val="both"/>
        <w:rPr>
          <w:rFonts w:ascii="Calibri" w:hAnsi="Calibri" w:cs="Calibri"/>
          <w:sz w:val="20"/>
          <w:szCs w:val="20"/>
        </w:rPr>
      </w:pPr>
      <w:r w:rsidRPr="000619E3">
        <w:rPr>
          <w:rFonts w:ascii="Calibri" w:hAnsi="Calibri" w:cs="Calibri"/>
          <w:sz w:val="20"/>
          <w:szCs w:val="20"/>
        </w:rPr>
        <w:t>the</w:t>
      </w:r>
      <w:r w:rsidRPr="00440E42">
        <w:rPr>
          <w:rFonts w:ascii="Calibri" w:hAnsi="Calibri" w:cs="Calibri"/>
          <w:sz w:val="20"/>
          <w:szCs w:val="20"/>
        </w:rPr>
        <w:t xml:space="preserve"> </w:t>
      </w:r>
      <w:r w:rsidRPr="000619E3">
        <w:rPr>
          <w:rFonts w:ascii="Calibri" w:hAnsi="Calibri" w:cs="Calibri"/>
          <w:sz w:val="20"/>
          <w:szCs w:val="20"/>
        </w:rPr>
        <w:t>policies of</w:t>
      </w:r>
      <w:r w:rsidRPr="00440E42">
        <w:rPr>
          <w:rFonts w:ascii="Calibri" w:hAnsi="Calibri" w:cs="Calibri"/>
          <w:sz w:val="20"/>
          <w:szCs w:val="20"/>
        </w:rPr>
        <w:t xml:space="preserve"> </w:t>
      </w:r>
      <w:r w:rsidRPr="000619E3">
        <w:rPr>
          <w:rFonts w:ascii="Calibri" w:hAnsi="Calibri" w:cs="Calibri"/>
          <w:sz w:val="20"/>
          <w:szCs w:val="20"/>
        </w:rPr>
        <w:t>the Board</w:t>
      </w:r>
      <w:r w:rsidRPr="00440E42">
        <w:rPr>
          <w:rFonts w:ascii="Calibri" w:hAnsi="Calibri" w:cs="Calibri"/>
          <w:sz w:val="20"/>
          <w:szCs w:val="20"/>
        </w:rPr>
        <w:t xml:space="preserve"> </w:t>
      </w:r>
      <w:r w:rsidRPr="000619E3">
        <w:rPr>
          <w:rFonts w:ascii="Calibri" w:hAnsi="Calibri" w:cs="Calibri"/>
          <w:sz w:val="20"/>
          <w:szCs w:val="20"/>
        </w:rPr>
        <w:t>on</w:t>
      </w:r>
      <w:r w:rsidRPr="00440E42">
        <w:rPr>
          <w:rFonts w:ascii="Calibri" w:hAnsi="Calibri" w:cs="Calibri"/>
          <w:sz w:val="20"/>
          <w:szCs w:val="20"/>
        </w:rPr>
        <w:t xml:space="preserve"> </w:t>
      </w:r>
      <w:r w:rsidRPr="000619E3">
        <w:rPr>
          <w:rFonts w:ascii="Calibri" w:hAnsi="Calibri" w:cs="Calibri"/>
          <w:sz w:val="20"/>
          <w:szCs w:val="20"/>
        </w:rPr>
        <w:t>an</w:t>
      </w:r>
      <w:r w:rsidRPr="00440E42">
        <w:rPr>
          <w:rFonts w:ascii="Calibri" w:hAnsi="Calibri" w:cs="Calibri"/>
          <w:sz w:val="20"/>
          <w:szCs w:val="20"/>
        </w:rPr>
        <w:t xml:space="preserve"> </w:t>
      </w:r>
      <w:r w:rsidRPr="000619E3">
        <w:rPr>
          <w:rFonts w:ascii="Calibri" w:hAnsi="Calibri" w:cs="Calibri"/>
          <w:sz w:val="20"/>
          <w:szCs w:val="20"/>
        </w:rPr>
        <w:t>annual</w:t>
      </w:r>
      <w:r w:rsidRPr="00440E42">
        <w:rPr>
          <w:rFonts w:ascii="Calibri" w:hAnsi="Calibri" w:cs="Calibri"/>
          <w:sz w:val="20"/>
          <w:szCs w:val="20"/>
        </w:rPr>
        <w:t xml:space="preserve"> </w:t>
      </w:r>
      <w:r w:rsidRPr="000619E3">
        <w:rPr>
          <w:rFonts w:ascii="Calibri" w:hAnsi="Calibri" w:cs="Calibri"/>
          <w:sz w:val="20"/>
          <w:szCs w:val="20"/>
        </w:rPr>
        <w:t>basis</w:t>
      </w:r>
      <w:r w:rsidRPr="00440E42">
        <w:rPr>
          <w:rFonts w:ascii="Calibri" w:hAnsi="Calibri" w:cs="Calibri"/>
          <w:sz w:val="20"/>
          <w:szCs w:val="20"/>
        </w:rPr>
        <w:t xml:space="preserve"> </w:t>
      </w:r>
      <w:r w:rsidRPr="000619E3">
        <w:rPr>
          <w:rFonts w:ascii="Calibri" w:hAnsi="Calibri" w:cs="Calibri"/>
          <w:sz w:val="20"/>
          <w:szCs w:val="20"/>
        </w:rPr>
        <w:t>and,</w:t>
      </w:r>
      <w:r w:rsidRPr="00440E42">
        <w:rPr>
          <w:rFonts w:ascii="Calibri" w:hAnsi="Calibri" w:cs="Calibri"/>
          <w:sz w:val="20"/>
          <w:szCs w:val="20"/>
        </w:rPr>
        <w:t xml:space="preserve"> </w:t>
      </w:r>
      <w:r w:rsidRPr="000619E3">
        <w:rPr>
          <w:rFonts w:ascii="Calibri" w:hAnsi="Calibri" w:cs="Calibri"/>
          <w:sz w:val="20"/>
          <w:szCs w:val="20"/>
        </w:rPr>
        <w:t>if</w:t>
      </w:r>
      <w:r w:rsidRPr="00440E42">
        <w:rPr>
          <w:rFonts w:ascii="Calibri" w:hAnsi="Calibri" w:cs="Calibri"/>
          <w:sz w:val="20"/>
          <w:szCs w:val="20"/>
        </w:rPr>
        <w:t xml:space="preserve"> </w:t>
      </w:r>
      <w:r w:rsidRPr="000619E3">
        <w:rPr>
          <w:rFonts w:ascii="Calibri" w:hAnsi="Calibri" w:cs="Calibri"/>
          <w:sz w:val="20"/>
          <w:szCs w:val="20"/>
        </w:rPr>
        <w:t>considered</w:t>
      </w:r>
      <w:r w:rsidRPr="00440E42">
        <w:rPr>
          <w:rFonts w:ascii="Calibri" w:hAnsi="Calibri" w:cs="Calibri"/>
          <w:sz w:val="20"/>
          <w:szCs w:val="20"/>
        </w:rPr>
        <w:t xml:space="preserve"> </w:t>
      </w:r>
      <w:r w:rsidRPr="000619E3">
        <w:rPr>
          <w:rFonts w:ascii="Calibri" w:hAnsi="Calibri" w:cs="Calibri"/>
          <w:sz w:val="20"/>
          <w:szCs w:val="20"/>
        </w:rPr>
        <w:t>appropriate</w:t>
      </w:r>
      <w:r w:rsidRPr="00440E42">
        <w:rPr>
          <w:rFonts w:ascii="Calibri" w:hAnsi="Calibri" w:cs="Calibri"/>
          <w:sz w:val="20"/>
          <w:szCs w:val="20"/>
        </w:rPr>
        <w:t xml:space="preserve"> </w:t>
      </w:r>
      <w:r w:rsidRPr="000619E3">
        <w:rPr>
          <w:rFonts w:ascii="Calibri" w:hAnsi="Calibri" w:cs="Calibri"/>
          <w:sz w:val="20"/>
          <w:szCs w:val="20"/>
        </w:rPr>
        <w:t>by</w:t>
      </w:r>
      <w:r w:rsidRPr="00440E42">
        <w:rPr>
          <w:rFonts w:ascii="Calibri" w:hAnsi="Calibri" w:cs="Calibri"/>
          <w:sz w:val="20"/>
          <w:szCs w:val="20"/>
        </w:rPr>
        <w:t xml:space="preserve"> </w:t>
      </w:r>
      <w:r w:rsidRPr="000619E3">
        <w:rPr>
          <w:rFonts w:ascii="Calibri" w:hAnsi="Calibri" w:cs="Calibri"/>
          <w:sz w:val="20"/>
          <w:szCs w:val="20"/>
        </w:rPr>
        <w:t>the C</w:t>
      </w:r>
      <w:r w:rsidR="003F7CAC">
        <w:rPr>
          <w:rFonts w:ascii="Calibri" w:hAnsi="Calibri" w:cs="Calibri"/>
          <w:sz w:val="20"/>
          <w:szCs w:val="20"/>
        </w:rPr>
        <w:t>ompensation</w:t>
      </w:r>
      <w:r w:rsidRPr="000619E3">
        <w:rPr>
          <w:rFonts w:ascii="Calibri" w:hAnsi="Calibri" w:cs="Calibri"/>
          <w:sz w:val="20"/>
          <w:szCs w:val="20"/>
        </w:rPr>
        <w:t xml:space="preserve"> Committee, suggest changes to the Board;</w:t>
      </w:r>
    </w:p>
    <w:p w14:paraId="40BAD5FB" w14:textId="77777777" w:rsidR="00B45BF7" w:rsidRPr="000619E3" w:rsidRDefault="00B45BF7" w:rsidP="00E1451E">
      <w:pPr>
        <w:pStyle w:val="ListParagraph"/>
        <w:widowControl w:val="0"/>
        <w:numPr>
          <w:ilvl w:val="0"/>
          <w:numId w:val="6"/>
        </w:numPr>
        <w:autoSpaceDE w:val="0"/>
        <w:autoSpaceDN w:val="0"/>
        <w:spacing w:after="0" w:line="240" w:lineRule="auto"/>
        <w:ind w:left="360" w:firstLine="0"/>
        <w:contextualSpacing w:val="0"/>
        <w:jc w:val="both"/>
        <w:rPr>
          <w:rFonts w:ascii="Calibri" w:hAnsi="Calibri" w:cs="Calibri"/>
          <w:sz w:val="20"/>
          <w:szCs w:val="20"/>
        </w:rPr>
      </w:pPr>
      <w:r w:rsidRPr="000619E3">
        <w:rPr>
          <w:rFonts w:ascii="Calibri" w:hAnsi="Calibri" w:cs="Calibri"/>
          <w:sz w:val="20"/>
          <w:szCs w:val="20"/>
        </w:rPr>
        <w:t>performing</w:t>
      </w:r>
      <w:r w:rsidRPr="00440E42">
        <w:rPr>
          <w:rFonts w:ascii="Calibri" w:hAnsi="Calibri" w:cs="Calibri"/>
          <w:sz w:val="20"/>
          <w:szCs w:val="20"/>
        </w:rPr>
        <w:t xml:space="preserve"> </w:t>
      </w:r>
      <w:r w:rsidRPr="000619E3">
        <w:rPr>
          <w:rFonts w:ascii="Calibri" w:hAnsi="Calibri" w:cs="Calibri"/>
          <w:sz w:val="20"/>
          <w:szCs w:val="20"/>
        </w:rPr>
        <w:t>such</w:t>
      </w:r>
      <w:r w:rsidRPr="00440E42">
        <w:rPr>
          <w:rFonts w:ascii="Calibri" w:hAnsi="Calibri" w:cs="Calibri"/>
          <w:sz w:val="20"/>
          <w:szCs w:val="20"/>
        </w:rPr>
        <w:t xml:space="preserve"> </w:t>
      </w:r>
      <w:r w:rsidRPr="000619E3">
        <w:rPr>
          <w:rFonts w:ascii="Calibri" w:hAnsi="Calibri" w:cs="Calibri"/>
          <w:sz w:val="20"/>
          <w:szCs w:val="20"/>
        </w:rPr>
        <w:t>tasks</w:t>
      </w:r>
      <w:r w:rsidRPr="00440E42">
        <w:rPr>
          <w:rFonts w:ascii="Calibri" w:hAnsi="Calibri" w:cs="Calibri"/>
          <w:sz w:val="20"/>
          <w:szCs w:val="20"/>
        </w:rPr>
        <w:t xml:space="preserve"> </w:t>
      </w:r>
      <w:r w:rsidRPr="000619E3">
        <w:rPr>
          <w:rFonts w:ascii="Calibri" w:hAnsi="Calibri" w:cs="Calibri"/>
          <w:sz w:val="20"/>
          <w:szCs w:val="20"/>
        </w:rPr>
        <w:t>as</w:t>
      </w:r>
      <w:r w:rsidRPr="00440E42">
        <w:rPr>
          <w:rFonts w:ascii="Calibri" w:hAnsi="Calibri" w:cs="Calibri"/>
          <w:sz w:val="20"/>
          <w:szCs w:val="20"/>
        </w:rPr>
        <w:t xml:space="preserve"> </w:t>
      </w:r>
      <w:r w:rsidRPr="000619E3">
        <w:rPr>
          <w:rFonts w:ascii="Calibri" w:hAnsi="Calibri" w:cs="Calibri"/>
          <w:sz w:val="20"/>
          <w:szCs w:val="20"/>
        </w:rPr>
        <w:t>indicated</w:t>
      </w:r>
      <w:r w:rsidRPr="00440E42">
        <w:rPr>
          <w:rFonts w:ascii="Calibri" w:hAnsi="Calibri" w:cs="Calibri"/>
          <w:sz w:val="20"/>
          <w:szCs w:val="20"/>
        </w:rPr>
        <w:t xml:space="preserve"> </w:t>
      </w:r>
      <w:r w:rsidRPr="000619E3">
        <w:rPr>
          <w:rFonts w:ascii="Calibri" w:hAnsi="Calibri" w:cs="Calibri"/>
          <w:sz w:val="20"/>
          <w:szCs w:val="20"/>
        </w:rPr>
        <w:t>in</w:t>
      </w:r>
      <w:r w:rsidRPr="00440E42">
        <w:rPr>
          <w:rFonts w:ascii="Calibri" w:hAnsi="Calibri" w:cs="Calibri"/>
          <w:sz w:val="20"/>
          <w:szCs w:val="20"/>
        </w:rPr>
        <w:t xml:space="preserve"> </w:t>
      </w:r>
      <w:r w:rsidRPr="000619E3">
        <w:rPr>
          <w:rFonts w:ascii="Calibri" w:hAnsi="Calibri" w:cs="Calibri"/>
          <w:sz w:val="20"/>
          <w:szCs w:val="20"/>
        </w:rPr>
        <w:t>the</w:t>
      </w:r>
      <w:r w:rsidRPr="00440E42">
        <w:rPr>
          <w:rFonts w:ascii="Calibri" w:hAnsi="Calibri" w:cs="Calibri"/>
          <w:sz w:val="20"/>
          <w:szCs w:val="20"/>
        </w:rPr>
        <w:t xml:space="preserve"> </w:t>
      </w:r>
      <w:r w:rsidRPr="000619E3">
        <w:rPr>
          <w:rFonts w:ascii="Calibri" w:hAnsi="Calibri" w:cs="Calibri"/>
          <w:sz w:val="20"/>
          <w:szCs w:val="20"/>
        </w:rPr>
        <w:t>Company's</w:t>
      </w:r>
      <w:r w:rsidRPr="00440E42">
        <w:rPr>
          <w:rFonts w:ascii="Calibri" w:hAnsi="Calibri" w:cs="Calibri"/>
          <w:sz w:val="20"/>
          <w:szCs w:val="20"/>
        </w:rPr>
        <w:t xml:space="preserve"> </w:t>
      </w:r>
      <w:r w:rsidRPr="000619E3">
        <w:rPr>
          <w:rFonts w:ascii="Calibri" w:hAnsi="Calibri" w:cs="Calibri"/>
          <w:sz w:val="20"/>
          <w:szCs w:val="20"/>
        </w:rPr>
        <w:t>Corporate</w:t>
      </w:r>
      <w:r w:rsidRPr="00440E42">
        <w:rPr>
          <w:rFonts w:ascii="Calibri" w:hAnsi="Calibri" w:cs="Calibri"/>
          <w:sz w:val="20"/>
          <w:szCs w:val="20"/>
        </w:rPr>
        <w:t xml:space="preserve"> </w:t>
      </w:r>
      <w:r w:rsidRPr="000619E3">
        <w:rPr>
          <w:rFonts w:ascii="Calibri" w:hAnsi="Calibri" w:cs="Calibri"/>
          <w:sz w:val="20"/>
          <w:szCs w:val="20"/>
        </w:rPr>
        <w:t>Governance Guidelines; and</w:t>
      </w:r>
    </w:p>
    <w:p w14:paraId="5AAFD2ED" w14:textId="77777777" w:rsidR="00B45BF7" w:rsidRPr="000619E3" w:rsidRDefault="00B45BF7" w:rsidP="00E1451E">
      <w:pPr>
        <w:pStyle w:val="ListParagraph"/>
        <w:widowControl w:val="0"/>
        <w:numPr>
          <w:ilvl w:val="0"/>
          <w:numId w:val="6"/>
        </w:numPr>
        <w:autoSpaceDE w:val="0"/>
        <w:autoSpaceDN w:val="0"/>
        <w:spacing w:after="0" w:line="240" w:lineRule="auto"/>
        <w:ind w:left="360" w:firstLine="0"/>
        <w:contextualSpacing w:val="0"/>
        <w:jc w:val="both"/>
        <w:rPr>
          <w:rFonts w:ascii="Calibri" w:hAnsi="Calibri" w:cs="Calibri"/>
          <w:sz w:val="20"/>
          <w:szCs w:val="20"/>
        </w:rPr>
      </w:pPr>
      <w:r w:rsidRPr="000619E3">
        <w:rPr>
          <w:rFonts w:ascii="Calibri" w:hAnsi="Calibri" w:cs="Calibri"/>
          <w:sz w:val="20"/>
          <w:szCs w:val="20"/>
        </w:rPr>
        <w:t>administering</w:t>
      </w:r>
      <w:r w:rsidRPr="000619E3">
        <w:rPr>
          <w:rFonts w:ascii="Calibri" w:hAnsi="Calibri" w:cs="Calibri"/>
          <w:spacing w:val="-10"/>
          <w:sz w:val="20"/>
          <w:szCs w:val="20"/>
        </w:rPr>
        <w:t xml:space="preserve"> </w:t>
      </w:r>
      <w:r w:rsidRPr="000619E3">
        <w:rPr>
          <w:rFonts w:ascii="Calibri" w:hAnsi="Calibri" w:cs="Calibri"/>
          <w:sz w:val="20"/>
          <w:szCs w:val="20"/>
        </w:rPr>
        <w:t>the</w:t>
      </w:r>
      <w:r w:rsidRPr="000619E3">
        <w:rPr>
          <w:rFonts w:ascii="Calibri" w:hAnsi="Calibri" w:cs="Calibri"/>
          <w:spacing w:val="-9"/>
          <w:sz w:val="20"/>
          <w:szCs w:val="20"/>
        </w:rPr>
        <w:t xml:space="preserve"> </w:t>
      </w:r>
      <w:r w:rsidRPr="000619E3">
        <w:rPr>
          <w:rFonts w:ascii="Calibri" w:hAnsi="Calibri" w:cs="Calibri"/>
          <w:sz w:val="20"/>
          <w:szCs w:val="20"/>
        </w:rPr>
        <w:t>Code</w:t>
      </w:r>
      <w:r w:rsidRPr="000619E3">
        <w:rPr>
          <w:rFonts w:ascii="Calibri" w:hAnsi="Calibri" w:cs="Calibri"/>
          <w:spacing w:val="-8"/>
          <w:sz w:val="20"/>
          <w:szCs w:val="20"/>
        </w:rPr>
        <w:t xml:space="preserve"> </w:t>
      </w:r>
      <w:r w:rsidRPr="000619E3">
        <w:rPr>
          <w:rFonts w:ascii="Calibri" w:hAnsi="Calibri" w:cs="Calibri"/>
          <w:sz w:val="20"/>
          <w:szCs w:val="20"/>
        </w:rPr>
        <w:t>and</w:t>
      </w:r>
      <w:r w:rsidRPr="000619E3">
        <w:rPr>
          <w:rFonts w:ascii="Calibri" w:hAnsi="Calibri" w:cs="Calibri"/>
          <w:spacing w:val="-10"/>
          <w:sz w:val="20"/>
          <w:szCs w:val="20"/>
        </w:rPr>
        <w:t xml:space="preserve"> </w:t>
      </w:r>
      <w:r w:rsidRPr="000619E3">
        <w:rPr>
          <w:rFonts w:ascii="Calibri" w:hAnsi="Calibri" w:cs="Calibri"/>
          <w:sz w:val="20"/>
          <w:szCs w:val="20"/>
        </w:rPr>
        <w:t>other</w:t>
      </w:r>
      <w:r w:rsidRPr="000619E3">
        <w:rPr>
          <w:rFonts w:ascii="Calibri" w:hAnsi="Calibri" w:cs="Calibri"/>
          <w:spacing w:val="-8"/>
          <w:sz w:val="20"/>
          <w:szCs w:val="20"/>
        </w:rPr>
        <w:t xml:space="preserve"> </w:t>
      </w:r>
      <w:r w:rsidRPr="000619E3">
        <w:rPr>
          <w:rFonts w:ascii="Calibri" w:hAnsi="Calibri" w:cs="Calibri"/>
          <w:sz w:val="20"/>
          <w:szCs w:val="20"/>
        </w:rPr>
        <w:t>relevant</w:t>
      </w:r>
      <w:r w:rsidRPr="000619E3">
        <w:rPr>
          <w:rFonts w:ascii="Calibri" w:hAnsi="Calibri" w:cs="Calibri"/>
          <w:spacing w:val="-9"/>
          <w:sz w:val="20"/>
          <w:szCs w:val="20"/>
        </w:rPr>
        <w:t xml:space="preserve"> </w:t>
      </w:r>
      <w:r w:rsidRPr="000619E3">
        <w:rPr>
          <w:rFonts w:ascii="Calibri" w:hAnsi="Calibri" w:cs="Calibri"/>
          <w:sz w:val="20"/>
          <w:szCs w:val="20"/>
        </w:rPr>
        <w:t>policies</w:t>
      </w:r>
      <w:r w:rsidRPr="000619E3">
        <w:rPr>
          <w:rFonts w:ascii="Calibri" w:hAnsi="Calibri" w:cs="Calibri"/>
          <w:spacing w:val="-8"/>
          <w:sz w:val="20"/>
          <w:szCs w:val="20"/>
        </w:rPr>
        <w:t xml:space="preserve"> </w:t>
      </w:r>
      <w:r w:rsidRPr="000619E3">
        <w:rPr>
          <w:rFonts w:ascii="Calibri" w:hAnsi="Calibri" w:cs="Calibri"/>
          <w:sz w:val="20"/>
          <w:szCs w:val="20"/>
        </w:rPr>
        <w:t>of</w:t>
      </w:r>
      <w:r w:rsidRPr="000619E3">
        <w:rPr>
          <w:rFonts w:ascii="Calibri" w:hAnsi="Calibri" w:cs="Calibri"/>
          <w:spacing w:val="-9"/>
          <w:sz w:val="20"/>
          <w:szCs w:val="20"/>
        </w:rPr>
        <w:t xml:space="preserve"> </w:t>
      </w:r>
      <w:r w:rsidRPr="000619E3">
        <w:rPr>
          <w:rFonts w:ascii="Calibri" w:hAnsi="Calibri" w:cs="Calibri"/>
          <w:sz w:val="20"/>
          <w:szCs w:val="20"/>
        </w:rPr>
        <w:t>the</w:t>
      </w:r>
      <w:r w:rsidRPr="000619E3">
        <w:rPr>
          <w:rFonts w:ascii="Calibri" w:hAnsi="Calibri" w:cs="Calibri"/>
          <w:spacing w:val="-8"/>
          <w:sz w:val="20"/>
          <w:szCs w:val="20"/>
        </w:rPr>
        <w:t xml:space="preserve"> </w:t>
      </w:r>
      <w:r w:rsidRPr="000619E3">
        <w:rPr>
          <w:rFonts w:ascii="Calibri" w:hAnsi="Calibri" w:cs="Calibri"/>
          <w:spacing w:val="-2"/>
          <w:sz w:val="20"/>
          <w:szCs w:val="20"/>
        </w:rPr>
        <w:t>Company.</w:t>
      </w:r>
    </w:p>
    <w:p w14:paraId="263BB8A6" w14:textId="3D6E0F15" w:rsidR="00B45BF7" w:rsidRPr="000619E3" w:rsidRDefault="00B45BF7" w:rsidP="005B5FE4">
      <w:pPr>
        <w:spacing w:before="240" w:after="0" w:line="240" w:lineRule="auto"/>
        <w:jc w:val="both"/>
        <w:rPr>
          <w:rFonts w:ascii="Calibri" w:hAnsi="Calibri" w:cs="Calibri"/>
          <w:sz w:val="20"/>
          <w:szCs w:val="20"/>
        </w:rPr>
      </w:pPr>
      <w:r w:rsidRPr="000619E3">
        <w:rPr>
          <w:rFonts w:ascii="Calibri" w:hAnsi="Calibri" w:cs="Calibri"/>
          <w:sz w:val="20"/>
          <w:szCs w:val="20"/>
        </w:rPr>
        <w:t xml:space="preserve">The current members of the Compensation Committee are John DeJoia, Terrence Osier and </w:t>
      </w:r>
      <w:r w:rsidR="00483A7D">
        <w:rPr>
          <w:rFonts w:ascii="Calibri" w:hAnsi="Calibri" w:cs="Calibri"/>
          <w:sz w:val="20"/>
          <w:szCs w:val="20"/>
        </w:rPr>
        <w:t>Laurie Thomas</w:t>
      </w:r>
      <w:r w:rsidRPr="000619E3">
        <w:rPr>
          <w:rFonts w:ascii="Calibri" w:hAnsi="Calibri" w:cs="Calibri"/>
          <w:sz w:val="20"/>
          <w:szCs w:val="20"/>
        </w:rPr>
        <w:t>, with each being an independent director within the meaning of NI 52-110. Mr. DeJoia is the Chairman of the Compensation Committee.</w:t>
      </w:r>
    </w:p>
    <w:p w14:paraId="5C277705" w14:textId="3BD8A853" w:rsidR="00B45BF7" w:rsidRPr="000619E3" w:rsidRDefault="00B45BF7" w:rsidP="005B5FE4">
      <w:pPr>
        <w:spacing w:before="240" w:after="0" w:line="240" w:lineRule="auto"/>
        <w:jc w:val="both"/>
        <w:rPr>
          <w:rFonts w:ascii="Calibri" w:hAnsi="Calibri" w:cs="Calibri"/>
          <w:sz w:val="20"/>
          <w:szCs w:val="20"/>
        </w:rPr>
      </w:pPr>
      <w:r w:rsidRPr="000619E3">
        <w:rPr>
          <w:rFonts w:ascii="Calibri" w:hAnsi="Calibri" w:cs="Calibri"/>
          <w:sz w:val="20"/>
          <w:szCs w:val="20"/>
        </w:rPr>
        <w:t>Each</w:t>
      </w:r>
      <w:r w:rsidRPr="000619E3">
        <w:rPr>
          <w:rFonts w:ascii="Calibri" w:hAnsi="Calibri" w:cs="Calibri"/>
          <w:spacing w:val="-15"/>
          <w:sz w:val="20"/>
          <w:szCs w:val="20"/>
        </w:rPr>
        <w:t xml:space="preserve"> </w:t>
      </w:r>
      <w:r w:rsidRPr="000619E3">
        <w:rPr>
          <w:rFonts w:ascii="Calibri" w:hAnsi="Calibri" w:cs="Calibri"/>
          <w:sz w:val="20"/>
          <w:szCs w:val="20"/>
        </w:rPr>
        <w:t>member</w:t>
      </w:r>
      <w:r w:rsidRPr="000619E3">
        <w:rPr>
          <w:rFonts w:ascii="Calibri" w:hAnsi="Calibri" w:cs="Calibri"/>
          <w:spacing w:val="-15"/>
          <w:sz w:val="20"/>
          <w:szCs w:val="20"/>
        </w:rPr>
        <w:t xml:space="preserve"> </w:t>
      </w:r>
      <w:r w:rsidRPr="000619E3">
        <w:rPr>
          <w:rFonts w:ascii="Calibri" w:hAnsi="Calibri" w:cs="Calibri"/>
          <w:sz w:val="20"/>
          <w:szCs w:val="20"/>
        </w:rPr>
        <w:t>of</w:t>
      </w:r>
      <w:r w:rsidRPr="000619E3">
        <w:rPr>
          <w:rFonts w:ascii="Calibri" w:hAnsi="Calibri" w:cs="Calibri"/>
          <w:spacing w:val="-14"/>
          <w:sz w:val="20"/>
          <w:szCs w:val="20"/>
        </w:rPr>
        <w:t xml:space="preserve"> </w:t>
      </w:r>
      <w:r w:rsidRPr="000619E3">
        <w:rPr>
          <w:rFonts w:ascii="Calibri" w:hAnsi="Calibri" w:cs="Calibri"/>
          <w:sz w:val="20"/>
          <w:szCs w:val="20"/>
        </w:rPr>
        <w:t>the</w:t>
      </w:r>
      <w:r w:rsidRPr="000619E3">
        <w:rPr>
          <w:rFonts w:ascii="Calibri" w:hAnsi="Calibri" w:cs="Calibri"/>
          <w:spacing w:val="-15"/>
          <w:sz w:val="20"/>
          <w:szCs w:val="20"/>
        </w:rPr>
        <w:t xml:space="preserve"> </w:t>
      </w:r>
      <w:r w:rsidRPr="000619E3">
        <w:rPr>
          <w:rFonts w:ascii="Calibri" w:hAnsi="Calibri" w:cs="Calibri"/>
          <w:sz w:val="20"/>
          <w:szCs w:val="20"/>
          <w:lang w:val="en-US"/>
        </w:rPr>
        <w:t>Compensation</w:t>
      </w:r>
      <w:r w:rsidRPr="000619E3">
        <w:rPr>
          <w:rFonts w:ascii="Calibri" w:hAnsi="Calibri" w:cs="Calibri"/>
          <w:sz w:val="20"/>
          <w:szCs w:val="20"/>
        </w:rPr>
        <w:t xml:space="preserve"> Committee</w:t>
      </w:r>
      <w:r w:rsidRPr="000619E3">
        <w:rPr>
          <w:rFonts w:ascii="Calibri" w:hAnsi="Calibri" w:cs="Calibri"/>
          <w:spacing w:val="-15"/>
          <w:sz w:val="20"/>
          <w:szCs w:val="20"/>
        </w:rPr>
        <w:t xml:space="preserve"> </w:t>
      </w:r>
      <w:r w:rsidRPr="000619E3">
        <w:rPr>
          <w:rFonts w:ascii="Calibri" w:hAnsi="Calibri" w:cs="Calibri"/>
          <w:sz w:val="20"/>
          <w:szCs w:val="20"/>
        </w:rPr>
        <w:t>has</w:t>
      </w:r>
      <w:r w:rsidRPr="000619E3">
        <w:rPr>
          <w:rFonts w:ascii="Calibri" w:hAnsi="Calibri" w:cs="Calibri"/>
          <w:spacing w:val="-15"/>
          <w:sz w:val="20"/>
          <w:szCs w:val="20"/>
        </w:rPr>
        <w:t xml:space="preserve"> </w:t>
      </w:r>
      <w:r w:rsidRPr="000619E3">
        <w:rPr>
          <w:rFonts w:ascii="Calibri" w:hAnsi="Calibri" w:cs="Calibri"/>
          <w:sz w:val="20"/>
          <w:szCs w:val="20"/>
        </w:rPr>
        <w:t>the</w:t>
      </w:r>
      <w:r w:rsidRPr="000619E3">
        <w:rPr>
          <w:rFonts w:ascii="Calibri" w:hAnsi="Calibri" w:cs="Calibri"/>
          <w:spacing w:val="-14"/>
          <w:sz w:val="20"/>
          <w:szCs w:val="20"/>
        </w:rPr>
        <w:t xml:space="preserve"> </w:t>
      </w:r>
      <w:r w:rsidRPr="000619E3">
        <w:rPr>
          <w:rFonts w:ascii="Calibri" w:hAnsi="Calibri" w:cs="Calibri"/>
          <w:sz w:val="20"/>
          <w:szCs w:val="20"/>
        </w:rPr>
        <w:t>necessary</w:t>
      </w:r>
      <w:r w:rsidRPr="000619E3">
        <w:rPr>
          <w:rFonts w:ascii="Calibri" w:hAnsi="Calibri" w:cs="Calibri"/>
          <w:spacing w:val="-15"/>
          <w:sz w:val="20"/>
          <w:szCs w:val="20"/>
        </w:rPr>
        <w:t xml:space="preserve"> </w:t>
      </w:r>
      <w:r w:rsidRPr="000619E3">
        <w:rPr>
          <w:rFonts w:ascii="Calibri" w:hAnsi="Calibri" w:cs="Calibri"/>
          <w:sz w:val="20"/>
          <w:szCs w:val="20"/>
        </w:rPr>
        <w:t>experience</w:t>
      </w:r>
      <w:r w:rsidRPr="000619E3">
        <w:rPr>
          <w:rFonts w:ascii="Calibri" w:hAnsi="Calibri" w:cs="Calibri"/>
          <w:spacing w:val="-14"/>
          <w:sz w:val="20"/>
          <w:szCs w:val="20"/>
        </w:rPr>
        <w:t xml:space="preserve"> </w:t>
      </w:r>
      <w:r w:rsidRPr="000619E3">
        <w:rPr>
          <w:rFonts w:ascii="Calibri" w:hAnsi="Calibri" w:cs="Calibri"/>
          <w:sz w:val="20"/>
          <w:szCs w:val="20"/>
        </w:rPr>
        <w:t>to</w:t>
      </w:r>
      <w:r w:rsidRPr="000619E3">
        <w:rPr>
          <w:rFonts w:ascii="Calibri" w:hAnsi="Calibri" w:cs="Calibri"/>
          <w:spacing w:val="-15"/>
          <w:sz w:val="20"/>
          <w:szCs w:val="20"/>
        </w:rPr>
        <w:t xml:space="preserve"> </w:t>
      </w:r>
      <w:r w:rsidRPr="000619E3">
        <w:rPr>
          <w:rFonts w:ascii="Calibri" w:hAnsi="Calibri" w:cs="Calibri"/>
          <w:sz w:val="20"/>
          <w:szCs w:val="20"/>
        </w:rPr>
        <w:t>enable</w:t>
      </w:r>
      <w:r w:rsidRPr="000619E3">
        <w:rPr>
          <w:rFonts w:ascii="Calibri" w:hAnsi="Calibri" w:cs="Calibri"/>
          <w:spacing w:val="-15"/>
          <w:sz w:val="20"/>
          <w:szCs w:val="20"/>
        </w:rPr>
        <w:t xml:space="preserve"> them </w:t>
      </w:r>
      <w:r w:rsidRPr="000619E3">
        <w:rPr>
          <w:rFonts w:ascii="Calibri" w:hAnsi="Calibri" w:cs="Calibri"/>
          <w:sz w:val="20"/>
          <w:szCs w:val="20"/>
        </w:rPr>
        <w:t>to</w:t>
      </w:r>
      <w:r w:rsidRPr="000619E3">
        <w:rPr>
          <w:rFonts w:ascii="Calibri" w:hAnsi="Calibri" w:cs="Calibri"/>
          <w:spacing w:val="-15"/>
          <w:sz w:val="20"/>
          <w:szCs w:val="20"/>
        </w:rPr>
        <w:t xml:space="preserve"> </w:t>
      </w:r>
      <w:r w:rsidRPr="000619E3">
        <w:rPr>
          <w:rFonts w:ascii="Calibri" w:hAnsi="Calibri" w:cs="Calibri"/>
          <w:sz w:val="20"/>
          <w:szCs w:val="20"/>
        </w:rPr>
        <w:t>make</w:t>
      </w:r>
      <w:r w:rsidRPr="000619E3">
        <w:rPr>
          <w:rFonts w:ascii="Calibri" w:hAnsi="Calibri" w:cs="Calibri"/>
          <w:spacing w:val="-14"/>
          <w:sz w:val="20"/>
          <w:szCs w:val="20"/>
        </w:rPr>
        <w:t xml:space="preserve"> </w:t>
      </w:r>
      <w:r w:rsidRPr="000619E3">
        <w:rPr>
          <w:rFonts w:ascii="Calibri" w:hAnsi="Calibri" w:cs="Calibri"/>
          <w:sz w:val="20"/>
          <w:szCs w:val="20"/>
        </w:rPr>
        <w:t>decisions on the suitability of the Company's compensation policies or practices.</w:t>
      </w:r>
    </w:p>
    <w:p w14:paraId="39978695" w14:textId="1D5E3165" w:rsidR="00B45BF7" w:rsidRPr="000619E3" w:rsidRDefault="004874B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COMPENSATION PROCESS</w:t>
      </w:r>
    </w:p>
    <w:p w14:paraId="3F3AAD1A" w14:textId="57719C9F" w:rsidR="004874BB" w:rsidRPr="000619E3" w:rsidRDefault="004874BB" w:rsidP="005B5FE4">
      <w:pPr>
        <w:spacing w:before="240" w:after="0" w:line="240" w:lineRule="auto"/>
        <w:jc w:val="both"/>
        <w:rPr>
          <w:rFonts w:ascii="Calibri" w:hAnsi="Calibri" w:cs="Calibri"/>
          <w:sz w:val="20"/>
          <w:szCs w:val="20"/>
          <w:lang w:val="en-US"/>
        </w:rPr>
      </w:pPr>
      <w:r w:rsidRPr="000619E3">
        <w:rPr>
          <w:rFonts w:ascii="Calibri" w:hAnsi="Calibri" w:cs="Calibri"/>
          <w:sz w:val="20"/>
          <w:szCs w:val="20"/>
          <w:lang w:val="en-US"/>
        </w:rPr>
        <w:t>The Compensation Committee is responsible for reviewing and recommending to the Board all compensation arrangements for the NEOs of the Company and the directors, including stock option grants, on an annual basis.</w:t>
      </w:r>
    </w:p>
    <w:p w14:paraId="3BB604B4" w14:textId="77777777" w:rsidR="004874BB" w:rsidRPr="000619E3" w:rsidRDefault="004874BB" w:rsidP="005B5FE4">
      <w:pPr>
        <w:spacing w:before="240" w:after="0" w:line="240" w:lineRule="auto"/>
        <w:jc w:val="both"/>
        <w:rPr>
          <w:rFonts w:ascii="Calibri" w:hAnsi="Calibri" w:cs="Calibri"/>
          <w:i/>
          <w:iCs/>
          <w:sz w:val="20"/>
          <w:szCs w:val="20"/>
          <w:lang w:val="en-US"/>
        </w:rPr>
      </w:pPr>
      <w:r w:rsidRPr="000619E3">
        <w:rPr>
          <w:rFonts w:ascii="Calibri" w:hAnsi="Calibri" w:cs="Calibri"/>
          <w:i/>
          <w:iCs/>
          <w:sz w:val="20"/>
          <w:szCs w:val="20"/>
          <w:lang w:val="en-US"/>
        </w:rPr>
        <w:t>Elements of Executive Compensation</w:t>
      </w:r>
    </w:p>
    <w:p w14:paraId="50DF40C9" w14:textId="2AD50CCC" w:rsidR="004874BB" w:rsidRPr="000619E3" w:rsidRDefault="004874BB" w:rsidP="005B5FE4">
      <w:pPr>
        <w:spacing w:before="240" w:after="0" w:line="240" w:lineRule="auto"/>
        <w:jc w:val="both"/>
        <w:rPr>
          <w:rFonts w:ascii="Calibri" w:hAnsi="Calibri" w:cs="Calibri"/>
          <w:sz w:val="20"/>
          <w:szCs w:val="20"/>
        </w:rPr>
      </w:pPr>
      <w:r w:rsidRPr="000619E3">
        <w:rPr>
          <w:rFonts w:ascii="Calibri" w:hAnsi="Calibri" w:cs="Calibri"/>
          <w:sz w:val="20"/>
          <w:szCs w:val="20"/>
        </w:rPr>
        <w:t>The</w:t>
      </w:r>
      <w:r w:rsidRPr="000619E3">
        <w:rPr>
          <w:rFonts w:ascii="Calibri" w:hAnsi="Calibri" w:cs="Calibri"/>
          <w:spacing w:val="-9"/>
          <w:sz w:val="20"/>
          <w:szCs w:val="20"/>
        </w:rPr>
        <w:t xml:space="preserve"> </w:t>
      </w:r>
      <w:r w:rsidRPr="000619E3">
        <w:rPr>
          <w:rFonts w:ascii="Calibri" w:hAnsi="Calibri" w:cs="Calibri"/>
          <w:sz w:val="20"/>
          <w:szCs w:val="20"/>
        </w:rPr>
        <w:t>executive</w:t>
      </w:r>
      <w:r w:rsidRPr="000619E3">
        <w:rPr>
          <w:rFonts w:ascii="Calibri" w:hAnsi="Calibri" w:cs="Calibri"/>
          <w:spacing w:val="-9"/>
          <w:sz w:val="20"/>
          <w:szCs w:val="20"/>
        </w:rPr>
        <w:t xml:space="preserve"> </w:t>
      </w:r>
      <w:r w:rsidRPr="000619E3">
        <w:rPr>
          <w:rFonts w:ascii="Calibri" w:hAnsi="Calibri" w:cs="Calibri"/>
          <w:sz w:val="20"/>
          <w:szCs w:val="20"/>
        </w:rPr>
        <w:t>officer</w:t>
      </w:r>
      <w:r w:rsidRPr="000619E3">
        <w:rPr>
          <w:rFonts w:ascii="Calibri" w:hAnsi="Calibri" w:cs="Calibri"/>
          <w:spacing w:val="-8"/>
          <w:sz w:val="20"/>
          <w:szCs w:val="20"/>
        </w:rPr>
        <w:t xml:space="preserve"> </w:t>
      </w:r>
      <w:r w:rsidRPr="000619E3">
        <w:rPr>
          <w:rFonts w:ascii="Calibri" w:hAnsi="Calibri" w:cs="Calibri"/>
          <w:sz w:val="20"/>
          <w:szCs w:val="20"/>
        </w:rPr>
        <w:t>compensation</w:t>
      </w:r>
      <w:r w:rsidRPr="000619E3">
        <w:rPr>
          <w:rFonts w:ascii="Calibri" w:hAnsi="Calibri" w:cs="Calibri"/>
          <w:spacing w:val="-9"/>
          <w:sz w:val="20"/>
          <w:szCs w:val="20"/>
        </w:rPr>
        <w:t xml:space="preserve"> </w:t>
      </w:r>
      <w:r w:rsidRPr="000619E3">
        <w:rPr>
          <w:rFonts w:ascii="Calibri" w:hAnsi="Calibri" w:cs="Calibri"/>
          <w:sz w:val="20"/>
          <w:szCs w:val="20"/>
        </w:rPr>
        <w:t>consists</w:t>
      </w:r>
      <w:r w:rsidRPr="000619E3">
        <w:rPr>
          <w:rFonts w:ascii="Calibri" w:hAnsi="Calibri" w:cs="Calibri"/>
          <w:spacing w:val="-8"/>
          <w:sz w:val="20"/>
          <w:szCs w:val="20"/>
        </w:rPr>
        <w:t xml:space="preserve"> </w:t>
      </w:r>
      <w:r w:rsidRPr="000619E3">
        <w:rPr>
          <w:rFonts w:ascii="Calibri" w:hAnsi="Calibri" w:cs="Calibri"/>
          <w:sz w:val="20"/>
          <w:szCs w:val="20"/>
        </w:rPr>
        <w:t>of</w:t>
      </w:r>
      <w:r w:rsidRPr="000619E3">
        <w:rPr>
          <w:rFonts w:ascii="Calibri" w:hAnsi="Calibri" w:cs="Calibri"/>
          <w:spacing w:val="-8"/>
          <w:sz w:val="20"/>
          <w:szCs w:val="20"/>
        </w:rPr>
        <w:t xml:space="preserve"> </w:t>
      </w:r>
      <w:r w:rsidRPr="000619E3">
        <w:rPr>
          <w:rFonts w:ascii="Calibri" w:hAnsi="Calibri" w:cs="Calibri"/>
          <w:sz w:val="20"/>
          <w:szCs w:val="20"/>
        </w:rPr>
        <w:t>three</w:t>
      </w:r>
      <w:r w:rsidRPr="000619E3">
        <w:rPr>
          <w:rFonts w:ascii="Calibri" w:hAnsi="Calibri" w:cs="Calibri"/>
          <w:spacing w:val="-9"/>
          <w:sz w:val="20"/>
          <w:szCs w:val="20"/>
        </w:rPr>
        <w:t xml:space="preserve"> </w:t>
      </w:r>
      <w:r w:rsidRPr="000619E3">
        <w:rPr>
          <w:rFonts w:ascii="Calibri" w:hAnsi="Calibri" w:cs="Calibri"/>
          <w:sz w:val="20"/>
          <w:szCs w:val="20"/>
        </w:rPr>
        <w:t>basic</w:t>
      </w:r>
      <w:r w:rsidRPr="000619E3">
        <w:rPr>
          <w:rFonts w:ascii="Calibri" w:hAnsi="Calibri" w:cs="Calibri"/>
          <w:spacing w:val="-8"/>
          <w:sz w:val="20"/>
          <w:szCs w:val="20"/>
        </w:rPr>
        <w:t xml:space="preserve"> </w:t>
      </w:r>
      <w:r w:rsidRPr="000619E3">
        <w:rPr>
          <w:rFonts w:ascii="Calibri" w:hAnsi="Calibri" w:cs="Calibri"/>
          <w:sz w:val="20"/>
          <w:szCs w:val="20"/>
        </w:rPr>
        <w:t>elements:</w:t>
      </w:r>
      <w:r w:rsidRPr="000619E3">
        <w:rPr>
          <w:rFonts w:ascii="Calibri" w:hAnsi="Calibri" w:cs="Calibri"/>
          <w:spacing w:val="-8"/>
          <w:sz w:val="20"/>
          <w:szCs w:val="20"/>
        </w:rPr>
        <w:t xml:space="preserve"> </w:t>
      </w:r>
      <w:r w:rsidR="00594F97">
        <w:rPr>
          <w:rFonts w:ascii="Calibri" w:hAnsi="Calibri" w:cs="Calibri"/>
          <w:spacing w:val="-8"/>
          <w:sz w:val="20"/>
          <w:szCs w:val="20"/>
        </w:rPr>
        <w:t>(</w:t>
      </w:r>
      <w:r w:rsidRPr="000619E3">
        <w:rPr>
          <w:rFonts w:ascii="Calibri" w:hAnsi="Calibri" w:cs="Calibri"/>
          <w:sz w:val="20"/>
          <w:szCs w:val="20"/>
        </w:rPr>
        <w:t>i)</w:t>
      </w:r>
      <w:r w:rsidRPr="000619E3">
        <w:rPr>
          <w:rFonts w:ascii="Calibri" w:hAnsi="Calibri" w:cs="Calibri"/>
          <w:spacing w:val="-8"/>
          <w:sz w:val="20"/>
          <w:szCs w:val="20"/>
        </w:rPr>
        <w:t xml:space="preserve"> </w:t>
      </w:r>
      <w:r w:rsidRPr="000619E3">
        <w:rPr>
          <w:rFonts w:ascii="Calibri" w:hAnsi="Calibri" w:cs="Calibri"/>
          <w:sz w:val="20"/>
          <w:szCs w:val="20"/>
        </w:rPr>
        <w:t>base</w:t>
      </w:r>
      <w:r w:rsidRPr="000619E3">
        <w:rPr>
          <w:rFonts w:ascii="Calibri" w:hAnsi="Calibri" w:cs="Calibri"/>
          <w:spacing w:val="-9"/>
          <w:sz w:val="20"/>
          <w:szCs w:val="20"/>
        </w:rPr>
        <w:t xml:space="preserve"> </w:t>
      </w:r>
      <w:r w:rsidRPr="000619E3">
        <w:rPr>
          <w:rFonts w:ascii="Calibri" w:hAnsi="Calibri" w:cs="Calibri"/>
          <w:sz w:val="20"/>
          <w:szCs w:val="20"/>
        </w:rPr>
        <w:t>salary;</w:t>
      </w:r>
      <w:r w:rsidRPr="000619E3">
        <w:rPr>
          <w:rFonts w:ascii="Calibri" w:hAnsi="Calibri" w:cs="Calibri"/>
          <w:spacing w:val="-8"/>
          <w:sz w:val="20"/>
          <w:szCs w:val="20"/>
        </w:rPr>
        <w:t xml:space="preserve"> </w:t>
      </w:r>
      <w:r w:rsidRPr="000619E3">
        <w:rPr>
          <w:rFonts w:ascii="Calibri" w:hAnsi="Calibri" w:cs="Calibri"/>
          <w:sz w:val="20"/>
          <w:szCs w:val="20"/>
        </w:rPr>
        <w:t>ii)</w:t>
      </w:r>
      <w:r w:rsidRPr="000619E3">
        <w:rPr>
          <w:rFonts w:ascii="Calibri" w:hAnsi="Calibri" w:cs="Calibri"/>
          <w:spacing w:val="-8"/>
          <w:sz w:val="20"/>
          <w:szCs w:val="20"/>
        </w:rPr>
        <w:t xml:space="preserve"> </w:t>
      </w:r>
      <w:r w:rsidRPr="000619E3">
        <w:rPr>
          <w:rFonts w:ascii="Calibri" w:hAnsi="Calibri" w:cs="Calibri"/>
          <w:sz w:val="20"/>
          <w:szCs w:val="20"/>
        </w:rPr>
        <w:t>the</w:t>
      </w:r>
      <w:r w:rsidRPr="000619E3">
        <w:rPr>
          <w:rFonts w:ascii="Calibri" w:hAnsi="Calibri" w:cs="Calibri"/>
          <w:spacing w:val="-9"/>
          <w:sz w:val="20"/>
          <w:szCs w:val="20"/>
        </w:rPr>
        <w:t xml:space="preserve"> </w:t>
      </w:r>
      <w:r w:rsidRPr="000619E3">
        <w:rPr>
          <w:rFonts w:ascii="Calibri" w:hAnsi="Calibri" w:cs="Calibri"/>
          <w:sz w:val="20"/>
          <w:szCs w:val="20"/>
        </w:rPr>
        <w:t>payment</w:t>
      </w:r>
      <w:r w:rsidRPr="000619E3">
        <w:rPr>
          <w:rFonts w:ascii="Calibri" w:hAnsi="Calibri" w:cs="Calibri"/>
          <w:spacing w:val="-8"/>
          <w:sz w:val="20"/>
          <w:szCs w:val="20"/>
        </w:rPr>
        <w:t xml:space="preserve"> </w:t>
      </w:r>
      <w:r w:rsidRPr="000619E3">
        <w:rPr>
          <w:rFonts w:ascii="Calibri" w:hAnsi="Calibri" w:cs="Calibri"/>
          <w:sz w:val="20"/>
          <w:szCs w:val="20"/>
        </w:rPr>
        <w:t xml:space="preserve">of bonuses where appropriate, at the discretion of the Board, and ii) incentive stock options. The base salary established for each executive officer is intended to reflect each individual's </w:t>
      </w:r>
      <w:r w:rsidRPr="000619E3">
        <w:rPr>
          <w:rFonts w:ascii="Calibri" w:hAnsi="Calibri" w:cs="Calibri"/>
          <w:sz w:val="20"/>
          <w:szCs w:val="20"/>
          <w:lang w:val="en-US"/>
        </w:rPr>
        <w:t>responsibilities</w:t>
      </w:r>
      <w:r w:rsidRPr="000619E3">
        <w:rPr>
          <w:rFonts w:ascii="Calibri" w:hAnsi="Calibri" w:cs="Calibri"/>
          <w:sz w:val="20"/>
          <w:szCs w:val="20"/>
        </w:rPr>
        <w:t>, experience, prior performance and other discretionary factors deemed relevant by the Board. In deciding on the salary portion of the compensation of the executive officers, major consideration is given to the fact that the Company is an early-stage investment company and must rely mainly on funds raised from equity financing. Therefore, greater emphasis may be put the achievement of set strategic investments for the payment of bonuses and on incentive stock option compensation. The incentive</w:t>
      </w:r>
      <w:r w:rsidRPr="000619E3">
        <w:rPr>
          <w:rFonts w:ascii="Calibri" w:hAnsi="Calibri" w:cs="Calibri"/>
          <w:spacing w:val="-3"/>
          <w:sz w:val="20"/>
          <w:szCs w:val="20"/>
        </w:rPr>
        <w:t xml:space="preserve"> </w:t>
      </w:r>
      <w:r w:rsidRPr="000619E3">
        <w:rPr>
          <w:rFonts w:ascii="Calibri" w:hAnsi="Calibri" w:cs="Calibri"/>
          <w:sz w:val="20"/>
          <w:szCs w:val="20"/>
        </w:rPr>
        <w:t>stock</w:t>
      </w:r>
      <w:r w:rsidRPr="000619E3">
        <w:rPr>
          <w:rFonts w:ascii="Calibri" w:hAnsi="Calibri" w:cs="Calibri"/>
          <w:spacing w:val="-4"/>
          <w:sz w:val="20"/>
          <w:szCs w:val="20"/>
        </w:rPr>
        <w:t xml:space="preserve"> </w:t>
      </w:r>
      <w:r w:rsidRPr="000619E3">
        <w:rPr>
          <w:rFonts w:ascii="Calibri" w:hAnsi="Calibri" w:cs="Calibri"/>
          <w:sz w:val="20"/>
          <w:szCs w:val="20"/>
        </w:rPr>
        <w:t>option</w:t>
      </w:r>
      <w:r w:rsidRPr="000619E3">
        <w:rPr>
          <w:rFonts w:ascii="Calibri" w:hAnsi="Calibri" w:cs="Calibri"/>
          <w:spacing w:val="-3"/>
          <w:sz w:val="20"/>
          <w:szCs w:val="20"/>
        </w:rPr>
        <w:t xml:space="preserve"> </w:t>
      </w:r>
      <w:r w:rsidRPr="000619E3">
        <w:rPr>
          <w:rFonts w:ascii="Calibri" w:hAnsi="Calibri" w:cs="Calibri"/>
          <w:sz w:val="20"/>
          <w:szCs w:val="20"/>
        </w:rPr>
        <w:t>portion</w:t>
      </w:r>
      <w:r w:rsidRPr="000619E3">
        <w:rPr>
          <w:rFonts w:ascii="Calibri" w:hAnsi="Calibri" w:cs="Calibri"/>
          <w:spacing w:val="-3"/>
          <w:sz w:val="20"/>
          <w:szCs w:val="20"/>
        </w:rPr>
        <w:t xml:space="preserve"> </w:t>
      </w:r>
      <w:r w:rsidRPr="000619E3">
        <w:rPr>
          <w:rFonts w:ascii="Calibri" w:hAnsi="Calibri" w:cs="Calibri"/>
          <w:sz w:val="20"/>
          <w:szCs w:val="20"/>
        </w:rPr>
        <w:t>of</w:t>
      </w:r>
      <w:r w:rsidRPr="000619E3">
        <w:rPr>
          <w:rFonts w:ascii="Calibri" w:hAnsi="Calibri" w:cs="Calibri"/>
          <w:spacing w:val="-3"/>
          <w:sz w:val="20"/>
          <w:szCs w:val="20"/>
        </w:rPr>
        <w:t xml:space="preserve"> </w:t>
      </w:r>
      <w:r w:rsidRPr="000619E3">
        <w:rPr>
          <w:rFonts w:ascii="Calibri" w:hAnsi="Calibri" w:cs="Calibri"/>
          <w:sz w:val="20"/>
          <w:szCs w:val="20"/>
        </w:rPr>
        <w:t>the</w:t>
      </w:r>
      <w:r w:rsidRPr="000619E3">
        <w:rPr>
          <w:rFonts w:ascii="Calibri" w:hAnsi="Calibri" w:cs="Calibri"/>
          <w:spacing w:val="-4"/>
          <w:sz w:val="20"/>
          <w:szCs w:val="20"/>
        </w:rPr>
        <w:t xml:space="preserve"> </w:t>
      </w:r>
      <w:r w:rsidRPr="000619E3">
        <w:rPr>
          <w:rFonts w:ascii="Calibri" w:hAnsi="Calibri" w:cs="Calibri"/>
          <w:sz w:val="20"/>
          <w:szCs w:val="20"/>
        </w:rPr>
        <w:t>compensation</w:t>
      </w:r>
      <w:r w:rsidRPr="000619E3">
        <w:rPr>
          <w:rFonts w:ascii="Calibri" w:hAnsi="Calibri" w:cs="Calibri"/>
          <w:spacing w:val="-4"/>
          <w:sz w:val="20"/>
          <w:szCs w:val="20"/>
        </w:rPr>
        <w:t xml:space="preserve"> </w:t>
      </w:r>
      <w:r w:rsidRPr="000619E3">
        <w:rPr>
          <w:rFonts w:ascii="Calibri" w:hAnsi="Calibri" w:cs="Calibri"/>
          <w:sz w:val="20"/>
          <w:szCs w:val="20"/>
        </w:rPr>
        <w:t>is</w:t>
      </w:r>
      <w:r w:rsidRPr="000619E3">
        <w:rPr>
          <w:rFonts w:ascii="Calibri" w:hAnsi="Calibri" w:cs="Calibri"/>
          <w:spacing w:val="-3"/>
          <w:sz w:val="20"/>
          <w:szCs w:val="20"/>
        </w:rPr>
        <w:t xml:space="preserve"> </w:t>
      </w:r>
      <w:r w:rsidRPr="000619E3">
        <w:rPr>
          <w:rFonts w:ascii="Calibri" w:hAnsi="Calibri" w:cs="Calibri"/>
          <w:sz w:val="20"/>
          <w:szCs w:val="20"/>
        </w:rPr>
        <w:t>designed</w:t>
      </w:r>
      <w:r w:rsidRPr="000619E3">
        <w:rPr>
          <w:rFonts w:ascii="Calibri" w:hAnsi="Calibri" w:cs="Calibri"/>
          <w:spacing w:val="-4"/>
          <w:sz w:val="20"/>
          <w:szCs w:val="20"/>
        </w:rPr>
        <w:t xml:space="preserve"> </w:t>
      </w:r>
      <w:r w:rsidRPr="000619E3">
        <w:rPr>
          <w:rFonts w:ascii="Calibri" w:hAnsi="Calibri" w:cs="Calibri"/>
          <w:sz w:val="20"/>
          <w:szCs w:val="20"/>
        </w:rPr>
        <w:t>to</w:t>
      </w:r>
      <w:r w:rsidRPr="000619E3">
        <w:rPr>
          <w:rFonts w:ascii="Calibri" w:hAnsi="Calibri" w:cs="Calibri"/>
          <w:spacing w:val="-3"/>
          <w:sz w:val="20"/>
          <w:szCs w:val="20"/>
        </w:rPr>
        <w:t xml:space="preserve"> </w:t>
      </w:r>
      <w:r w:rsidRPr="000619E3">
        <w:rPr>
          <w:rFonts w:ascii="Calibri" w:hAnsi="Calibri" w:cs="Calibri"/>
          <w:sz w:val="20"/>
          <w:szCs w:val="20"/>
        </w:rPr>
        <w:t>provide</w:t>
      </w:r>
      <w:r w:rsidRPr="000619E3">
        <w:rPr>
          <w:rFonts w:ascii="Calibri" w:hAnsi="Calibri" w:cs="Calibri"/>
          <w:spacing w:val="-4"/>
          <w:sz w:val="20"/>
          <w:szCs w:val="20"/>
        </w:rPr>
        <w:t xml:space="preserve"> </w:t>
      </w:r>
      <w:r w:rsidRPr="000619E3">
        <w:rPr>
          <w:rFonts w:ascii="Calibri" w:hAnsi="Calibri" w:cs="Calibri"/>
          <w:sz w:val="20"/>
          <w:szCs w:val="20"/>
        </w:rPr>
        <w:t>the</w:t>
      </w:r>
      <w:r w:rsidRPr="000619E3">
        <w:rPr>
          <w:rFonts w:ascii="Calibri" w:hAnsi="Calibri" w:cs="Calibri"/>
          <w:spacing w:val="-3"/>
          <w:sz w:val="20"/>
          <w:szCs w:val="20"/>
        </w:rPr>
        <w:t xml:space="preserve"> </w:t>
      </w:r>
      <w:r w:rsidRPr="000619E3">
        <w:rPr>
          <w:rFonts w:ascii="Calibri" w:hAnsi="Calibri" w:cs="Calibri"/>
          <w:sz w:val="20"/>
          <w:szCs w:val="20"/>
        </w:rPr>
        <w:t>executive</w:t>
      </w:r>
      <w:r w:rsidRPr="000619E3">
        <w:rPr>
          <w:rFonts w:ascii="Calibri" w:hAnsi="Calibri" w:cs="Calibri"/>
          <w:spacing w:val="-4"/>
          <w:sz w:val="20"/>
          <w:szCs w:val="20"/>
        </w:rPr>
        <w:t xml:space="preserve"> </w:t>
      </w:r>
      <w:r w:rsidRPr="000619E3">
        <w:rPr>
          <w:rFonts w:ascii="Calibri" w:hAnsi="Calibri" w:cs="Calibri"/>
          <w:sz w:val="20"/>
          <w:szCs w:val="20"/>
        </w:rPr>
        <w:t>officers</w:t>
      </w:r>
      <w:r w:rsidRPr="000619E3">
        <w:rPr>
          <w:rFonts w:ascii="Calibri" w:hAnsi="Calibri" w:cs="Calibri"/>
          <w:spacing w:val="-3"/>
          <w:sz w:val="20"/>
          <w:szCs w:val="20"/>
        </w:rPr>
        <w:t xml:space="preserve"> </w:t>
      </w:r>
      <w:r w:rsidRPr="000619E3">
        <w:rPr>
          <w:rFonts w:ascii="Calibri" w:hAnsi="Calibri" w:cs="Calibri"/>
          <w:sz w:val="20"/>
          <w:szCs w:val="20"/>
        </w:rPr>
        <w:t>of</w:t>
      </w:r>
      <w:r w:rsidRPr="000619E3">
        <w:rPr>
          <w:rFonts w:ascii="Calibri" w:hAnsi="Calibri" w:cs="Calibri"/>
          <w:spacing w:val="-3"/>
          <w:sz w:val="20"/>
          <w:szCs w:val="20"/>
        </w:rPr>
        <w:t xml:space="preserve"> </w:t>
      </w:r>
      <w:r w:rsidRPr="000619E3">
        <w:rPr>
          <w:rFonts w:ascii="Calibri" w:hAnsi="Calibri" w:cs="Calibri"/>
          <w:sz w:val="20"/>
          <w:szCs w:val="20"/>
        </w:rPr>
        <w:t>the Company with a long-term incentive in developing the Company's business. Options granted under the</w:t>
      </w:r>
      <w:r w:rsidRPr="000619E3">
        <w:rPr>
          <w:rFonts w:ascii="Calibri" w:hAnsi="Calibri" w:cs="Calibri"/>
          <w:spacing w:val="-15"/>
          <w:sz w:val="20"/>
          <w:szCs w:val="20"/>
        </w:rPr>
        <w:t xml:space="preserve"> </w:t>
      </w:r>
      <w:r w:rsidRPr="000619E3">
        <w:rPr>
          <w:rFonts w:ascii="Calibri" w:hAnsi="Calibri" w:cs="Calibri"/>
          <w:sz w:val="20"/>
          <w:szCs w:val="20"/>
        </w:rPr>
        <w:t>Company's</w:t>
      </w:r>
      <w:r w:rsidRPr="000619E3">
        <w:rPr>
          <w:rFonts w:ascii="Calibri" w:hAnsi="Calibri" w:cs="Calibri"/>
          <w:spacing w:val="-15"/>
          <w:sz w:val="20"/>
          <w:szCs w:val="20"/>
        </w:rPr>
        <w:t xml:space="preserve"> </w:t>
      </w:r>
      <w:r w:rsidRPr="000619E3">
        <w:rPr>
          <w:rFonts w:ascii="Calibri" w:hAnsi="Calibri" w:cs="Calibri"/>
          <w:sz w:val="20"/>
          <w:szCs w:val="20"/>
        </w:rPr>
        <w:t>stock</w:t>
      </w:r>
      <w:r w:rsidRPr="000619E3">
        <w:rPr>
          <w:rFonts w:ascii="Calibri" w:hAnsi="Calibri" w:cs="Calibri"/>
          <w:spacing w:val="-14"/>
          <w:sz w:val="20"/>
          <w:szCs w:val="20"/>
        </w:rPr>
        <w:t xml:space="preserve"> </w:t>
      </w:r>
      <w:r w:rsidRPr="000619E3">
        <w:rPr>
          <w:rFonts w:ascii="Calibri" w:hAnsi="Calibri" w:cs="Calibri"/>
          <w:sz w:val="20"/>
          <w:szCs w:val="20"/>
        </w:rPr>
        <w:t>option</w:t>
      </w:r>
      <w:r w:rsidRPr="000619E3">
        <w:rPr>
          <w:rFonts w:ascii="Calibri" w:hAnsi="Calibri" w:cs="Calibri"/>
          <w:spacing w:val="-15"/>
          <w:sz w:val="20"/>
          <w:szCs w:val="20"/>
        </w:rPr>
        <w:t xml:space="preserve"> </w:t>
      </w:r>
      <w:r w:rsidRPr="000619E3">
        <w:rPr>
          <w:rFonts w:ascii="Calibri" w:hAnsi="Calibri" w:cs="Calibri"/>
          <w:sz w:val="20"/>
          <w:szCs w:val="20"/>
        </w:rPr>
        <w:t>plan</w:t>
      </w:r>
      <w:r w:rsidRPr="000619E3">
        <w:rPr>
          <w:rFonts w:ascii="Calibri" w:hAnsi="Calibri" w:cs="Calibri"/>
          <w:spacing w:val="-14"/>
          <w:sz w:val="20"/>
          <w:szCs w:val="20"/>
        </w:rPr>
        <w:t xml:space="preserve"> </w:t>
      </w:r>
      <w:r w:rsidRPr="000619E3">
        <w:rPr>
          <w:rFonts w:ascii="Calibri" w:hAnsi="Calibri" w:cs="Calibri"/>
          <w:sz w:val="20"/>
          <w:szCs w:val="20"/>
        </w:rPr>
        <w:t>are</w:t>
      </w:r>
      <w:r w:rsidRPr="000619E3">
        <w:rPr>
          <w:rFonts w:ascii="Calibri" w:hAnsi="Calibri" w:cs="Calibri"/>
          <w:spacing w:val="-15"/>
          <w:sz w:val="20"/>
          <w:szCs w:val="20"/>
        </w:rPr>
        <w:t xml:space="preserve"> </w:t>
      </w:r>
      <w:r w:rsidRPr="000619E3">
        <w:rPr>
          <w:rFonts w:ascii="Calibri" w:hAnsi="Calibri" w:cs="Calibri"/>
          <w:sz w:val="20"/>
          <w:szCs w:val="20"/>
        </w:rPr>
        <w:t>approved</w:t>
      </w:r>
      <w:r w:rsidRPr="000619E3">
        <w:rPr>
          <w:rFonts w:ascii="Calibri" w:hAnsi="Calibri" w:cs="Calibri"/>
          <w:spacing w:val="-15"/>
          <w:sz w:val="20"/>
          <w:szCs w:val="20"/>
        </w:rPr>
        <w:t xml:space="preserve"> </w:t>
      </w:r>
      <w:r w:rsidRPr="000619E3">
        <w:rPr>
          <w:rFonts w:ascii="Calibri" w:hAnsi="Calibri" w:cs="Calibri"/>
          <w:sz w:val="20"/>
          <w:szCs w:val="20"/>
        </w:rPr>
        <w:t>by</w:t>
      </w:r>
      <w:r w:rsidRPr="000619E3">
        <w:rPr>
          <w:rFonts w:ascii="Calibri" w:hAnsi="Calibri" w:cs="Calibri"/>
          <w:spacing w:val="-13"/>
          <w:sz w:val="20"/>
          <w:szCs w:val="20"/>
        </w:rPr>
        <w:t xml:space="preserve"> </w:t>
      </w:r>
      <w:r w:rsidRPr="000619E3">
        <w:rPr>
          <w:rFonts w:ascii="Calibri" w:hAnsi="Calibri" w:cs="Calibri"/>
          <w:sz w:val="20"/>
          <w:szCs w:val="20"/>
        </w:rPr>
        <w:t>the</w:t>
      </w:r>
      <w:r w:rsidRPr="000619E3">
        <w:rPr>
          <w:rFonts w:ascii="Calibri" w:hAnsi="Calibri" w:cs="Calibri"/>
          <w:spacing w:val="-14"/>
          <w:sz w:val="20"/>
          <w:szCs w:val="20"/>
        </w:rPr>
        <w:t xml:space="preserve"> </w:t>
      </w:r>
      <w:r w:rsidRPr="000619E3">
        <w:rPr>
          <w:rFonts w:ascii="Calibri" w:hAnsi="Calibri" w:cs="Calibri"/>
          <w:sz w:val="20"/>
          <w:szCs w:val="20"/>
        </w:rPr>
        <w:t>Board,</w:t>
      </w:r>
      <w:r w:rsidRPr="000619E3">
        <w:rPr>
          <w:rFonts w:ascii="Calibri" w:hAnsi="Calibri" w:cs="Calibri"/>
          <w:spacing w:val="-13"/>
          <w:sz w:val="20"/>
          <w:szCs w:val="20"/>
        </w:rPr>
        <w:t xml:space="preserve"> </w:t>
      </w:r>
      <w:r w:rsidRPr="000619E3">
        <w:rPr>
          <w:rFonts w:ascii="Calibri" w:hAnsi="Calibri" w:cs="Calibri"/>
          <w:sz w:val="20"/>
          <w:szCs w:val="20"/>
        </w:rPr>
        <w:t>and</w:t>
      </w:r>
      <w:r w:rsidRPr="000619E3">
        <w:rPr>
          <w:rFonts w:ascii="Calibri" w:hAnsi="Calibri" w:cs="Calibri"/>
          <w:spacing w:val="-15"/>
          <w:sz w:val="20"/>
          <w:szCs w:val="20"/>
        </w:rPr>
        <w:t xml:space="preserve"> </w:t>
      </w:r>
      <w:r w:rsidRPr="000619E3">
        <w:rPr>
          <w:rFonts w:ascii="Calibri" w:hAnsi="Calibri" w:cs="Calibri"/>
          <w:sz w:val="20"/>
          <w:szCs w:val="20"/>
        </w:rPr>
        <w:t>if</w:t>
      </w:r>
      <w:r w:rsidRPr="000619E3">
        <w:rPr>
          <w:rFonts w:ascii="Calibri" w:hAnsi="Calibri" w:cs="Calibri"/>
          <w:spacing w:val="-14"/>
          <w:sz w:val="20"/>
          <w:szCs w:val="20"/>
        </w:rPr>
        <w:t xml:space="preserve"> </w:t>
      </w:r>
      <w:r w:rsidRPr="000619E3">
        <w:rPr>
          <w:rFonts w:ascii="Calibri" w:hAnsi="Calibri" w:cs="Calibri"/>
          <w:sz w:val="20"/>
          <w:szCs w:val="20"/>
        </w:rPr>
        <w:t>applicable,</w:t>
      </w:r>
      <w:r w:rsidRPr="000619E3">
        <w:rPr>
          <w:rFonts w:ascii="Calibri" w:hAnsi="Calibri" w:cs="Calibri"/>
          <w:spacing w:val="-13"/>
          <w:sz w:val="20"/>
          <w:szCs w:val="20"/>
        </w:rPr>
        <w:t xml:space="preserve"> </w:t>
      </w:r>
      <w:r w:rsidRPr="000619E3">
        <w:rPr>
          <w:rFonts w:ascii="Calibri" w:hAnsi="Calibri" w:cs="Calibri"/>
          <w:sz w:val="20"/>
          <w:szCs w:val="20"/>
        </w:rPr>
        <w:t>its</w:t>
      </w:r>
      <w:r w:rsidRPr="000619E3">
        <w:rPr>
          <w:rFonts w:ascii="Calibri" w:hAnsi="Calibri" w:cs="Calibri"/>
          <w:spacing w:val="-15"/>
          <w:sz w:val="20"/>
          <w:szCs w:val="20"/>
        </w:rPr>
        <w:t xml:space="preserve"> </w:t>
      </w:r>
      <w:r w:rsidRPr="000619E3">
        <w:rPr>
          <w:rFonts w:ascii="Calibri" w:hAnsi="Calibri" w:cs="Calibri"/>
          <w:sz w:val="20"/>
          <w:szCs w:val="20"/>
        </w:rPr>
        <w:t>subcommittees,</w:t>
      </w:r>
      <w:r w:rsidRPr="000619E3">
        <w:rPr>
          <w:rFonts w:ascii="Calibri" w:hAnsi="Calibri" w:cs="Calibri"/>
          <w:spacing w:val="-14"/>
          <w:sz w:val="20"/>
          <w:szCs w:val="20"/>
        </w:rPr>
        <w:t xml:space="preserve"> </w:t>
      </w:r>
      <w:r w:rsidRPr="000619E3">
        <w:rPr>
          <w:rFonts w:ascii="Calibri" w:hAnsi="Calibri" w:cs="Calibri"/>
          <w:sz w:val="20"/>
          <w:szCs w:val="20"/>
        </w:rPr>
        <w:t>after consideration of the Company's overall performance and whether the Company has met targets set out by the executive officers in their strategic plan.</w:t>
      </w:r>
    </w:p>
    <w:p w14:paraId="59EB07EC" w14:textId="3E36DBAE" w:rsidR="004874BB" w:rsidRPr="000619E3" w:rsidRDefault="004874BB" w:rsidP="005B5FE4">
      <w:pPr>
        <w:spacing w:before="240" w:after="0" w:line="240" w:lineRule="auto"/>
        <w:jc w:val="both"/>
        <w:rPr>
          <w:rFonts w:ascii="Calibri" w:hAnsi="Calibri" w:cs="Calibri"/>
          <w:sz w:val="20"/>
          <w:szCs w:val="20"/>
        </w:rPr>
      </w:pPr>
      <w:r w:rsidRPr="000619E3">
        <w:rPr>
          <w:rFonts w:ascii="Calibri" w:hAnsi="Calibri" w:cs="Calibri"/>
          <w:sz w:val="20"/>
          <w:szCs w:val="20"/>
        </w:rPr>
        <w:t>As</w:t>
      </w:r>
      <w:r w:rsidRPr="000619E3">
        <w:rPr>
          <w:rFonts w:ascii="Calibri" w:hAnsi="Calibri" w:cs="Calibri"/>
          <w:spacing w:val="-12"/>
          <w:sz w:val="20"/>
          <w:szCs w:val="20"/>
        </w:rPr>
        <w:t xml:space="preserve"> </w:t>
      </w:r>
      <w:r w:rsidRPr="000619E3">
        <w:rPr>
          <w:rFonts w:ascii="Calibri" w:hAnsi="Calibri" w:cs="Calibri"/>
          <w:sz w:val="20"/>
          <w:szCs w:val="20"/>
        </w:rPr>
        <w:t>at</w:t>
      </w:r>
      <w:r w:rsidRPr="000619E3">
        <w:rPr>
          <w:rFonts w:ascii="Calibri" w:hAnsi="Calibri" w:cs="Calibri"/>
          <w:spacing w:val="-12"/>
          <w:sz w:val="20"/>
          <w:szCs w:val="20"/>
        </w:rPr>
        <w:t xml:space="preserve"> </w:t>
      </w:r>
      <w:r w:rsidRPr="000619E3">
        <w:rPr>
          <w:rFonts w:ascii="Calibri" w:hAnsi="Calibri" w:cs="Calibri"/>
          <w:sz w:val="20"/>
          <w:szCs w:val="20"/>
        </w:rPr>
        <w:t>the</w:t>
      </w:r>
      <w:r w:rsidRPr="000619E3">
        <w:rPr>
          <w:rFonts w:ascii="Calibri" w:hAnsi="Calibri" w:cs="Calibri"/>
          <w:spacing w:val="-12"/>
          <w:sz w:val="20"/>
          <w:szCs w:val="20"/>
        </w:rPr>
        <w:t xml:space="preserve"> </w:t>
      </w:r>
      <w:r w:rsidRPr="000619E3">
        <w:rPr>
          <w:rFonts w:ascii="Calibri" w:hAnsi="Calibri" w:cs="Calibri"/>
          <w:sz w:val="20"/>
          <w:szCs w:val="20"/>
        </w:rPr>
        <w:t>year</w:t>
      </w:r>
      <w:r w:rsidRPr="000619E3">
        <w:rPr>
          <w:rFonts w:ascii="Calibri" w:hAnsi="Calibri" w:cs="Calibri"/>
          <w:spacing w:val="-12"/>
          <w:sz w:val="20"/>
          <w:szCs w:val="20"/>
        </w:rPr>
        <w:t xml:space="preserve"> </w:t>
      </w:r>
      <w:r w:rsidRPr="000619E3">
        <w:rPr>
          <w:rFonts w:ascii="Calibri" w:hAnsi="Calibri" w:cs="Calibri"/>
          <w:sz w:val="20"/>
          <w:szCs w:val="20"/>
          <w:lang w:val="en-US"/>
        </w:rPr>
        <w:t>ended</w:t>
      </w:r>
      <w:r w:rsidRPr="000619E3">
        <w:rPr>
          <w:rFonts w:ascii="Calibri" w:hAnsi="Calibri" w:cs="Calibri"/>
          <w:spacing w:val="-12"/>
          <w:sz w:val="20"/>
          <w:szCs w:val="20"/>
        </w:rPr>
        <w:t xml:space="preserve"> </w:t>
      </w:r>
      <w:r w:rsidRPr="000619E3">
        <w:rPr>
          <w:rFonts w:ascii="Calibri" w:hAnsi="Calibri" w:cs="Calibri"/>
          <w:sz w:val="20"/>
          <w:szCs w:val="20"/>
        </w:rPr>
        <w:t>June 30, 2024,</w:t>
      </w:r>
      <w:r w:rsidRPr="000619E3">
        <w:rPr>
          <w:rFonts w:ascii="Calibri" w:hAnsi="Calibri" w:cs="Calibri"/>
          <w:spacing w:val="-10"/>
          <w:sz w:val="20"/>
          <w:szCs w:val="20"/>
        </w:rPr>
        <w:t xml:space="preserve"> </w:t>
      </w:r>
      <w:r w:rsidRPr="000619E3">
        <w:rPr>
          <w:rFonts w:ascii="Calibri" w:hAnsi="Calibri" w:cs="Calibri"/>
          <w:sz w:val="20"/>
          <w:szCs w:val="20"/>
        </w:rPr>
        <w:t>the</w:t>
      </w:r>
      <w:r w:rsidRPr="000619E3">
        <w:rPr>
          <w:rFonts w:ascii="Calibri" w:hAnsi="Calibri" w:cs="Calibri"/>
          <w:spacing w:val="-12"/>
          <w:sz w:val="20"/>
          <w:szCs w:val="20"/>
        </w:rPr>
        <w:t xml:space="preserve"> </w:t>
      </w:r>
      <w:r w:rsidRPr="000619E3">
        <w:rPr>
          <w:rFonts w:ascii="Calibri" w:hAnsi="Calibri" w:cs="Calibri"/>
          <w:sz w:val="20"/>
          <w:szCs w:val="20"/>
        </w:rPr>
        <w:t>significant</w:t>
      </w:r>
      <w:r w:rsidRPr="000619E3">
        <w:rPr>
          <w:rFonts w:ascii="Calibri" w:hAnsi="Calibri" w:cs="Calibri"/>
          <w:spacing w:val="-13"/>
          <w:sz w:val="20"/>
          <w:szCs w:val="20"/>
        </w:rPr>
        <w:t xml:space="preserve"> </w:t>
      </w:r>
      <w:r w:rsidRPr="000619E3">
        <w:rPr>
          <w:rFonts w:ascii="Calibri" w:hAnsi="Calibri" w:cs="Calibri"/>
          <w:sz w:val="20"/>
          <w:szCs w:val="20"/>
        </w:rPr>
        <w:t>elements</w:t>
      </w:r>
      <w:r w:rsidRPr="000619E3">
        <w:rPr>
          <w:rFonts w:ascii="Calibri" w:hAnsi="Calibri" w:cs="Calibri"/>
          <w:spacing w:val="-12"/>
          <w:sz w:val="20"/>
          <w:szCs w:val="20"/>
        </w:rPr>
        <w:t xml:space="preserve"> </w:t>
      </w:r>
      <w:r w:rsidRPr="000619E3">
        <w:rPr>
          <w:rFonts w:ascii="Calibri" w:hAnsi="Calibri" w:cs="Calibri"/>
          <w:sz w:val="20"/>
          <w:szCs w:val="20"/>
        </w:rPr>
        <w:t>of</w:t>
      </w:r>
      <w:r w:rsidRPr="000619E3">
        <w:rPr>
          <w:rFonts w:ascii="Calibri" w:hAnsi="Calibri" w:cs="Calibri"/>
          <w:spacing w:val="-12"/>
          <w:sz w:val="20"/>
          <w:szCs w:val="20"/>
        </w:rPr>
        <w:t xml:space="preserve"> </w:t>
      </w:r>
      <w:r w:rsidRPr="000619E3">
        <w:rPr>
          <w:rFonts w:ascii="Calibri" w:hAnsi="Calibri" w:cs="Calibri"/>
          <w:sz w:val="20"/>
          <w:szCs w:val="20"/>
        </w:rPr>
        <w:t>compensation</w:t>
      </w:r>
      <w:r w:rsidRPr="000619E3">
        <w:rPr>
          <w:rFonts w:ascii="Calibri" w:hAnsi="Calibri" w:cs="Calibri"/>
          <w:spacing w:val="-13"/>
          <w:sz w:val="20"/>
          <w:szCs w:val="20"/>
        </w:rPr>
        <w:t xml:space="preserve"> </w:t>
      </w:r>
      <w:r w:rsidRPr="000619E3">
        <w:rPr>
          <w:rFonts w:ascii="Calibri" w:hAnsi="Calibri" w:cs="Calibri"/>
          <w:sz w:val="20"/>
          <w:szCs w:val="20"/>
        </w:rPr>
        <w:t>awarded</w:t>
      </w:r>
      <w:r w:rsidRPr="000619E3">
        <w:rPr>
          <w:rFonts w:ascii="Calibri" w:hAnsi="Calibri" w:cs="Calibri"/>
          <w:spacing w:val="-11"/>
          <w:sz w:val="20"/>
          <w:szCs w:val="20"/>
        </w:rPr>
        <w:t xml:space="preserve"> </w:t>
      </w:r>
      <w:r w:rsidRPr="000619E3">
        <w:rPr>
          <w:rFonts w:ascii="Calibri" w:hAnsi="Calibri" w:cs="Calibri"/>
          <w:sz w:val="20"/>
          <w:szCs w:val="20"/>
        </w:rPr>
        <w:t>to</w:t>
      </w:r>
      <w:r w:rsidRPr="000619E3">
        <w:rPr>
          <w:rFonts w:ascii="Calibri" w:hAnsi="Calibri" w:cs="Calibri"/>
          <w:spacing w:val="-12"/>
          <w:sz w:val="20"/>
          <w:szCs w:val="20"/>
        </w:rPr>
        <w:t xml:space="preserve"> </w:t>
      </w:r>
      <w:r w:rsidRPr="000619E3">
        <w:rPr>
          <w:rFonts w:ascii="Calibri" w:hAnsi="Calibri" w:cs="Calibri"/>
          <w:sz w:val="20"/>
          <w:szCs w:val="20"/>
        </w:rPr>
        <w:t>the</w:t>
      </w:r>
      <w:r w:rsidRPr="000619E3">
        <w:rPr>
          <w:rFonts w:ascii="Calibri" w:hAnsi="Calibri" w:cs="Calibri"/>
          <w:spacing w:val="-12"/>
          <w:sz w:val="20"/>
          <w:szCs w:val="20"/>
        </w:rPr>
        <w:t xml:space="preserve"> </w:t>
      </w:r>
      <w:r w:rsidRPr="000619E3">
        <w:rPr>
          <w:rFonts w:ascii="Calibri" w:hAnsi="Calibri" w:cs="Calibri"/>
          <w:sz w:val="20"/>
          <w:szCs w:val="20"/>
        </w:rPr>
        <w:t xml:space="preserve">NEOs </w:t>
      </w:r>
      <w:r w:rsidRPr="002565CF">
        <w:rPr>
          <w:rFonts w:ascii="Calibri" w:hAnsi="Calibri" w:cs="Calibri"/>
          <w:sz w:val="20"/>
          <w:szCs w:val="20"/>
        </w:rPr>
        <w:t>were cash salaries, cash bonuses and Options. The Board reviews annually the total compensation package of each of the Co</w:t>
      </w:r>
      <w:r w:rsidRPr="000619E3">
        <w:rPr>
          <w:rFonts w:ascii="Calibri" w:hAnsi="Calibri" w:cs="Calibri"/>
          <w:sz w:val="20"/>
          <w:szCs w:val="20"/>
        </w:rPr>
        <w:t>mpany's executives on an individual basis, against the backdrop of the compensation goals and objectives described above.</w:t>
      </w:r>
    </w:p>
    <w:p w14:paraId="695C8822" w14:textId="77777777" w:rsidR="004874BB" w:rsidRPr="000619E3" w:rsidRDefault="004874BB" w:rsidP="005B5FE4">
      <w:pPr>
        <w:keepNext/>
        <w:spacing w:before="240" w:after="0" w:line="240" w:lineRule="auto"/>
        <w:jc w:val="both"/>
        <w:rPr>
          <w:rFonts w:ascii="Calibri" w:hAnsi="Calibri" w:cs="Calibri"/>
          <w:i/>
          <w:iCs/>
          <w:sz w:val="20"/>
          <w:szCs w:val="20"/>
          <w:lang w:val="en-US"/>
        </w:rPr>
      </w:pPr>
      <w:r w:rsidRPr="000619E3">
        <w:rPr>
          <w:rFonts w:ascii="Calibri" w:hAnsi="Calibri" w:cs="Calibri"/>
          <w:i/>
          <w:iCs/>
          <w:sz w:val="20"/>
          <w:szCs w:val="20"/>
          <w:lang w:val="en-US"/>
        </w:rPr>
        <w:t>Cash Salary and Bonus</w:t>
      </w:r>
    </w:p>
    <w:p w14:paraId="226D7819" w14:textId="181FE82F" w:rsidR="004874BB" w:rsidRPr="000619E3" w:rsidRDefault="004874BB" w:rsidP="005B5FE4">
      <w:pPr>
        <w:spacing w:before="240" w:after="0" w:line="240" w:lineRule="auto"/>
        <w:jc w:val="both"/>
        <w:rPr>
          <w:rFonts w:ascii="Calibri" w:hAnsi="Calibri" w:cs="Calibri"/>
          <w:sz w:val="20"/>
          <w:szCs w:val="20"/>
        </w:rPr>
      </w:pPr>
      <w:r w:rsidRPr="000619E3">
        <w:rPr>
          <w:rFonts w:ascii="Calibri" w:hAnsi="Calibri" w:cs="Calibri"/>
          <w:sz w:val="20"/>
          <w:szCs w:val="20"/>
        </w:rPr>
        <w:t>Base</w:t>
      </w:r>
      <w:r w:rsidRPr="000619E3">
        <w:rPr>
          <w:rFonts w:ascii="Calibri" w:hAnsi="Calibri" w:cs="Calibri"/>
          <w:spacing w:val="-7"/>
          <w:sz w:val="20"/>
          <w:szCs w:val="20"/>
        </w:rPr>
        <w:t xml:space="preserve"> </w:t>
      </w:r>
      <w:r w:rsidRPr="000619E3">
        <w:rPr>
          <w:rFonts w:ascii="Calibri" w:hAnsi="Calibri" w:cs="Calibri"/>
          <w:sz w:val="20"/>
          <w:szCs w:val="20"/>
        </w:rPr>
        <w:t>compensation</w:t>
      </w:r>
      <w:r w:rsidRPr="000619E3">
        <w:rPr>
          <w:rFonts w:ascii="Calibri" w:hAnsi="Calibri" w:cs="Calibri"/>
          <w:spacing w:val="-8"/>
          <w:sz w:val="20"/>
          <w:szCs w:val="20"/>
        </w:rPr>
        <w:t xml:space="preserve"> </w:t>
      </w:r>
      <w:r w:rsidRPr="000619E3">
        <w:rPr>
          <w:rFonts w:ascii="Calibri" w:hAnsi="Calibri" w:cs="Calibri"/>
          <w:sz w:val="20"/>
          <w:szCs w:val="20"/>
        </w:rPr>
        <w:t>and</w:t>
      </w:r>
      <w:r w:rsidRPr="000619E3">
        <w:rPr>
          <w:rFonts w:ascii="Calibri" w:hAnsi="Calibri" w:cs="Calibri"/>
          <w:spacing w:val="-7"/>
          <w:sz w:val="20"/>
          <w:szCs w:val="20"/>
        </w:rPr>
        <w:t xml:space="preserve"> </w:t>
      </w:r>
      <w:r w:rsidRPr="000619E3">
        <w:rPr>
          <w:rFonts w:ascii="Calibri" w:hAnsi="Calibri" w:cs="Calibri"/>
          <w:sz w:val="20"/>
          <w:szCs w:val="20"/>
        </w:rPr>
        <w:t>bonus</w:t>
      </w:r>
      <w:r w:rsidRPr="000619E3">
        <w:rPr>
          <w:rFonts w:ascii="Calibri" w:hAnsi="Calibri" w:cs="Calibri"/>
          <w:spacing w:val="-7"/>
          <w:sz w:val="20"/>
          <w:szCs w:val="20"/>
        </w:rPr>
        <w:t xml:space="preserve"> </w:t>
      </w:r>
      <w:r w:rsidRPr="000619E3">
        <w:rPr>
          <w:rFonts w:ascii="Calibri" w:hAnsi="Calibri" w:cs="Calibri"/>
          <w:sz w:val="20"/>
          <w:szCs w:val="20"/>
        </w:rPr>
        <w:t>for</w:t>
      </w:r>
      <w:r w:rsidRPr="000619E3">
        <w:rPr>
          <w:rFonts w:ascii="Calibri" w:hAnsi="Calibri" w:cs="Calibri"/>
          <w:spacing w:val="-7"/>
          <w:sz w:val="20"/>
          <w:szCs w:val="20"/>
        </w:rPr>
        <w:t xml:space="preserve"> </w:t>
      </w:r>
      <w:r w:rsidRPr="000619E3">
        <w:rPr>
          <w:rFonts w:ascii="Calibri" w:hAnsi="Calibri" w:cs="Calibri"/>
          <w:sz w:val="20"/>
          <w:szCs w:val="20"/>
        </w:rPr>
        <w:t>executive</w:t>
      </w:r>
      <w:r w:rsidRPr="000619E3">
        <w:rPr>
          <w:rFonts w:ascii="Calibri" w:hAnsi="Calibri" w:cs="Calibri"/>
          <w:spacing w:val="-7"/>
          <w:sz w:val="20"/>
          <w:szCs w:val="20"/>
        </w:rPr>
        <w:t xml:space="preserve"> </w:t>
      </w:r>
      <w:r w:rsidRPr="000619E3">
        <w:rPr>
          <w:rFonts w:ascii="Calibri" w:hAnsi="Calibri" w:cs="Calibri"/>
          <w:sz w:val="20"/>
          <w:szCs w:val="20"/>
        </w:rPr>
        <w:t>officers</w:t>
      </w:r>
      <w:r w:rsidRPr="000619E3">
        <w:rPr>
          <w:rFonts w:ascii="Calibri" w:hAnsi="Calibri" w:cs="Calibri"/>
          <w:spacing w:val="-7"/>
          <w:sz w:val="20"/>
          <w:szCs w:val="20"/>
        </w:rPr>
        <w:t xml:space="preserve"> </w:t>
      </w:r>
      <w:r w:rsidRPr="000619E3">
        <w:rPr>
          <w:rFonts w:ascii="Calibri" w:hAnsi="Calibri" w:cs="Calibri"/>
          <w:sz w:val="20"/>
          <w:szCs w:val="20"/>
        </w:rPr>
        <w:t>of</w:t>
      </w:r>
      <w:r w:rsidRPr="000619E3">
        <w:rPr>
          <w:rFonts w:ascii="Calibri" w:hAnsi="Calibri" w:cs="Calibri"/>
          <w:spacing w:val="-7"/>
          <w:sz w:val="20"/>
          <w:szCs w:val="20"/>
        </w:rPr>
        <w:t xml:space="preserve"> </w:t>
      </w:r>
      <w:r w:rsidRPr="000619E3">
        <w:rPr>
          <w:rFonts w:ascii="Calibri" w:hAnsi="Calibri" w:cs="Calibri"/>
          <w:sz w:val="20"/>
          <w:szCs w:val="20"/>
        </w:rPr>
        <w:t>the</w:t>
      </w:r>
      <w:r w:rsidRPr="000619E3">
        <w:rPr>
          <w:rFonts w:ascii="Calibri" w:hAnsi="Calibri" w:cs="Calibri"/>
          <w:spacing w:val="-7"/>
          <w:sz w:val="20"/>
          <w:szCs w:val="20"/>
        </w:rPr>
        <w:t xml:space="preserve"> </w:t>
      </w:r>
      <w:r w:rsidRPr="000619E3">
        <w:rPr>
          <w:rFonts w:ascii="Calibri" w:hAnsi="Calibri" w:cs="Calibri"/>
          <w:sz w:val="20"/>
          <w:szCs w:val="20"/>
        </w:rPr>
        <w:t>Company</w:t>
      </w:r>
      <w:r w:rsidRPr="000619E3">
        <w:rPr>
          <w:rFonts w:ascii="Calibri" w:hAnsi="Calibri" w:cs="Calibri"/>
          <w:spacing w:val="-7"/>
          <w:sz w:val="20"/>
          <w:szCs w:val="20"/>
        </w:rPr>
        <w:t xml:space="preserve"> </w:t>
      </w:r>
      <w:r w:rsidRPr="000619E3">
        <w:rPr>
          <w:rFonts w:ascii="Calibri" w:hAnsi="Calibri" w:cs="Calibri"/>
          <w:sz w:val="20"/>
          <w:szCs w:val="20"/>
        </w:rPr>
        <w:t>is</w:t>
      </w:r>
      <w:r w:rsidRPr="000619E3">
        <w:rPr>
          <w:rFonts w:ascii="Calibri" w:hAnsi="Calibri" w:cs="Calibri"/>
          <w:spacing w:val="-7"/>
          <w:sz w:val="20"/>
          <w:szCs w:val="20"/>
        </w:rPr>
        <w:t xml:space="preserve"> </w:t>
      </w:r>
      <w:r w:rsidRPr="000619E3">
        <w:rPr>
          <w:rFonts w:ascii="Calibri" w:hAnsi="Calibri" w:cs="Calibri"/>
          <w:sz w:val="20"/>
          <w:szCs w:val="20"/>
        </w:rPr>
        <w:t>set</w:t>
      </w:r>
      <w:r w:rsidRPr="000619E3">
        <w:rPr>
          <w:rFonts w:ascii="Calibri" w:hAnsi="Calibri" w:cs="Calibri"/>
          <w:spacing w:val="-8"/>
          <w:sz w:val="20"/>
          <w:szCs w:val="20"/>
        </w:rPr>
        <w:t xml:space="preserve"> </w:t>
      </w:r>
      <w:r w:rsidRPr="000619E3">
        <w:rPr>
          <w:rFonts w:ascii="Calibri" w:hAnsi="Calibri" w:cs="Calibri"/>
          <w:sz w:val="20"/>
          <w:szCs w:val="20"/>
        </w:rPr>
        <w:t>annually,</w:t>
      </w:r>
      <w:r w:rsidRPr="000619E3">
        <w:rPr>
          <w:rFonts w:ascii="Calibri" w:hAnsi="Calibri" w:cs="Calibri"/>
          <w:spacing w:val="-7"/>
          <w:sz w:val="20"/>
          <w:szCs w:val="20"/>
        </w:rPr>
        <w:t xml:space="preserve"> </w:t>
      </w:r>
      <w:r w:rsidRPr="000619E3">
        <w:rPr>
          <w:rFonts w:ascii="Calibri" w:hAnsi="Calibri" w:cs="Calibri"/>
          <w:sz w:val="20"/>
          <w:szCs w:val="20"/>
        </w:rPr>
        <w:t>having</w:t>
      </w:r>
      <w:r w:rsidRPr="000619E3">
        <w:rPr>
          <w:rFonts w:ascii="Calibri" w:hAnsi="Calibri" w:cs="Calibri"/>
          <w:spacing w:val="-7"/>
          <w:sz w:val="20"/>
          <w:szCs w:val="20"/>
        </w:rPr>
        <w:t xml:space="preserve"> </w:t>
      </w:r>
      <w:r w:rsidRPr="000619E3">
        <w:rPr>
          <w:rFonts w:ascii="Calibri" w:hAnsi="Calibri" w:cs="Calibri"/>
          <w:sz w:val="20"/>
          <w:szCs w:val="20"/>
        </w:rPr>
        <w:t>regard</w:t>
      </w:r>
      <w:r w:rsidRPr="000619E3">
        <w:rPr>
          <w:rFonts w:ascii="Calibri" w:hAnsi="Calibri" w:cs="Calibri"/>
          <w:spacing w:val="-7"/>
          <w:sz w:val="20"/>
          <w:szCs w:val="20"/>
        </w:rPr>
        <w:t xml:space="preserve"> </w:t>
      </w:r>
      <w:r w:rsidRPr="000619E3">
        <w:rPr>
          <w:rFonts w:ascii="Calibri" w:hAnsi="Calibri" w:cs="Calibri"/>
          <w:sz w:val="20"/>
          <w:szCs w:val="20"/>
        </w:rPr>
        <w:t>to the individual's</w:t>
      </w:r>
      <w:r w:rsidRPr="000619E3">
        <w:rPr>
          <w:rFonts w:ascii="Calibri" w:hAnsi="Calibri" w:cs="Calibri"/>
          <w:spacing w:val="-1"/>
          <w:sz w:val="20"/>
          <w:szCs w:val="20"/>
        </w:rPr>
        <w:t xml:space="preserve"> </w:t>
      </w:r>
      <w:r w:rsidRPr="000619E3">
        <w:rPr>
          <w:rFonts w:ascii="Calibri" w:hAnsi="Calibri" w:cs="Calibri"/>
          <w:sz w:val="20"/>
          <w:szCs w:val="20"/>
        </w:rPr>
        <w:t>job</w:t>
      </w:r>
      <w:r w:rsidRPr="000619E3">
        <w:rPr>
          <w:rFonts w:ascii="Calibri" w:hAnsi="Calibri" w:cs="Calibri"/>
          <w:spacing w:val="-4"/>
          <w:sz w:val="20"/>
          <w:szCs w:val="20"/>
        </w:rPr>
        <w:t xml:space="preserve"> </w:t>
      </w:r>
      <w:r w:rsidRPr="000619E3">
        <w:rPr>
          <w:rFonts w:ascii="Calibri" w:hAnsi="Calibri" w:cs="Calibri"/>
          <w:sz w:val="20"/>
          <w:szCs w:val="20"/>
        </w:rPr>
        <w:t>responsibilities,</w:t>
      </w:r>
      <w:r w:rsidRPr="000619E3">
        <w:rPr>
          <w:rFonts w:ascii="Calibri" w:hAnsi="Calibri" w:cs="Calibri"/>
          <w:spacing w:val="-2"/>
          <w:sz w:val="20"/>
          <w:szCs w:val="20"/>
        </w:rPr>
        <w:t xml:space="preserve"> </w:t>
      </w:r>
      <w:r w:rsidRPr="000619E3">
        <w:rPr>
          <w:rFonts w:ascii="Calibri" w:hAnsi="Calibri" w:cs="Calibri"/>
          <w:sz w:val="20"/>
          <w:szCs w:val="20"/>
        </w:rPr>
        <w:t>contribution,</w:t>
      </w:r>
      <w:r w:rsidRPr="000619E3">
        <w:rPr>
          <w:rFonts w:ascii="Calibri" w:hAnsi="Calibri" w:cs="Calibri"/>
          <w:spacing w:val="-1"/>
          <w:sz w:val="20"/>
          <w:szCs w:val="20"/>
        </w:rPr>
        <w:t xml:space="preserve"> </w:t>
      </w:r>
      <w:r w:rsidRPr="000619E3">
        <w:rPr>
          <w:rFonts w:ascii="Calibri" w:hAnsi="Calibri" w:cs="Calibri"/>
          <w:sz w:val="20"/>
          <w:szCs w:val="20"/>
        </w:rPr>
        <w:t>experience and proven or</w:t>
      </w:r>
      <w:r w:rsidRPr="000619E3">
        <w:rPr>
          <w:rFonts w:ascii="Calibri" w:hAnsi="Calibri" w:cs="Calibri"/>
          <w:spacing w:val="-1"/>
          <w:sz w:val="20"/>
          <w:szCs w:val="20"/>
        </w:rPr>
        <w:t xml:space="preserve"> </w:t>
      </w:r>
      <w:r w:rsidRPr="000619E3">
        <w:rPr>
          <w:rFonts w:ascii="Calibri" w:hAnsi="Calibri" w:cs="Calibri"/>
          <w:sz w:val="20"/>
          <w:szCs w:val="20"/>
        </w:rPr>
        <w:t>expected performance, as well</w:t>
      </w:r>
      <w:r w:rsidRPr="000619E3">
        <w:rPr>
          <w:rFonts w:ascii="Calibri" w:hAnsi="Calibri" w:cs="Calibri"/>
          <w:spacing w:val="-8"/>
          <w:sz w:val="20"/>
          <w:szCs w:val="20"/>
        </w:rPr>
        <w:t xml:space="preserve"> </w:t>
      </w:r>
      <w:r w:rsidRPr="000619E3">
        <w:rPr>
          <w:rFonts w:ascii="Calibri" w:hAnsi="Calibri" w:cs="Calibri"/>
          <w:sz w:val="20"/>
          <w:szCs w:val="20"/>
        </w:rPr>
        <w:t>as</w:t>
      </w:r>
      <w:r w:rsidRPr="000619E3">
        <w:rPr>
          <w:rFonts w:ascii="Calibri" w:hAnsi="Calibri" w:cs="Calibri"/>
          <w:spacing w:val="-8"/>
          <w:sz w:val="20"/>
          <w:szCs w:val="20"/>
        </w:rPr>
        <w:t xml:space="preserve"> </w:t>
      </w:r>
      <w:r w:rsidRPr="000619E3">
        <w:rPr>
          <w:rFonts w:ascii="Calibri" w:hAnsi="Calibri" w:cs="Calibri"/>
          <w:sz w:val="20"/>
          <w:szCs w:val="20"/>
        </w:rPr>
        <w:t>to</w:t>
      </w:r>
      <w:r w:rsidRPr="000619E3">
        <w:rPr>
          <w:rFonts w:ascii="Calibri" w:hAnsi="Calibri" w:cs="Calibri"/>
          <w:spacing w:val="-7"/>
          <w:sz w:val="20"/>
          <w:szCs w:val="20"/>
        </w:rPr>
        <w:t xml:space="preserve"> </w:t>
      </w:r>
      <w:r w:rsidRPr="000619E3">
        <w:rPr>
          <w:rFonts w:ascii="Calibri" w:hAnsi="Calibri" w:cs="Calibri"/>
          <w:sz w:val="20"/>
          <w:szCs w:val="20"/>
        </w:rPr>
        <w:t>market</w:t>
      </w:r>
      <w:r w:rsidRPr="000619E3">
        <w:rPr>
          <w:rFonts w:ascii="Calibri" w:hAnsi="Calibri" w:cs="Calibri"/>
          <w:spacing w:val="-4"/>
          <w:sz w:val="20"/>
          <w:szCs w:val="20"/>
        </w:rPr>
        <w:t xml:space="preserve"> </w:t>
      </w:r>
      <w:r w:rsidRPr="000619E3">
        <w:rPr>
          <w:rFonts w:ascii="Calibri" w:hAnsi="Calibri" w:cs="Calibri"/>
          <w:sz w:val="20"/>
          <w:szCs w:val="20"/>
        </w:rPr>
        <w:t>conditions</w:t>
      </w:r>
      <w:r w:rsidRPr="000619E3">
        <w:rPr>
          <w:rFonts w:ascii="Calibri" w:hAnsi="Calibri" w:cs="Calibri"/>
          <w:spacing w:val="-6"/>
          <w:sz w:val="20"/>
          <w:szCs w:val="20"/>
        </w:rPr>
        <w:t xml:space="preserve"> </w:t>
      </w:r>
      <w:r w:rsidRPr="000619E3">
        <w:rPr>
          <w:rFonts w:ascii="Calibri" w:hAnsi="Calibri" w:cs="Calibri"/>
          <w:sz w:val="20"/>
          <w:szCs w:val="20"/>
        </w:rPr>
        <w:t>and</w:t>
      </w:r>
      <w:r w:rsidRPr="000619E3">
        <w:rPr>
          <w:rFonts w:ascii="Calibri" w:hAnsi="Calibri" w:cs="Calibri"/>
          <w:spacing w:val="-8"/>
          <w:sz w:val="20"/>
          <w:szCs w:val="20"/>
        </w:rPr>
        <w:t xml:space="preserve"> </w:t>
      </w:r>
      <w:r w:rsidRPr="000619E3">
        <w:rPr>
          <w:rFonts w:ascii="Calibri" w:hAnsi="Calibri" w:cs="Calibri"/>
          <w:sz w:val="20"/>
          <w:szCs w:val="20"/>
        </w:rPr>
        <w:t>peer</w:t>
      </w:r>
      <w:r w:rsidRPr="000619E3">
        <w:rPr>
          <w:rFonts w:ascii="Calibri" w:hAnsi="Calibri" w:cs="Calibri"/>
          <w:spacing w:val="-6"/>
          <w:sz w:val="20"/>
          <w:szCs w:val="20"/>
        </w:rPr>
        <w:t xml:space="preserve"> </w:t>
      </w:r>
      <w:r w:rsidRPr="000619E3">
        <w:rPr>
          <w:rFonts w:ascii="Calibri" w:hAnsi="Calibri" w:cs="Calibri"/>
          <w:sz w:val="20"/>
          <w:szCs w:val="20"/>
        </w:rPr>
        <w:t>group</w:t>
      </w:r>
      <w:r w:rsidRPr="000619E3">
        <w:rPr>
          <w:rFonts w:ascii="Calibri" w:hAnsi="Calibri" w:cs="Calibri"/>
          <w:spacing w:val="-6"/>
          <w:sz w:val="20"/>
          <w:szCs w:val="20"/>
        </w:rPr>
        <w:t xml:space="preserve"> </w:t>
      </w:r>
      <w:r w:rsidRPr="000619E3">
        <w:rPr>
          <w:rFonts w:ascii="Calibri" w:hAnsi="Calibri" w:cs="Calibri"/>
          <w:sz w:val="20"/>
          <w:szCs w:val="20"/>
        </w:rPr>
        <w:t>analysis.</w:t>
      </w:r>
      <w:r w:rsidRPr="000619E3">
        <w:rPr>
          <w:rFonts w:ascii="Calibri" w:hAnsi="Calibri" w:cs="Calibri"/>
          <w:spacing w:val="-8"/>
          <w:sz w:val="20"/>
          <w:szCs w:val="20"/>
        </w:rPr>
        <w:t xml:space="preserve"> </w:t>
      </w:r>
      <w:r w:rsidRPr="000619E3">
        <w:rPr>
          <w:rFonts w:ascii="Calibri" w:hAnsi="Calibri" w:cs="Calibri"/>
          <w:sz w:val="20"/>
          <w:szCs w:val="20"/>
        </w:rPr>
        <w:t>In</w:t>
      </w:r>
      <w:r w:rsidRPr="000619E3">
        <w:rPr>
          <w:rFonts w:ascii="Calibri" w:hAnsi="Calibri" w:cs="Calibri"/>
          <w:spacing w:val="-8"/>
          <w:sz w:val="20"/>
          <w:szCs w:val="20"/>
        </w:rPr>
        <w:t xml:space="preserve"> </w:t>
      </w:r>
      <w:r w:rsidRPr="000619E3">
        <w:rPr>
          <w:rFonts w:ascii="Calibri" w:hAnsi="Calibri" w:cs="Calibri"/>
          <w:sz w:val="20"/>
          <w:szCs w:val="20"/>
        </w:rPr>
        <w:t>setting</w:t>
      </w:r>
      <w:r w:rsidRPr="000619E3">
        <w:rPr>
          <w:rFonts w:ascii="Calibri" w:hAnsi="Calibri" w:cs="Calibri"/>
          <w:spacing w:val="-10"/>
          <w:sz w:val="20"/>
          <w:szCs w:val="20"/>
        </w:rPr>
        <w:t xml:space="preserve"> </w:t>
      </w:r>
      <w:r w:rsidRPr="000619E3">
        <w:rPr>
          <w:rFonts w:ascii="Calibri" w:hAnsi="Calibri" w:cs="Calibri"/>
          <w:sz w:val="20"/>
          <w:szCs w:val="20"/>
        </w:rPr>
        <w:t>base</w:t>
      </w:r>
      <w:r w:rsidRPr="000619E3">
        <w:rPr>
          <w:rFonts w:ascii="Calibri" w:hAnsi="Calibri" w:cs="Calibri"/>
          <w:spacing w:val="-8"/>
          <w:sz w:val="20"/>
          <w:szCs w:val="20"/>
        </w:rPr>
        <w:t xml:space="preserve"> </w:t>
      </w:r>
      <w:r w:rsidRPr="000619E3">
        <w:rPr>
          <w:rFonts w:ascii="Calibri" w:hAnsi="Calibri" w:cs="Calibri"/>
          <w:sz w:val="20"/>
          <w:szCs w:val="20"/>
        </w:rPr>
        <w:t>compensation</w:t>
      </w:r>
      <w:r w:rsidRPr="000619E3">
        <w:rPr>
          <w:rFonts w:ascii="Calibri" w:hAnsi="Calibri" w:cs="Calibri"/>
          <w:spacing w:val="-9"/>
          <w:sz w:val="20"/>
          <w:szCs w:val="20"/>
        </w:rPr>
        <w:t xml:space="preserve"> </w:t>
      </w:r>
      <w:r w:rsidRPr="000619E3">
        <w:rPr>
          <w:rFonts w:ascii="Calibri" w:hAnsi="Calibri" w:cs="Calibri"/>
          <w:sz w:val="20"/>
          <w:szCs w:val="20"/>
        </w:rPr>
        <w:t>and</w:t>
      </w:r>
      <w:r w:rsidRPr="000619E3">
        <w:rPr>
          <w:rFonts w:ascii="Calibri" w:hAnsi="Calibri" w:cs="Calibri"/>
          <w:spacing w:val="-5"/>
          <w:sz w:val="20"/>
          <w:szCs w:val="20"/>
        </w:rPr>
        <w:t xml:space="preserve"> </w:t>
      </w:r>
      <w:r w:rsidRPr="000619E3">
        <w:rPr>
          <w:rFonts w:ascii="Calibri" w:hAnsi="Calibri" w:cs="Calibri"/>
          <w:sz w:val="20"/>
          <w:szCs w:val="20"/>
        </w:rPr>
        <w:t>bonus</w:t>
      </w:r>
      <w:r w:rsidRPr="000619E3">
        <w:rPr>
          <w:rFonts w:ascii="Calibri" w:hAnsi="Calibri" w:cs="Calibri"/>
          <w:spacing w:val="-6"/>
          <w:sz w:val="20"/>
          <w:szCs w:val="20"/>
        </w:rPr>
        <w:t xml:space="preserve"> </w:t>
      </w:r>
      <w:r w:rsidRPr="000619E3">
        <w:rPr>
          <w:rFonts w:ascii="Calibri" w:hAnsi="Calibri" w:cs="Calibri"/>
          <w:sz w:val="20"/>
          <w:szCs w:val="20"/>
        </w:rPr>
        <w:t xml:space="preserve">levels, consideration is to be given to such factors as level of responsibility, experience and expertise in addition to the policies of the </w:t>
      </w:r>
      <w:r w:rsidR="002412D7">
        <w:rPr>
          <w:rFonts w:ascii="Calibri" w:hAnsi="Calibri" w:cs="Calibri"/>
          <w:sz w:val="20"/>
          <w:szCs w:val="20"/>
        </w:rPr>
        <w:t>Exchange</w:t>
      </w:r>
      <w:r w:rsidRPr="000619E3">
        <w:rPr>
          <w:rFonts w:ascii="Calibri" w:hAnsi="Calibri" w:cs="Calibri"/>
          <w:sz w:val="20"/>
          <w:szCs w:val="20"/>
        </w:rPr>
        <w:t>. Subjective factors such as leadership, commitment and attitude are also to be considered.</w:t>
      </w:r>
    </w:p>
    <w:p w14:paraId="5CA50B61" w14:textId="77777777" w:rsidR="004874BB" w:rsidRPr="000619E3" w:rsidRDefault="004874BB" w:rsidP="005B5FE4">
      <w:pPr>
        <w:keepNext/>
        <w:spacing w:before="240" w:after="0" w:line="240" w:lineRule="auto"/>
        <w:jc w:val="both"/>
        <w:rPr>
          <w:rFonts w:ascii="Calibri" w:hAnsi="Calibri" w:cs="Calibri"/>
          <w:i/>
          <w:iCs/>
          <w:sz w:val="20"/>
          <w:szCs w:val="20"/>
          <w:lang w:val="en-US"/>
        </w:rPr>
      </w:pPr>
      <w:r w:rsidRPr="000619E3">
        <w:rPr>
          <w:rFonts w:ascii="Calibri" w:hAnsi="Calibri" w:cs="Calibri"/>
          <w:i/>
          <w:iCs/>
          <w:sz w:val="20"/>
          <w:szCs w:val="20"/>
          <w:lang w:val="en-US"/>
        </w:rPr>
        <w:lastRenderedPageBreak/>
        <w:t>Options</w:t>
      </w:r>
    </w:p>
    <w:p w14:paraId="54ECF6F3" w14:textId="77777777" w:rsidR="004874BB" w:rsidRPr="000619E3" w:rsidRDefault="004874BB" w:rsidP="005B5FE4">
      <w:pPr>
        <w:spacing w:before="240" w:after="0" w:line="240" w:lineRule="auto"/>
        <w:jc w:val="both"/>
        <w:rPr>
          <w:rFonts w:ascii="Calibri" w:hAnsi="Calibri" w:cs="Calibri"/>
          <w:sz w:val="20"/>
          <w:szCs w:val="20"/>
        </w:rPr>
      </w:pPr>
      <w:r w:rsidRPr="000619E3">
        <w:rPr>
          <w:rFonts w:ascii="Calibri" w:hAnsi="Calibri" w:cs="Calibri"/>
          <w:sz w:val="20"/>
          <w:szCs w:val="20"/>
        </w:rPr>
        <w:t>As</w:t>
      </w:r>
      <w:r w:rsidRPr="000619E3">
        <w:rPr>
          <w:rFonts w:ascii="Calibri" w:hAnsi="Calibri" w:cs="Calibri"/>
          <w:spacing w:val="-2"/>
          <w:sz w:val="20"/>
          <w:szCs w:val="20"/>
        </w:rPr>
        <w:t xml:space="preserve"> </w:t>
      </w:r>
      <w:r w:rsidRPr="000619E3">
        <w:rPr>
          <w:rFonts w:ascii="Calibri" w:hAnsi="Calibri" w:cs="Calibri"/>
          <w:sz w:val="20"/>
          <w:szCs w:val="20"/>
        </w:rPr>
        <w:t>part</w:t>
      </w:r>
      <w:r w:rsidRPr="000619E3">
        <w:rPr>
          <w:rFonts w:ascii="Calibri" w:hAnsi="Calibri" w:cs="Calibri"/>
          <w:spacing w:val="-3"/>
          <w:sz w:val="20"/>
          <w:szCs w:val="20"/>
        </w:rPr>
        <w:t xml:space="preserve"> </w:t>
      </w:r>
      <w:r w:rsidRPr="000619E3">
        <w:rPr>
          <w:rFonts w:ascii="Calibri" w:hAnsi="Calibri" w:cs="Calibri"/>
          <w:sz w:val="20"/>
          <w:szCs w:val="20"/>
        </w:rPr>
        <w:t>of the</w:t>
      </w:r>
      <w:r w:rsidRPr="000619E3">
        <w:rPr>
          <w:rFonts w:ascii="Calibri" w:hAnsi="Calibri" w:cs="Calibri"/>
          <w:spacing w:val="-2"/>
          <w:sz w:val="20"/>
          <w:szCs w:val="20"/>
        </w:rPr>
        <w:t xml:space="preserve"> </w:t>
      </w:r>
      <w:r w:rsidRPr="000619E3">
        <w:rPr>
          <w:rFonts w:ascii="Calibri" w:hAnsi="Calibri" w:cs="Calibri"/>
          <w:sz w:val="20"/>
          <w:szCs w:val="20"/>
        </w:rPr>
        <w:t>long-term</w:t>
      </w:r>
      <w:r w:rsidRPr="000619E3">
        <w:rPr>
          <w:rFonts w:ascii="Calibri" w:hAnsi="Calibri" w:cs="Calibri"/>
          <w:spacing w:val="-4"/>
          <w:sz w:val="20"/>
          <w:szCs w:val="20"/>
        </w:rPr>
        <w:t xml:space="preserve"> </w:t>
      </w:r>
      <w:r w:rsidRPr="000619E3">
        <w:rPr>
          <w:rFonts w:ascii="Calibri" w:hAnsi="Calibri" w:cs="Calibri"/>
          <w:sz w:val="20"/>
          <w:szCs w:val="20"/>
        </w:rPr>
        <w:t>component to</w:t>
      </w:r>
      <w:r w:rsidRPr="000619E3">
        <w:rPr>
          <w:rFonts w:ascii="Calibri" w:hAnsi="Calibri" w:cs="Calibri"/>
          <w:spacing w:val="-4"/>
          <w:sz w:val="20"/>
          <w:szCs w:val="20"/>
        </w:rPr>
        <w:t xml:space="preserve"> </w:t>
      </w:r>
      <w:r w:rsidRPr="000619E3">
        <w:rPr>
          <w:rFonts w:ascii="Calibri" w:hAnsi="Calibri" w:cs="Calibri"/>
          <w:sz w:val="20"/>
          <w:szCs w:val="20"/>
        </w:rPr>
        <w:t>the</w:t>
      </w:r>
      <w:r w:rsidRPr="000619E3">
        <w:rPr>
          <w:rFonts w:ascii="Calibri" w:hAnsi="Calibri" w:cs="Calibri"/>
          <w:spacing w:val="-4"/>
          <w:sz w:val="20"/>
          <w:szCs w:val="20"/>
        </w:rPr>
        <w:t xml:space="preserve"> </w:t>
      </w:r>
      <w:r w:rsidRPr="000619E3">
        <w:rPr>
          <w:rFonts w:ascii="Calibri" w:hAnsi="Calibri" w:cs="Calibri"/>
          <w:sz w:val="20"/>
          <w:szCs w:val="20"/>
        </w:rPr>
        <w:t>executive</w:t>
      </w:r>
      <w:r w:rsidRPr="000619E3">
        <w:rPr>
          <w:rFonts w:ascii="Calibri" w:hAnsi="Calibri" w:cs="Calibri"/>
          <w:spacing w:val="-4"/>
          <w:sz w:val="20"/>
          <w:szCs w:val="20"/>
        </w:rPr>
        <w:t xml:space="preserve"> </w:t>
      </w:r>
      <w:r w:rsidRPr="000619E3">
        <w:rPr>
          <w:rFonts w:ascii="Calibri" w:hAnsi="Calibri" w:cs="Calibri"/>
          <w:sz w:val="20"/>
          <w:szCs w:val="20"/>
        </w:rPr>
        <w:t>compensation</w:t>
      </w:r>
      <w:r w:rsidRPr="000619E3">
        <w:rPr>
          <w:rFonts w:ascii="Calibri" w:hAnsi="Calibri" w:cs="Calibri"/>
          <w:spacing w:val="-2"/>
          <w:sz w:val="20"/>
          <w:szCs w:val="20"/>
        </w:rPr>
        <w:t xml:space="preserve"> </w:t>
      </w:r>
      <w:r w:rsidRPr="000619E3">
        <w:rPr>
          <w:rFonts w:ascii="Calibri" w:hAnsi="Calibri" w:cs="Calibri"/>
          <w:sz w:val="20"/>
          <w:szCs w:val="20"/>
        </w:rPr>
        <w:t>program,</w:t>
      </w:r>
      <w:r w:rsidRPr="000619E3">
        <w:rPr>
          <w:rFonts w:ascii="Calibri" w:hAnsi="Calibri" w:cs="Calibri"/>
          <w:spacing w:val="-1"/>
          <w:sz w:val="20"/>
          <w:szCs w:val="20"/>
        </w:rPr>
        <w:t xml:space="preserve"> </w:t>
      </w:r>
      <w:r w:rsidRPr="000619E3">
        <w:rPr>
          <w:rFonts w:ascii="Calibri" w:hAnsi="Calibri" w:cs="Calibri"/>
          <w:sz w:val="20"/>
          <w:szCs w:val="20"/>
        </w:rPr>
        <w:t>executive</w:t>
      </w:r>
      <w:r w:rsidRPr="000619E3">
        <w:rPr>
          <w:rFonts w:ascii="Calibri" w:hAnsi="Calibri" w:cs="Calibri"/>
          <w:spacing w:val="-4"/>
          <w:sz w:val="20"/>
          <w:szCs w:val="20"/>
        </w:rPr>
        <w:t xml:space="preserve"> </w:t>
      </w:r>
      <w:r w:rsidRPr="000619E3">
        <w:rPr>
          <w:rFonts w:ascii="Calibri" w:hAnsi="Calibri" w:cs="Calibri"/>
          <w:sz w:val="20"/>
          <w:szCs w:val="20"/>
        </w:rPr>
        <w:t>officers</w:t>
      </w:r>
      <w:r w:rsidRPr="000619E3">
        <w:rPr>
          <w:rFonts w:ascii="Calibri" w:hAnsi="Calibri" w:cs="Calibri"/>
          <w:spacing w:val="-1"/>
          <w:sz w:val="20"/>
          <w:szCs w:val="20"/>
        </w:rPr>
        <w:t xml:space="preserve"> </w:t>
      </w:r>
      <w:r w:rsidRPr="000619E3">
        <w:rPr>
          <w:rFonts w:ascii="Calibri" w:hAnsi="Calibri" w:cs="Calibri"/>
          <w:sz w:val="20"/>
          <w:szCs w:val="20"/>
        </w:rPr>
        <w:t>of</w:t>
      </w:r>
      <w:r w:rsidRPr="000619E3">
        <w:rPr>
          <w:rFonts w:ascii="Calibri" w:hAnsi="Calibri" w:cs="Calibri"/>
          <w:spacing w:val="-3"/>
          <w:sz w:val="20"/>
          <w:szCs w:val="20"/>
        </w:rPr>
        <w:t xml:space="preserve"> </w:t>
      </w:r>
      <w:r w:rsidRPr="000619E3">
        <w:rPr>
          <w:rFonts w:ascii="Calibri" w:hAnsi="Calibri" w:cs="Calibri"/>
          <w:sz w:val="20"/>
          <w:szCs w:val="20"/>
        </w:rPr>
        <w:t>the Company are eligible to receive Options. The maximization of Shareholder value is encouraged by granting Options since it provides an incentive to eligible persons to further the development, growth and profitability of the Company. Consideration</w:t>
      </w:r>
      <w:r w:rsidRPr="000619E3">
        <w:rPr>
          <w:rFonts w:ascii="Calibri" w:hAnsi="Calibri" w:cs="Calibri"/>
          <w:spacing w:val="-5"/>
          <w:sz w:val="20"/>
          <w:szCs w:val="20"/>
        </w:rPr>
        <w:t xml:space="preserve"> </w:t>
      </w:r>
      <w:r w:rsidRPr="000619E3">
        <w:rPr>
          <w:rFonts w:ascii="Calibri" w:hAnsi="Calibri" w:cs="Calibri"/>
          <w:sz w:val="20"/>
          <w:szCs w:val="20"/>
        </w:rPr>
        <w:t>will</w:t>
      </w:r>
      <w:r w:rsidRPr="000619E3">
        <w:rPr>
          <w:rFonts w:ascii="Calibri" w:hAnsi="Calibri" w:cs="Calibri"/>
          <w:spacing w:val="-5"/>
          <w:sz w:val="20"/>
          <w:szCs w:val="20"/>
        </w:rPr>
        <w:t xml:space="preserve"> </w:t>
      </w:r>
      <w:r w:rsidRPr="000619E3">
        <w:rPr>
          <w:rFonts w:ascii="Calibri" w:hAnsi="Calibri" w:cs="Calibri"/>
          <w:sz w:val="20"/>
          <w:szCs w:val="20"/>
        </w:rPr>
        <w:t>be</w:t>
      </w:r>
      <w:r w:rsidRPr="000619E3">
        <w:rPr>
          <w:rFonts w:ascii="Calibri" w:hAnsi="Calibri" w:cs="Calibri"/>
          <w:spacing w:val="-6"/>
          <w:sz w:val="20"/>
          <w:szCs w:val="20"/>
        </w:rPr>
        <w:t xml:space="preserve"> </w:t>
      </w:r>
      <w:r w:rsidRPr="000619E3">
        <w:rPr>
          <w:rFonts w:ascii="Calibri" w:hAnsi="Calibri" w:cs="Calibri"/>
          <w:sz w:val="20"/>
          <w:szCs w:val="20"/>
        </w:rPr>
        <w:t>given</w:t>
      </w:r>
      <w:r w:rsidRPr="000619E3">
        <w:rPr>
          <w:rFonts w:ascii="Calibri" w:hAnsi="Calibri" w:cs="Calibri"/>
          <w:spacing w:val="-3"/>
          <w:sz w:val="20"/>
          <w:szCs w:val="20"/>
        </w:rPr>
        <w:t xml:space="preserve"> </w:t>
      </w:r>
      <w:r w:rsidRPr="000619E3">
        <w:rPr>
          <w:rFonts w:ascii="Calibri" w:hAnsi="Calibri" w:cs="Calibri"/>
          <w:sz w:val="20"/>
          <w:szCs w:val="20"/>
        </w:rPr>
        <w:t>to</w:t>
      </w:r>
      <w:r w:rsidRPr="000619E3">
        <w:rPr>
          <w:rFonts w:ascii="Calibri" w:hAnsi="Calibri" w:cs="Calibri"/>
          <w:spacing w:val="-7"/>
          <w:sz w:val="20"/>
          <w:szCs w:val="20"/>
        </w:rPr>
        <w:t xml:space="preserve"> </w:t>
      </w:r>
      <w:r w:rsidRPr="000619E3">
        <w:rPr>
          <w:rFonts w:ascii="Calibri" w:hAnsi="Calibri" w:cs="Calibri"/>
          <w:sz w:val="20"/>
          <w:szCs w:val="20"/>
        </w:rPr>
        <w:t>granting</w:t>
      </w:r>
      <w:r w:rsidRPr="000619E3">
        <w:rPr>
          <w:rFonts w:ascii="Calibri" w:hAnsi="Calibri" w:cs="Calibri"/>
          <w:spacing w:val="-6"/>
          <w:sz w:val="20"/>
          <w:szCs w:val="20"/>
        </w:rPr>
        <w:t xml:space="preserve"> </w:t>
      </w:r>
      <w:r w:rsidRPr="000619E3">
        <w:rPr>
          <w:rFonts w:ascii="Calibri" w:hAnsi="Calibri" w:cs="Calibri"/>
          <w:sz w:val="20"/>
          <w:szCs w:val="20"/>
        </w:rPr>
        <w:t>Options</w:t>
      </w:r>
      <w:r w:rsidRPr="000619E3">
        <w:rPr>
          <w:rFonts w:ascii="Calibri" w:hAnsi="Calibri" w:cs="Calibri"/>
          <w:spacing w:val="-3"/>
          <w:sz w:val="20"/>
          <w:szCs w:val="20"/>
        </w:rPr>
        <w:t xml:space="preserve"> </w:t>
      </w:r>
      <w:r w:rsidRPr="000619E3">
        <w:rPr>
          <w:rFonts w:ascii="Calibri" w:hAnsi="Calibri" w:cs="Calibri"/>
          <w:sz w:val="20"/>
          <w:szCs w:val="20"/>
        </w:rPr>
        <w:t>amongst</w:t>
      </w:r>
      <w:r w:rsidRPr="000619E3">
        <w:rPr>
          <w:rFonts w:ascii="Calibri" w:hAnsi="Calibri" w:cs="Calibri"/>
          <w:spacing w:val="-4"/>
          <w:sz w:val="20"/>
          <w:szCs w:val="20"/>
        </w:rPr>
        <w:t xml:space="preserve"> </w:t>
      </w:r>
      <w:r w:rsidRPr="000619E3">
        <w:rPr>
          <w:rFonts w:ascii="Calibri" w:hAnsi="Calibri" w:cs="Calibri"/>
          <w:sz w:val="20"/>
          <w:szCs w:val="20"/>
        </w:rPr>
        <w:t>the</w:t>
      </w:r>
      <w:r w:rsidRPr="000619E3">
        <w:rPr>
          <w:rFonts w:ascii="Calibri" w:hAnsi="Calibri" w:cs="Calibri"/>
          <w:spacing w:val="-6"/>
          <w:sz w:val="20"/>
          <w:szCs w:val="20"/>
        </w:rPr>
        <w:t xml:space="preserve"> </w:t>
      </w:r>
      <w:r w:rsidRPr="000619E3">
        <w:rPr>
          <w:rFonts w:ascii="Calibri" w:hAnsi="Calibri" w:cs="Calibri"/>
          <w:sz w:val="20"/>
          <w:szCs w:val="20"/>
        </w:rPr>
        <w:t>various organizational</w:t>
      </w:r>
      <w:r w:rsidRPr="000619E3">
        <w:rPr>
          <w:rFonts w:ascii="Calibri" w:hAnsi="Calibri" w:cs="Calibri"/>
          <w:spacing w:val="-9"/>
          <w:sz w:val="20"/>
          <w:szCs w:val="20"/>
        </w:rPr>
        <w:t xml:space="preserve"> </w:t>
      </w:r>
      <w:r w:rsidRPr="000619E3">
        <w:rPr>
          <w:rFonts w:ascii="Calibri" w:hAnsi="Calibri" w:cs="Calibri"/>
          <w:sz w:val="20"/>
          <w:szCs w:val="20"/>
        </w:rPr>
        <w:t>levels</w:t>
      </w:r>
      <w:r w:rsidRPr="000619E3">
        <w:rPr>
          <w:rFonts w:ascii="Calibri" w:hAnsi="Calibri" w:cs="Calibri"/>
          <w:spacing w:val="-10"/>
          <w:sz w:val="20"/>
          <w:szCs w:val="20"/>
        </w:rPr>
        <w:t xml:space="preserve"> </w:t>
      </w:r>
      <w:r w:rsidRPr="000619E3">
        <w:rPr>
          <w:rFonts w:ascii="Calibri" w:hAnsi="Calibri" w:cs="Calibri"/>
          <w:sz w:val="20"/>
          <w:szCs w:val="20"/>
        </w:rPr>
        <w:t>of</w:t>
      </w:r>
      <w:r w:rsidRPr="000619E3">
        <w:rPr>
          <w:rFonts w:ascii="Calibri" w:hAnsi="Calibri" w:cs="Calibri"/>
          <w:spacing w:val="-11"/>
          <w:sz w:val="20"/>
          <w:szCs w:val="20"/>
        </w:rPr>
        <w:t xml:space="preserve"> </w:t>
      </w:r>
      <w:r w:rsidRPr="000619E3">
        <w:rPr>
          <w:rFonts w:ascii="Calibri" w:hAnsi="Calibri" w:cs="Calibri"/>
          <w:sz w:val="20"/>
          <w:szCs w:val="20"/>
        </w:rPr>
        <w:t>management,</w:t>
      </w:r>
      <w:r w:rsidRPr="000619E3">
        <w:rPr>
          <w:rFonts w:ascii="Calibri" w:hAnsi="Calibri" w:cs="Calibri"/>
          <w:spacing w:val="-11"/>
          <w:sz w:val="20"/>
          <w:szCs w:val="20"/>
        </w:rPr>
        <w:t xml:space="preserve"> </w:t>
      </w:r>
      <w:r w:rsidRPr="000619E3">
        <w:rPr>
          <w:rFonts w:ascii="Calibri" w:hAnsi="Calibri" w:cs="Calibri"/>
          <w:sz w:val="20"/>
          <w:szCs w:val="20"/>
        </w:rPr>
        <w:t>including directors,</w:t>
      </w:r>
      <w:r w:rsidRPr="000619E3">
        <w:rPr>
          <w:rFonts w:ascii="Calibri" w:hAnsi="Calibri" w:cs="Calibri"/>
          <w:spacing w:val="-14"/>
          <w:sz w:val="20"/>
          <w:szCs w:val="20"/>
        </w:rPr>
        <w:t xml:space="preserve"> </w:t>
      </w:r>
      <w:r w:rsidRPr="000619E3">
        <w:rPr>
          <w:rFonts w:ascii="Calibri" w:hAnsi="Calibri" w:cs="Calibri"/>
          <w:sz w:val="20"/>
          <w:szCs w:val="20"/>
        </w:rPr>
        <w:t>officers,</w:t>
      </w:r>
      <w:r w:rsidRPr="000619E3">
        <w:rPr>
          <w:rFonts w:ascii="Calibri" w:hAnsi="Calibri" w:cs="Calibri"/>
          <w:spacing w:val="-15"/>
          <w:sz w:val="20"/>
          <w:szCs w:val="20"/>
        </w:rPr>
        <w:t xml:space="preserve"> </w:t>
      </w:r>
      <w:r w:rsidRPr="000619E3">
        <w:rPr>
          <w:rFonts w:ascii="Calibri" w:hAnsi="Calibri" w:cs="Calibri"/>
          <w:sz w:val="20"/>
          <w:szCs w:val="20"/>
        </w:rPr>
        <w:t>employees</w:t>
      </w:r>
      <w:r w:rsidRPr="000619E3">
        <w:rPr>
          <w:rFonts w:ascii="Calibri" w:hAnsi="Calibri" w:cs="Calibri"/>
          <w:spacing w:val="-13"/>
          <w:sz w:val="20"/>
          <w:szCs w:val="20"/>
        </w:rPr>
        <w:t xml:space="preserve"> </w:t>
      </w:r>
      <w:r w:rsidRPr="000619E3">
        <w:rPr>
          <w:rFonts w:ascii="Calibri" w:hAnsi="Calibri" w:cs="Calibri"/>
          <w:sz w:val="20"/>
          <w:szCs w:val="20"/>
        </w:rPr>
        <w:t>and</w:t>
      </w:r>
      <w:r w:rsidRPr="000619E3">
        <w:rPr>
          <w:rFonts w:ascii="Calibri" w:hAnsi="Calibri" w:cs="Calibri"/>
          <w:spacing w:val="-15"/>
          <w:sz w:val="20"/>
          <w:szCs w:val="20"/>
        </w:rPr>
        <w:t xml:space="preserve"> </w:t>
      </w:r>
      <w:r w:rsidRPr="000619E3">
        <w:rPr>
          <w:rFonts w:ascii="Calibri" w:hAnsi="Calibri" w:cs="Calibri"/>
          <w:sz w:val="20"/>
          <w:szCs w:val="20"/>
        </w:rPr>
        <w:t>certain</w:t>
      </w:r>
      <w:r w:rsidRPr="000619E3">
        <w:rPr>
          <w:rFonts w:ascii="Calibri" w:hAnsi="Calibri" w:cs="Calibri"/>
          <w:spacing w:val="-12"/>
          <w:sz w:val="20"/>
          <w:szCs w:val="20"/>
        </w:rPr>
        <w:t xml:space="preserve"> </w:t>
      </w:r>
      <w:r w:rsidRPr="000619E3">
        <w:rPr>
          <w:rFonts w:ascii="Calibri" w:hAnsi="Calibri" w:cs="Calibri"/>
          <w:sz w:val="20"/>
          <w:szCs w:val="20"/>
        </w:rPr>
        <w:t>consultants. The CEO makes recommendations to the Board for the CFO, employees and certain consultants. These</w:t>
      </w:r>
      <w:r w:rsidRPr="000619E3">
        <w:rPr>
          <w:rFonts w:ascii="Calibri" w:hAnsi="Calibri" w:cs="Calibri"/>
          <w:spacing w:val="-5"/>
          <w:sz w:val="20"/>
          <w:szCs w:val="20"/>
        </w:rPr>
        <w:t xml:space="preserve"> </w:t>
      </w:r>
      <w:r w:rsidRPr="000619E3">
        <w:rPr>
          <w:rFonts w:ascii="Calibri" w:hAnsi="Calibri" w:cs="Calibri"/>
          <w:sz w:val="20"/>
          <w:szCs w:val="20"/>
        </w:rPr>
        <w:t>recommendations</w:t>
      </w:r>
      <w:r w:rsidRPr="000619E3">
        <w:rPr>
          <w:rFonts w:ascii="Calibri" w:hAnsi="Calibri" w:cs="Calibri"/>
          <w:spacing w:val="-5"/>
          <w:sz w:val="20"/>
          <w:szCs w:val="20"/>
        </w:rPr>
        <w:t xml:space="preserve"> </w:t>
      </w:r>
      <w:r w:rsidRPr="000619E3">
        <w:rPr>
          <w:rFonts w:ascii="Calibri" w:hAnsi="Calibri" w:cs="Calibri"/>
          <w:sz w:val="20"/>
          <w:szCs w:val="20"/>
        </w:rPr>
        <w:t>are</w:t>
      </w:r>
      <w:r w:rsidRPr="000619E3">
        <w:rPr>
          <w:rFonts w:ascii="Calibri" w:hAnsi="Calibri" w:cs="Calibri"/>
          <w:spacing w:val="-5"/>
          <w:sz w:val="20"/>
          <w:szCs w:val="20"/>
        </w:rPr>
        <w:t xml:space="preserve"> </w:t>
      </w:r>
      <w:r w:rsidRPr="000619E3">
        <w:rPr>
          <w:rFonts w:ascii="Calibri" w:hAnsi="Calibri" w:cs="Calibri"/>
          <w:sz w:val="20"/>
          <w:szCs w:val="20"/>
        </w:rPr>
        <w:t>to</w:t>
      </w:r>
      <w:r w:rsidRPr="000619E3">
        <w:rPr>
          <w:rFonts w:ascii="Calibri" w:hAnsi="Calibri" w:cs="Calibri"/>
          <w:spacing w:val="-7"/>
          <w:sz w:val="20"/>
          <w:szCs w:val="20"/>
        </w:rPr>
        <w:t xml:space="preserve"> </w:t>
      </w:r>
      <w:r w:rsidRPr="000619E3">
        <w:rPr>
          <w:rFonts w:ascii="Calibri" w:hAnsi="Calibri" w:cs="Calibri"/>
          <w:sz w:val="20"/>
          <w:szCs w:val="20"/>
        </w:rPr>
        <w:t>take</w:t>
      </w:r>
      <w:r w:rsidRPr="000619E3">
        <w:rPr>
          <w:rFonts w:ascii="Calibri" w:hAnsi="Calibri" w:cs="Calibri"/>
          <w:spacing w:val="-5"/>
          <w:sz w:val="20"/>
          <w:szCs w:val="20"/>
        </w:rPr>
        <w:t xml:space="preserve"> </w:t>
      </w:r>
      <w:r w:rsidRPr="000619E3">
        <w:rPr>
          <w:rFonts w:ascii="Calibri" w:hAnsi="Calibri" w:cs="Calibri"/>
          <w:sz w:val="20"/>
          <w:szCs w:val="20"/>
        </w:rPr>
        <w:t>into</w:t>
      </w:r>
      <w:r w:rsidRPr="000619E3">
        <w:rPr>
          <w:rFonts w:ascii="Calibri" w:hAnsi="Calibri" w:cs="Calibri"/>
          <w:spacing w:val="-5"/>
          <w:sz w:val="20"/>
          <w:szCs w:val="20"/>
        </w:rPr>
        <w:t xml:space="preserve"> </w:t>
      </w:r>
      <w:r w:rsidRPr="000619E3">
        <w:rPr>
          <w:rFonts w:ascii="Calibri" w:hAnsi="Calibri" w:cs="Calibri"/>
          <w:sz w:val="20"/>
          <w:szCs w:val="20"/>
        </w:rPr>
        <w:t>account</w:t>
      </w:r>
      <w:r w:rsidRPr="000619E3">
        <w:rPr>
          <w:rFonts w:ascii="Calibri" w:hAnsi="Calibri" w:cs="Calibri"/>
          <w:spacing w:val="-6"/>
          <w:sz w:val="20"/>
          <w:szCs w:val="20"/>
        </w:rPr>
        <w:t xml:space="preserve"> </w:t>
      </w:r>
      <w:r w:rsidRPr="000619E3">
        <w:rPr>
          <w:rFonts w:ascii="Calibri" w:hAnsi="Calibri" w:cs="Calibri"/>
          <w:sz w:val="20"/>
          <w:szCs w:val="20"/>
        </w:rPr>
        <w:t>factors</w:t>
      </w:r>
      <w:r w:rsidRPr="000619E3">
        <w:rPr>
          <w:rFonts w:ascii="Calibri" w:hAnsi="Calibri" w:cs="Calibri"/>
          <w:spacing w:val="-4"/>
          <w:sz w:val="20"/>
          <w:szCs w:val="20"/>
        </w:rPr>
        <w:t xml:space="preserve"> </w:t>
      </w:r>
      <w:r w:rsidRPr="000619E3">
        <w:rPr>
          <w:rFonts w:ascii="Calibri" w:hAnsi="Calibri" w:cs="Calibri"/>
          <w:sz w:val="20"/>
          <w:szCs w:val="20"/>
        </w:rPr>
        <w:t>such</w:t>
      </w:r>
      <w:r w:rsidRPr="000619E3">
        <w:rPr>
          <w:rFonts w:ascii="Calibri" w:hAnsi="Calibri" w:cs="Calibri"/>
          <w:spacing w:val="-7"/>
          <w:sz w:val="20"/>
          <w:szCs w:val="20"/>
        </w:rPr>
        <w:t xml:space="preserve"> </w:t>
      </w:r>
      <w:r w:rsidRPr="000619E3">
        <w:rPr>
          <w:rFonts w:ascii="Calibri" w:hAnsi="Calibri" w:cs="Calibri"/>
          <w:sz w:val="20"/>
          <w:szCs w:val="20"/>
        </w:rPr>
        <w:t>as</w:t>
      </w:r>
      <w:r w:rsidRPr="000619E3">
        <w:rPr>
          <w:rFonts w:ascii="Calibri" w:hAnsi="Calibri" w:cs="Calibri"/>
          <w:spacing w:val="-2"/>
          <w:sz w:val="20"/>
          <w:szCs w:val="20"/>
        </w:rPr>
        <w:t xml:space="preserve"> </w:t>
      </w:r>
      <w:r w:rsidRPr="000619E3">
        <w:rPr>
          <w:rFonts w:ascii="Calibri" w:hAnsi="Calibri" w:cs="Calibri"/>
          <w:sz w:val="20"/>
          <w:szCs w:val="20"/>
        </w:rPr>
        <w:t>awards</w:t>
      </w:r>
      <w:r w:rsidRPr="000619E3">
        <w:rPr>
          <w:rFonts w:ascii="Calibri" w:hAnsi="Calibri" w:cs="Calibri"/>
          <w:spacing w:val="-3"/>
          <w:sz w:val="20"/>
          <w:szCs w:val="20"/>
        </w:rPr>
        <w:t xml:space="preserve"> </w:t>
      </w:r>
      <w:r w:rsidRPr="000619E3">
        <w:rPr>
          <w:rFonts w:ascii="Calibri" w:hAnsi="Calibri" w:cs="Calibri"/>
          <w:sz w:val="20"/>
          <w:szCs w:val="20"/>
        </w:rPr>
        <w:t>made in</w:t>
      </w:r>
      <w:r w:rsidRPr="000619E3">
        <w:rPr>
          <w:rFonts w:ascii="Calibri" w:hAnsi="Calibri" w:cs="Calibri"/>
          <w:spacing w:val="-9"/>
          <w:sz w:val="20"/>
          <w:szCs w:val="20"/>
        </w:rPr>
        <w:t xml:space="preserve"> </w:t>
      </w:r>
      <w:r w:rsidRPr="000619E3">
        <w:rPr>
          <w:rFonts w:ascii="Calibri" w:hAnsi="Calibri" w:cs="Calibri"/>
          <w:sz w:val="20"/>
          <w:szCs w:val="20"/>
        </w:rPr>
        <w:t>previous</w:t>
      </w:r>
      <w:r w:rsidRPr="000619E3">
        <w:rPr>
          <w:rFonts w:ascii="Calibri" w:hAnsi="Calibri" w:cs="Calibri"/>
          <w:spacing w:val="-9"/>
          <w:sz w:val="20"/>
          <w:szCs w:val="20"/>
        </w:rPr>
        <w:t xml:space="preserve"> </w:t>
      </w:r>
      <w:r w:rsidRPr="000619E3">
        <w:rPr>
          <w:rFonts w:ascii="Calibri" w:hAnsi="Calibri" w:cs="Calibri"/>
          <w:sz w:val="20"/>
          <w:szCs w:val="20"/>
        </w:rPr>
        <w:t>years,</w:t>
      </w:r>
      <w:r w:rsidRPr="000619E3">
        <w:rPr>
          <w:rFonts w:ascii="Calibri" w:hAnsi="Calibri" w:cs="Calibri"/>
          <w:spacing w:val="-9"/>
          <w:sz w:val="20"/>
          <w:szCs w:val="20"/>
        </w:rPr>
        <w:t xml:space="preserve"> </w:t>
      </w:r>
      <w:r w:rsidRPr="000619E3">
        <w:rPr>
          <w:rFonts w:ascii="Calibri" w:hAnsi="Calibri" w:cs="Calibri"/>
          <w:sz w:val="20"/>
          <w:szCs w:val="20"/>
        </w:rPr>
        <w:t>the number of options and share awards outstanding per individual and the level of responsibility. The Board, as a whole, determines the Options to be issued to the CEO.</w:t>
      </w:r>
    </w:p>
    <w:p w14:paraId="749AB780" w14:textId="77777777" w:rsidR="004874BB" w:rsidRPr="000619E3" w:rsidRDefault="004874BB" w:rsidP="005B5FE4">
      <w:pPr>
        <w:keepNext/>
        <w:spacing w:before="240" w:after="0" w:line="240" w:lineRule="auto"/>
        <w:jc w:val="both"/>
        <w:rPr>
          <w:rFonts w:ascii="Calibri" w:hAnsi="Calibri" w:cs="Calibri"/>
          <w:i/>
          <w:sz w:val="20"/>
          <w:szCs w:val="20"/>
        </w:rPr>
      </w:pPr>
      <w:r w:rsidRPr="000619E3">
        <w:rPr>
          <w:rFonts w:ascii="Calibri" w:hAnsi="Calibri" w:cs="Calibri"/>
          <w:i/>
          <w:iCs/>
          <w:sz w:val="20"/>
          <w:szCs w:val="20"/>
          <w:lang w:val="en-US"/>
        </w:rPr>
        <w:t>Pension</w:t>
      </w:r>
      <w:r w:rsidRPr="000619E3">
        <w:rPr>
          <w:rFonts w:ascii="Calibri" w:hAnsi="Calibri" w:cs="Calibri"/>
          <w:i/>
          <w:spacing w:val="-4"/>
          <w:sz w:val="20"/>
          <w:szCs w:val="20"/>
        </w:rPr>
        <w:t xml:space="preserve"> </w:t>
      </w:r>
      <w:r w:rsidRPr="000619E3">
        <w:rPr>
          <w:rFonts w:ascii="Calibri" w:hAnsi="Calibri" w:cs="Calibri"/>
          <w:i/>
          <w:spacing w:val="-2"/>
          <w:sz w:val="20"/>
          <w:szCs w:val="20"/>
        </w:rPr>
        <w:t>Plans</w:t>
      </w:r>
    </w:p>
    <w:p w14:paraId="11578FD5" w14:textId="77777777" w:rsidR="00F201FD" w:rsidRDefault="004874BB" w:rsidP="005B5FE4">
      <w:pPr>
        <w:spacing w:before="240" w:after="0" w:line="240" w:lineRule="auto"/>
        <w:jc w:val="both"/>
        <w:rPr>
          <w:rFonts w:ascii="Calibri" w:hAnsi="Calibri" w:cs="Calibri"/>
          <w:sz w:val="20"/>
          <w:szCs w:val="20"/>
        </w:rPr>
      </w:pPr>
      <w:r w:rsidRPr="000619E3">
        <w:rPr>
          <w:rFonts w:ascii="Calibri" w:hAnsi="Calibri" w:cs="Calibri"/>
          <w:sz w:val="20"/>
          <w:szCs w:val="20"/>
        </w:rPr>
        <w:t>The Company does not have any form of pension plan that provides for payments or benefits to the NEOs</w:t>
      </w:r>
      <w:r w:rsidRPr="000619E3">
        <w:rPr>
          <w:rFonts w:ascii="Calibri" w:hAnsi="Calibri" w:cs="Calibri"/>
          <w:spacing w:val="-9"/>
          <w:sz w:val="20"/>
          <w:szCs w:val="20"/>
        </w:rPr>
        <w:t xml:space="preserve"> </w:t>
      </w:r>
      <w:r w:rsidRPr="000619E3">
        <w:rPr>
          <w:rFonts w:ascii="Calibri" w:hAnsi="Calibri" w:cs="Calibri"/>
          <w:sz w:val="20"/>
          <w:szCs w:val="20"/>
        </w:rPr>
        <w:t>at,</w:t>
      </w:r>
      <w:r w:rsidRPr="000619E3">
        <w:rPr>
          <w:rFonts w:ascii="Calibri" w:hAnsi="Calibri" w:cs="Calibri"/>
          <w:spacing w:val="-8"/>
          <w:sz w:val="20"/>
          <w:szCs w:val="20"/>
        </w:rPr>
        <w:t xml:space="preserve"> </w:t>
      </w:r>
      <w:r w:rsidRPr="000619E3">
        <w:rPr>
          <w:rFonts w:ascii="Calibri" w:hAnsi="Calibri" w:cs="Calibri"/>
          <w:sz w:val="20"/>
          <w:szCs w:val="20"/>
        </w:rPr>
        <w:t>following</w:t>
      </w:r>
      <w:r w:rsidRPr="000619E3">
        <w:rPr>
          <w:rFonts w:ascii="Calibri" w:hAnsi="Calibri" w:cs="Calibri"/>
          <w:spacing w:val="-9"/>
          <w:sz w:val="20"/>
          <w:szCs w:val="20"/>
        </w:rPr>
        <w:t xml:space="preserve"> </w:t>
      </w:r>
      <w:r w:rsidRPr="000619E3">
        <w:rPr>
          <w:rFonts w:ascii="Calibri" w:hAnsi="Calibri" w:cs="Calibri"/>
          <w:sz w:val="20"/>
          <w:szCs w:val="20"/>
        </w:rPr>
        <w:t>or</w:t>
      </w:r>
      <w:r w:rsidRPr="000619E3">
        <w:rPr>
          <w:rFonts w:ascii="Calibri" w:hAnsi="Calibri" w:cs="Calibri"/>
          <w:spacing w:val="-9"/>
          <w:sz w:val="20"/>
          <w:szCs w:val="20"/>
        </w:rPr>
        <w:t xml:space="preserve"> </w:t>
      </w:r>
      <w:r w:rsidRPr="000619E3">
        <w:rPr>
          <w:rFonts w:ascii="Calibri" w:hAnsi="Calibri" w:cs="Calibri"/>
          <w:sz w:val="20"/>
          <w:szCs w:val="20"/>
        </w:rPr>
        <w:t>in</w:t>
      </w:r>
      <w:r w:rsidRPr="000619E3">
        <w:rPr>
          <w:rFonts w:ascii="Calibri" w:hAnsi="Calibri" w:cs="Calibri"/>
          <w:spacing w:val="-9"/>
          <w:sz w:val="20"/>
          <w:szCs w:val="20"/>
        </w:rPr>
        <w:t xml:space="preserve"> </w:t>
      </w:r>
      <w:r w:rsidRPr="000619E3">
        <w:rPr>
          <w:rFonts w:ascii="Calibri" w:hAnsi="Calibri" w:cs="Calibri"/>
          <w:sz w:val="20"/>
          <w:szCs w:val="20"/>
        </w:rPr>
        <w:t>connection</w:t>
      </w:r>
      <w:r w:rsidRPr="000619E3">
        <w:rPr>
          <w:rFonts w:ascii="Calibri" w:hAnsi="Calibri" w:cs="Calibri"/>
          <w:spacing w:val="-9"/>
          <w:sz w:val="20"/>
          <w:szCs w:val="20"/>
        </w:rPr>
        <w:t xml:space="preserve"> </w:t>
      </w:r>
      <w:r w:rsidRPr="000619E3">
        <w:rPr>
          <w:rFonts w:ascii="Calibri" w:hAnsi="Calibri" w:cs="Calibri"/>
          <w:sz w:val="20"/>
          <w:szCs w:val="20"/>
        </w:rPr>
        <w:t>with</w:t>
      </w:r>
      <w:r w:rsidRPr="000619E3">
        <w:rPr>
          <w:rFonts w:ascii="Calibri" w:hAnsi="Calibri" w:cs="Calibri"/>
          <w:spacing w:val="-9"/>
          <w:sz w:val="20"/>
          <w:szCs w:val="20"/>
        </w:rPr>
        <w:t xml:space="preserve"> </w:t>
      </w:r>
      <w:r w:rsidRPr="000619E3">
        <w:rPr>
          <w:rFonts w:ascii="Calibri" w:hAnsi="Calibri" w:cs="Calibri"/>
          <w:sz w:val="20"/>
          <w:szCs w:val="20"/>
        </w:rPr>
        <w:t>retirement.</w:t>
      </w:r>
      <w:r w:rsidRPr="000619E3">
        <w:rPr>
          <w:rFonts w:ascii="Calibri" w:hAnsi="Calibri" w:cs="Calibri"/>
          <w:spacing w:val="-8"/>
          <w:sz w:val="20"/>
          <w:szCs w:val="20"/>
        </w:rPr>
        <w:t xml:space="preserve"> </w:t>
      </w:r>
      <w:r w:rsidRPr="000619E3">
        <w:rPr>
          <w:rFonts w:ascii="Calibri" w:hAnsi="Calibri" w:cs="Calibri"/>
          <w:sz w:val="20"/>
          <w:szCs w:val="20"/>
        </w:rPr>
        <w:t>The</w:t>
      </w:r>
      <w:r w:rsidRPr="000619E3">
        <w:rPr>
          <w:rFonts w:ascii="Calibri" w:hAnsi="Calibri" w:cs="Calibri"/>
          <w:spacing w:val="-9"/>
          <w:sz w:val="20"/>
          <w:szCs w:val="20"/>
        </w:rPr>
        <w:t xml:space="preserve"> </w:t>
      </w:r>
      <w:r w:rsidRPr="000619E3">
        <w:rPr>
          <w:rFonts w:ascii="Calibri" w:hAnsi="Calibri" w:cs="Calibri"/>
          <w:sz w:val="20"/>
          <w:szCs w:val="20"/>
        </w:rPr>
        <w:t>Company</w:t>
      </w:r>
      <w:r w:rsidRPr="000619E3">
        <w:rPr>
          <w:rFonts w:ascii="Calibri" w:hAnsi="Calibri" w:cs="Calibri"/>
          <w:spacing w:val="-9"/>
          <w:sz w:val="20"/>
          <w:szCs w:val="20"/>
        </w:rPr>
        <w:t xml:space="preserve"> </w:t>
      </w:r>
      <w:r w:rsidRPr="000619E3">
        <w:rPr>
          <w:rFonts w:ascii="Calibri" w:hAnsi="Calibri" w:cs="Calibri"/>
          <w:sz w:val="20"/>
          <w:szCs w:val="20"/>
        </w:rPr>
        <w:t>does</w:t>
      </w:r>
      <w:r w:rsidRPr="000619E3">
        <w:rPr>
          <w:rFonts w:ascii="Calibri" w:hAnsi="Calibri" w:cs="Calibri"/>
          <w:spacing w:val="-9"/>
          <w:sz w:val="20"/>
          <w:szCs w:val="20"/>
        </w:rPr>
        <w:t xml:space="preserve"> </w:t>
      </w:r>
      <w:r w:rsidRPr="000619E3">
        <w:rPr>
          <w:rFonts w:ascii="Calibri" w:hAnsi="Calibri" w:cs="Calibri"/>
          <w:sz w:val="20"/>
          <w:szCs w:val="20"/>
        </w:rPr>
        <w:t>not</w:t>
      </w:r>
      <w:r w:rsidRPr="000619E3">
        <w:rPr>
          <w:rFonts w:ascii="Calibri" w:hAnsi="Calibri" w:cs="Calibri"/>
          <w:spacing w:val="-9"/>
          <w:sz w:val="20"/>
          <w:szCs w:val="20"/>
        </w:rPr>
        <w:t xml:space="preserve"> </w:t>
      </w:r>
      <w:r w:rsidRPr="000619E3">
        <w:rPr>
          <w:rFonts w:ascii="Calibri" w:hAnsi="Calibri" w:cs="Calibri"/>
          <w:sz w:val="20"/>
          <w:szCs w:val="20"/>
        </w:rPr>
        <w:t>have</w:t>
      </w:r>
      <w:r w:rsidRPr="000619E3">
        <w:rPr>
          <w:rFonts w:ascii="Calibri" w:hAnsi="Calibri" w:cs="Calibri"/>
          <w:spacing w:val="-9"/>
          <w:sz w:val="20"/>
          <w:szCs w:val="20"/>
        </w:rPr>
        <w:t xml:space="preserve"> </w:t>
      </w:r>
      <w:r w:rsidRPr="000619E3">
        <w:rPr>
          <w:rFonts w:ascii="Calibri" w:hAnsi="Calibri" w:cs="Calibri"/>
          <w:sz w:val="20"/>
          <w:szCs w:val="20"/>
        </w:rPr>
        <w:t>any</w:t>
      </w:r>
      <w:r w:rsidRPr="000619E3">
        <w:rPr>
          <w:rFonts w:ascii="Calibri" w:hAnsi="Calibri" w:cs="Calibri"/>
          <w:spacing w:val="-9"/>
          <w:sz w:val="20"/>
          <w:szCs w:val="20"/>
        </w:rPr>
        <w:t xml:space="preserve"> </w:t>
      </w:r>
      <w:r w:rsidRPr="000619E3">
        <w:rPr>
          <w:rFonts w:ascii="Calibri" w:hAnsi="Calibri" w:cs="Calibri"/>
          <w:sz w:val="20"/>
          <w:szCs w:val="20"/>
        </w:rPr>
        <w:t>form</w:t>
      </w:r>
      <w:r w:rsidRPr="000619E3">
        <w:rPr>
          <w:rFonts w:ascii="Calibri" w:hAnsi="Calibri" w:cs="Calibri"/>
          <w:spacing w:val="-9"/>
          <w:sz w:val="20"/>
          <w:szCs w:val="20"/>
        </w:rPr>
        <w:t xml:space="preserve"> </w:t>
      </w:r>
      <w:r w:rsidRPr="000619E3">
        <w:rPr>
          <w:rFonts w:ascii="Calibri" w:hAnsi="Calibri" w:cs="Calibri"/>
          <w:sz w:val="20"/>
          <w:szCs w:val="20"/>
        </w:rPr>
        <w:t>of</w:t>
      </w:r>
      <w:r w:rsidRPr="000619E3">
        <w:rPr>
          <w:rFonts w:ascii="Calibri" w:hAnsi="Calibri" w:cs="Calibri"/>
          <w:spacing w:val="-9"/>
          <w:sz w:val="20"/>
          <w:szCs w:val="20"/>
        </w:rPr>
        <w:t xml:space="preserve"> </w:t>
      </w:r>
      <w:r w:rsidRPr="000619E3">
        <w:rPr>
          <w:rFonts w:ascii="Calibri" w:hAnsi="Calibri" w:cs="Calibri"/>
          <w:sz w:val="20"/>
          <w:szCs w:val="20"/>
        </w:rPr>
        <w:t>deferred compensation plan.</w:t>
      </w:r>
    </w:p>
    <w:p w14:paraId="72A476D9" w14:textId="794619C5" w:rsidR="00FC09AA" w:rsidRPr="00F201FD" w:rsidRDefault="00FC09AA" w:rsidP="005B5FE4">
      <w:pPr>
        <w:spacing w:before="240" w:after="0" w:line="240" w:lineRule="auto"/>
        <w:jc w:val="both"/>
        <w:rPr>
          <w:rFonts w:ascii="Calibri" w:hAnsi="Calibri" w:cs="Calibri"/>
          <w:sz w:val="20"/>
          <w:szCs w:val="20"/>
        </w:rPr>
      </w:pPr>
      <w:r w:rsidRPr="000C6D96">
        <w:rPr>
          <w:rFonts w:ascii="Calibri" w:hAnsi="Calibri" w:cs="Calibri"/>
          <w:sz w:val="20"/>
          <w:szCs w:val="20"/>
          <w:u w:val="single"/>
          <w:lang w:val="en-US"/>
        </w:rPr>
        <w:t>Elements of Director Compensation</w:t>
      </w:r>
    </w:p>
    <w:p w14:paraId="33B9ABD9" w14:textId="76D068DB" w:rsidR="00FC09AA" w:rsidRPr="000619E3" w:rsidRDefault="00F201FD" w:rsidP="005B5FE4">
      <w:pPr>
        <w:spacing w:before="240" w:after="0" w:line="240" w:lineRule="auto"/>
        <w:jc w:val="both"/>
        <w:rPr>
          <w:rFonts w:ascii="Calibri" w:hAnsi="Calibri" w:cs="Calibri"/>
          <w:sz w:val="20"/>
          <w:szCs w:val="20"/>
        </w:rPr>
      </w:pPr>
      <w:r>
        <w:rPr>
          <w:rFonts w:ascii="Calibri" w:hAnsi="Calibri" w:cs="Calibri"/>
          <w:sz w:val="20"/>
          <w:szCs w:val="20"/>
        </w:rPr>
        <w:t>The</w:t>
      </w:r>
      <w:r w:rsidR="00FC09AA" w:rsidRPr="000619E3">
        <w:rPr>
          <w:rFonts w:ascii="Calibri" w:hAnsi="Calibri" w:cs="Calibri"/>
          <w:sz w:val="20"/>
          <w:szCs w:val="20"/>
        </w:rPr>
        <w:t xml:space="preserve"> compensation program was put in place whereby the directors of the Company who are not Named Executive Officers ("</w:t>
      </w:r>
      <w:r w:rsidR="00FC09AA" w:rsidRPr="000C6D96">
        <w:rPr>
          <w:rFonts w:ascii="Calibri" w:hAnsi="Calibri" w:cs="Calibri"/>
          <w:b/>
          <w:bCs/>
          <w:sz w:val="20"/>
          <w:szCs w:val="20"/>
        </w:rPr>
        <w:t>NEO'S</w:t>
      </w:r>
      <w:r w:rsidR="00FC09AA" w:rsidRPr="000619E3">
        <w:rPr>
          <w:rFonts w:ascii="Calibri" w:hAnsi="Calibri" w:cs="Calibri"/>
          <w:sz w:val="20"/>
          <w:szCs w:val="20"/>
        </w:rPr>
        <w:t>") would receive annual director's fees, paid quarterly. All directors are reimbursed for reasonable expenses incurred by them in their capacity as directors, including among other things, travel and out of pocket expenses incurred in connection with meetings of the Board or any committee of the Board. In addition, the directors are entitled to participate in the Company's stock option plan. The Board annually reviews the Company's approach to director compensation, generally, against the backdrop of the compensation goals and objectives described above.</w:t>
      </w:r>
    </w:p>
    <w:p w14:paraId="7502641E" w14:textId="2F3804A7" w:rsidR="00FC09AA" w:rsidRPr="000619E3" w:rsidRDefault="00FC09AA" w:rsidP="005B5FE4">
      <w:pPr>
        <w:spacing w:before="240" w:after="0" w:line="240" w:lineRule="auto"/>
        <w:jc w:val="both"/>
        <w:rPr>
          <w:rFonts w:ascii="Calibri" w:hAnsi="Calibri" w:cs="Calibri"/>
          <w:sz w:val="20"/>
          <w:szCs w:val="20"/>
        </w:rPr>
      </w:pPr>
      <w:r w:rsidRPr="000619E3">
        <w:rPr>
          <w:rFonts w:ascii="Calibri" w:hAnsi="Calibri" w:cs="Calibri"/>
          <w:sz w:val="20"/>
          <w:szCs w:val="20"/>
        </w:rPr>
        <w:t>In addition to directors' fees, directors may be compensated in cash and/or equity for their expert advice and contribution towards the success of the Company. The form and amount of such compensation will be evaluated by the Compensation Committee, which will be guided by the following goals:</w:t>
      </w:r>
    </w:p>
    <w:p w14:paraId="0057F19D" w14:textId="77777777" w:rsidR="00FC09AA" w:rsidRPr="000619E3" w:rsidRDefault="00FC09AA" w:rsidP="005B5FE4">
      <w:pPr>
        <w:spacing w:before="120" w:after="0" w:line="240" w:lineRule="auto"/>
        <w:ind w:left="720"/>
        <w:jc w:val="both"/>
        <w:rPr>
          <w:rFonts w:ascii="Calibri" w:hAnsi="Calibri" w:cs="Calibri"/>
          <w:sz w:val="20"/>
          <w:szCs w:val="20"/>
        </w:rPr>
      </w:pPr>
      <w:r w:rsidRPr="000619E3">
        <w:rPr>
          <w:rFonts w:ascii="Calibri" w:hAnsi="Calibri" w:cs="Calibri"/>
          <w:sz w:val="20"/>
          <w:szCs w:val="20"/>
        </w:rPr>
        <w:t xml:space="preserve">(i) compensation should be commensurate with the time spent by directors in meeting their obligations and reflective of the compensation paid by companies similar in size and business to the Company; and </w:t>
      </w:r>
    </w:p>
    <w:p w14:paraId="576F715B" w14:textId="3FC19402" w:rsidR="004874BB" w:rsidRPr="000619E3" w:rsidRDefault="00FC09AA" w:rsidP="005B5FE4">
      <w:pPr>
        <w:spacing w:before="120" w:after="0" w:line="240" w:lineRule="auto"/>
        <w:ind w:left="720"/>
        <w:jc w:val="both"/>
        <w:rPr>
          <w:rFonts w:ascii="Calibri" w:hAnsi="Calibri" w:cs="Calibri"/>
          <w:sz w:val="20"/>
          <w:szCs w:val="20"/>
        </w:rPr>
      </w:pPr>
      <w:r w:rsidRPr="000619E3">
        <w:rPr>
          <w:rFonts w:ascii="Calibri" w:hAnsi="Calibri" w:cs="Calibri"/>
          <w:sz w:val="20"/>
          <w:szCs w:val="20"/>
        </w:rPr>
        <w:t>(ii) the structure of the compensation should be simple, transparent and easy for Shareholders to understand</w:t>
      </w:r>
    </w:p>
    <w:p w14:paraId="4123E943" w14:textId="77777777" w:rsidR="00E1451E" w:rsidRDefault="00E1451E" w:rsidP="005B5FE4">
      <w:pPr>
        <w:spacing w:before="240" w:after="0" w:line="240" w:lineRule="auto"/>
        <w:jc w:val="center"/>
        <w:rPr>
          <w:rFonts w:ascii="Calibri" w:hAnsi="Calibri" w:cs="Calibri"/>
          <w:b/>
          <w:bCs/>
          <w:sz w:val="20"/>
          <w:szCs w:val="20"/>
          <w:lang w:val="en-US"/>
        </w:rPr>
      </w:pPr>
    </w:p>
    <w:p w14:paraId="579319F6" w14:textId="77777777" w:rsidR="00E1451E" w:rsidRDefault="00E1451E" w:rsidP="005B5FE4">
      <w:pPr>
        <w:spacing w:before="240" w:after="0" w:line="240" w:lineRule="auto"/>
        <w:jc w:val="center"/>
        <w:rPr>
          <w:rFonts w:ascii="Calibri" w:hAnsi="Calibri" w:cs="Calibri"/>
          <w:b/>
          <w:bCs/>
          <w:sz w:val="20"/>
          <w:szCs w:val="20"/>
          <w:lang w:val="en-US"/>
        </w:rPr>
      </w:pPr>
    </w:p>
    <w:p w14:paraId="5F254BBA" w14:textId="77777777" w:rsidR="00E1451E" w:rsidRDefault="00E1451E" w:rsidP="005B5FE4">
      <w:pPr>
        <w:spacing w:before="240" w:after="0" w:line="240" w:lineRule="auto"/>
        <w:jc w:val="center"/>
        <w:rPr>
          <w:rFonts w:ascii="Calibri" w:hAnsi="Calibri" w:cs="Calibri"/>
          <w:b/>
          <w:bCs/>
          <w:sz w:val="20"/>
          <w:szCs w:val="20"/>
          <w:lang w:val="en-US"/>
        </w:rPr>
      </w:pPr>
    </w:p>
    <w:p w14:paraId="39999C90" w14:textId="77777777" w:rsidR="00E1451E" w:rsidRDefault="00E1451E" w:rsidP="005B5FE4">
      <w:pPr>
        <w:spacing w:before="240" w:after="0" w:line="240" w:lineRule="auto"/>
        <w:jc w:val="center"/>
        <w:rPr>
          <w:rFonts w:ascii="Calibri" w:hAnsi="Calibri" w:cs="Calibri"/>
          <w:b/>
          <w:bCs/>
          <w:sz w:val="20"/>
          <w:szCs w:val="20"/>
          <w:lang w:val="en-US"/>
        </w:rPr>
      </w:pPr>
    </w:p>
    <w:p w14:paraId="17150E56" w14:textId="77777777" w:rsidR="00E1451E" w:rsidRDefault="00E1451E" w:rsidP="005B5FE4">
      <w:pPr>
        <w:spacing w:before="240" w:after="0" w:line="240" w:lineRule="auto"/>
        <w:jc w:val="center"/>
        <w:rPr>
          <w:rFonts w:ascii="Calibri" w:hAnsi="Calibri" w:cs="Calibri"/>
          <w:b/>
          <w:bCs/>
          <w:sz w:val="20"/>
          <w:szCs w:val="20"/>
          <w:lang w:val="en-US"/>
        </w:rPr>
      </w:pPr>
    </w:p>
    <w:p w14:paraId="5E98695D" w14:textId="77777777" w:rsidR="00E1451E" w:rsidRDefault="00E1451E" w:rsidP="005B5FE4">
      <w:pPr>
        <w:spacing w:before="240" w:after="0" w:line="240" w:lineRule="auto"/>
        <w:jc w:val="center"/>
        <w:rPr>
          <w:rFonts w:ascii="Calibri" w:hAnsi="Calibri" w:cs="Calibri"/>
          <w:b/>
          <w:bCs/>
          <w:sz w:val="20"/>
          <w:szCs w:val="20"/>
          <w:lang w:val="en-US"/>
        </w:rPr>
      </w:pPr>
    </w:p>
    <w:p w14:paraId="14436F7E" w14:textId="77777777" w:rsidR="00E1451E" w:rsidRDefault="00E1451E" w:rsidP="005B5FE4">
      <w:pPr>
        <w:spacing w:before="240" w:after="0" w:line="240" w:lineRule="auto"/>
        <w:jc w:val="center"/>
        <w:rPr>
          <w:rFonts w:ascii="Calibri" w:hAnsi="Calibri" w:cs="Calibri"/>
          <w:b/>
          <w:bCs/>
          <w:sz w:val="20"/>
          <w:szCs w:val="20"/>
          <w:lang w:val="en-US"/>
        </w:rPr>
      </w:pPr>
    </w:p>
    <w:p w14:paraId="29BAC39A" w14:textId="77777777" w:rsidR="00E1451E" w:rsidRDefault="00E1451E" w:rsidP="005B5FE4">
      <w:pPr>
        <w:spacing w:before="240" w:after="0" w:line="240" w:lineRule="auto"/>
        <w:jc w:val="center"/>
        <w:rPr>
          <w:rFonts w:ascii="Calibri" w:hAnsi="Calibri" w:cs="Calibri"/>
          <w:b/>
          <w:bCs/>
          <w:sz w:val="20"/>
          <w:szCs w:val="20"/>
          <w:lang w:val="en-US"/>
        </w:rPr>
      </w:pPr>
    </w:p>
    <w:p w14:paraId="6E92E99A" w14:textId="77777777" w:rsidR="00E1451E" w:rsidRDefault="00E1451E" w:rsidP="005B5FE4">
      <w:pPr>
        <w:spacing w:before="240" w:after="0" w:line="240" w:lineRule="auto"/>
        <w:jc w:val="center"/>
        <w:rPr>
          <w:rFonts w:ascii="Calibri" w:hAnsi="Calibri" w:cs="Calibri"/>
          <w:b/>
          <w:bCs/>
          <w:sz w:val="20"/>
          <w:szCs w:val="20"/>
          <w:lang w:val="en-US"/>
        </w:rPr>
      </w:pPr>
    </w:p>
    <w:p w14:paraId="70EB33E5" w14:textId="77777777" w:rsidR="00E1451E" w:rsidRDefault="00E1451E" w:rsidP="005B5FE4">
      <w:pPr>
        <w:spacing w:before="240" w:after="0" w:line="240" w:lineRule="auto"/>
        <w:jc w:val="center"/>
        <w:rPr>
          <w:rFonts w:ascii="Calibri" w:hAnsi="Calibri" w:cs="Calibri"/>
          <w:b/>
          <w:bCs/>
          <w:sz w:val="20"/>
          <w:szCs w:val="20"/>
          <w:lang w:val="en-US"/>
        </w:rPr>
      </w:pPr>
    </w:p>
    <w:p w14:paraId="57A23AAE" w14:textId="77777777" w:rsidR="00E1451E" w:rsidRDefault="00E1451E" w:rsidP="005B5FE4">
      <w:pPr>
        <w:spacing w:before="240" w:after="0" w:line="240" w:lineRule="auto"/>
        <w:jc w:val="center"/>
        <w:rPr>
          <w:rFonts w:ascii="Calibri" w:hAnsi="Calibri" w:cs="Calibri"/>
          <w:b/>
          <w:bCs/>
          <w:sz w:val="20"/>
          <w:szCs w:val="20"/>
          <w:lang w:val="en-US"/>
        </w:rPr>
      </w:pPr>
    </w:p>
    <w:p w14:paraId="35454E8D" w14:textId="0A32BDA6" w:rsidR="00FC09AA" w:rsidRPr="00A455B3" w:rsidRDefault="00FC09AA" w:rsidP="005B5FE4">
      <w:pPr>
        <w:spacing w:before="240" w:after="0" w:line="240" w:lineRule="auto"/>
        <w:jc w:val="center"/>
        <w:rPr>
          <w:rFonts w:ascii="Calibri" w:hAnsi="Calibri" w:cs="Calibri"/>
          <w:b/>
          <w:bCs/>
          <w:sz w:val="20"/>
          <w:szCs w:val="20"/>
          <w:lang w:val="en-US"/>
        </w:rPr>
      </w:pPr>
      <w:r w:rsidRPr="00A455B3">
        <w:rPr>
          <w:rFonts w:ascii="Calibri" w:hAnsi="Calibri" w:cs="Calibri"/>
          <w:b/>
          <w:bCs/>
          <w:sz w:val="20"/>
          <w:szCs w:val="20"/>
          <w:lang w:val="en-US"/>
        </w:rPr>
        <w:lastRenderedPageBreak/>
        <w:t>STOCK OPTIONS AND OTHER COMPENSATION SECURITIES</w:t>
      </w:r>
    </w:p>
    <w:p w14:paraId="3EE34154" w14:textId="77777777" w:rsidR="00FC09AA" w:rsidRPr="000619E3" w:rsidRDefault="00FC09AA" w:rsidP="00E1451E">
      <w:pPr>
        <w:spacing w:before="240" w:after="0" w:line="240" w:lineRule="auto"/>
        <w:ind w:left="-284"/>
        <w:jc w:val="both"/>
        <w:rPr>
          <w:rFonts w:ascii="Calibri" w:hAnsi="Calibri" w:cs="Calibri"/>
          <w:sz w:val="20"/>
          <w:szCs w:val="20"/>
          <w:lang w:val="en-US"/>
        </w:rPr>
      </w:pPr>
      <w:r w:rsidRPr="000619E3">
        <w:rPr>
          <w:rFonts w:ascii="Calibri" w:hAnsi="Calibri" w:cs="Calibri"/>
          <w:sz w:val="20"/>
          <w:szCs w:val="20"/>
          <w:lang w:val="en-US"/>
        </w:rPr>
        <w:t>The Company’s granted and outstanding compensation securities to the Directors and NEOs for the financial year ended June 30, 2024.</w:t>
      </w:r>
    </w:p>
    <w:tbl>
      <w:tblPr>
        <w:tblStyle w:val="TableGrid"/>
        <w:tblW w:w="10348" w:type="dxa"/>
        <w:tblInd w:w="-147" w:type="dxa"/>
        <w:tblLayout w:type="fixed"/>
        <w:tblLook w:val="04A0" w:firstRow="1" w:lastRow="0" w:firstColumn="1" w:lastColumn="0" w:noHBand="0" w:noVBand="1"/>
      </w:tblPr>
      <w:tblGrid>
        <w:gridCol w:w="1560"/>
        <w:gridCol w:w="1276"/>
        <w:gridCol w:w="1701"/>
        <w:gridCol w:w="1275"/>
        <w:gridCol w:w="993"/>
        <w:gridCol w:w="992"/>
        <w:gridCol w:w="1276"/>
        <w:gridCol w:w="1275"/>
      </w:tblGrid>
      <w:tr w:rsidR="00FC09AA" w:rsidRPr="000619E3" w14:paraId="03888656" w14:textId="77777777" w:rsidTr="004979AD">
        <w:trPr>
          <w:tblHeader/>
        </w:trPr>
        <w:tc>
          <w:tcPr>
            <w:tcW w:w="10348" w:type="dxa"/>
            <w:gridSpan w:val="8"/>
            <w:shd w:val="clear" w:color="auto" w:fill="D9D9D9" w:themeFill="background1" w:themeFillShade="D9"/>
          </w:tcPr>
          <w:p w14:paraId="5E552565" w14:textId="77777777" w:rsidR="00FC09AA" w:rsidRPr="00A573D3" w:rsidRDefault="00FC09AA" w:rsidP="005B5FE4">
            <w:pPr>
              <w:spacing w:before="40"/>
              <w:jc w:val="center"/>
              <w:rPr>
                <w:rFonts w:ascii="Calibri" w:hAnsi="Calibri" w:cs="Calibri"/>
                <w:b/>
                <w:bCs/>
                <w:sz w:val="18"/>
                <w:szCs w:val="18"/>
                <w:lang w:val="en-US"/>
              </w:rPr>
            </w:pPr>
            <w:r w:rsidRPr="00A573D3">
              <w:rPr>
                <w:rFonts w:ascii="Calibri" w:hAnsi="Calibri" w:cs="Calibri"/>
                <w:b/>
                <w:bCs/>
                <w:sz w:val="18"/>
                <w:szCs w:val="18"/>
                <w:lang w:val="en-US"/>
              </w:rPr>
              <w:t>Compensation Securities</w:t>
            </w:r>
          </w:p>
        </w:tc>
      </w:tr>
      <w:tr w:rsidR="009024A2" w:rsidRPr="000619E3" w14:paraId="68CDF171" w14:textId="77777777" w:rsidTr="004979AD">
        <w:trPr>
          <w:tblHeader/>
        </w:trPr>
        <w:tc>
          <w:tcPr>
            <w:tcW w:w="1560" w:type="dxa"/>
            <w:shd w:val="clear" w:color="auto" w:fill="D9D9D9" w:themeFill="background1" w:themeFillShade="D9"/>
          </w:tcPr>
          <w:p w14:paraId="27964146" w14:textId="77777777"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Name and Position</w:t>
            </w:r>
          </w:p>
        </w:tc>
        <w:tc>
          <w:tcPr>
            <w:tcW w:w="1276" w:type="dxa"/>
            <w:shd w:val="clear" w:color="auto" w:fill="D9D9D9" w:themeFill="background1" w:themeFillShade="D9"/>
          </w:tcPr>
          <w:p w14:paraId="4A52DE77" w14:textId="77777777"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Type of Compensation Security</w:t>
            </w:r>
          </w:p>
        </w:tc>
        <w:tc>
          <w:tcPr>
            <w:tcW w:w="1701" w:type="dxa"/>
            <w:shd w:val="clear" w:color="auto" w:fill="D9D9D9" w:themeFill="background1" w:themeFillShade="D9"/>
          </w:tcPr>
          <w:p w14:paraId="682D525F" w14:textId="5B81BD9C"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Number of compensation securities, number of underlying securities, and percentage of</w:t>
            </w:r>
            <w:r w:rsidR="00047AA1">
              <w:rPr>
                <w:rFonts w:ascii="Calibri" w:hAnsi="Calibri" w:cs="Calibri"/>
                <w:b/>
                <w:bCs/>
                <w:sz w:val="17"/>
                <w:szCs w:val="17"/>
                <w:lang w:val="en-US"/>
              </w:rPr>
              <w:t xml:space="preserve"> eligible in the</w:t>
            </w:r>
            <w:r w:rsidRPr="004979AD">
              <w:rPr>
                <w:rFonts w:ascii="Calibri" w:hAnsi="Calibri" w:cs="Calibri"/>
                <w:b/>
                <w:bCs/>
                <w:sz w:val="17"/>
                <w:szCs w:val="17"/>
                <w:lang w:val="en-US"/>
              </w:rPr>
              <w:t xml:space="preserve"> class</w:t>
            </w:r>
          </w:p>
        </w:tc>
        <w:tc>
          <w:tcPr>
            <w:tcW w:w="1275" w:type="dxa"/>
            <w:shd w:val="clear" w:color="auto" w:fill="D9D9D9" w:themeFill="background1" w:themeFillShade="D9"/>
          </w:tcPr>
          <w:p w14:paraId="2DBDE9DE" w14:textId="77777777"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Date of Issue or Grant</w:t>
            </w:r>
          </w:p>
        </w:tc>
        <w:tc>
          <w:tcPr>
            <w:tcW w:w="993" w:type="dxa"/>
            <w:shd w:val="clear" w:color="auto" w:fill="D9D9D9" w:themeFill="background1" w:themeFillShade="D9"/>
          </w:tcPr>
          <w:p w14:paraId="69C1BDF1" w14:textId="77777777"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Issue, conversion or exercise price ($)</w:t>
            </w:r>
          </w:p>
        </w:tc>
        <w:tc>
          <w:tcPr>
            <w:tcW w:w="992" w:type="dxa"/>
            <w:shd w:val="clear" w:color="auto" w:fill="D9D9D9" w:themeFill="background1" w:themeFillShade="D9"/>
          </w:tcPr>
          <w:p w14:paraId="48A0ADA7" w14:textId="77777777"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Closing price of security or underlying security on date of grant ($)</w:t>
            </w:r>
          </w:p>
        </w:tc>
        <w:tc>
          <w:tcPr>
            <w:tcW w:w="1276" w:type="dxa"/>
            <w:shd w:val="clear" w:color="auto" w:fill="D9D9D9" w:themeFill="background1" w:themeFillShade="D9"/>
          </w:tcPr>
          <w:p w14:paraId="5732B71C" w14:textId="77777777"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Closing price of security or underlying security at year end ($)</w:t>
            </w:r>
          </w:p>
        </w:tc>
        <w:tc>
          <w:tcPr>
            <w:tcW w:w="1275" w:type="dxa"/>
            <w:shd w:val="clear" w:color="auto" w:fill="D9D9D9" w:themeFill="background1" w:themeFillShade="D9"/>
          </w:tcPr>
          <w:p w14:paraId="4FA78609" w14:textId="7B35603D" w:rsidR="00FC09AA" w:rsidRPr="004979AD" w:rsidRDefault="00FC09AA" w:rsidP="005B5FE4">
            <w:pPr>
              <w:spacing w:before="40"/>
              <w:jc w:val="center"/>
              <w:rPr>
                <w:rFonts w:ascii="Calibri" w:hAnsi="Calibri" w:cs="Calibri"/>
                <w:b/>
                <w:bCs/>
                <w:sz w:val="17"/>
                <w:szCs w:val="17"/>
                <w:lang w:val="en-US"/>
              </w:rPr>
            </w:pPr>
            <w:r w:rsidRPr="004979AD">
              <w:rPr>
                <w:rFonts w:ascii="Calibri" w:hAnsi="Calibri" w:cs="Calibri"/>
                <w:b/>
                <w:bCs/>
                <w:sz w:val="17"/>
                <w:szCs w:val="17"/>
                <w:lang w:val="en-US"/>
              </w:rPr>
              <w:t xml:space="preserve">Expiry </w:t>
            </w:r>
            <w:r w:rsidR="005872C8" w:rsidRPr="004979AD">
              <w:rPr>
                <w:rFonts w:ascii="Calibri" w:hAnsi="Calibri" w:cs="Calibri"/>
                <w:b/>
                <w:bCs/>
                <w:sz w:val="17"/>
                <w:szCs w:val="17"/>
                <w:lang w:val="en-US"/>
              </w:rPr>
              <w:br/>
            </w:r>
            <w:r w:rsidRPr="004979AD">
              <w:rPr>
                <w:rFonts w:ascii="Calibri" w:hAnsi="Calibri" w:cs="Calibri"/>
                <w:b/>
                <w:bCs/>
                <w:sz w:val="17"/>
                <w:szCs w:val="17"/>
                <w:lang w:val="en-US"/>
              </w:rPr>
              <w:t>Date</w:t>
            </w:r>
          </w:p>
        </w:tc>
      </w:tr>
      <w:tr w:rsidR="002B42BB" w:rsidRPr="000619E3" w14:paraId="5EADFF10" w14:textId="77777777" w:rsidTr="004979AD">
        <w:tc>
          <w:tcPr>
            <w:tcW w:w="1560" w:type="dxa"/>
            <w:vMerge w:val="restart"/>
          </w:tcPr>
          <w:p w14:paraId="3FB464A7" w14:textId="7D376B13" w:rsidR="002B42BB" w:rsidRPr="005872C8" w:rsidRDefault="002B42BB" w:rsidP="005B5FE4">
            <w:pPr>
              <w:spacing w:before="80"/>
              <w:rPr>
                <w:rFonts w:ascii="Calibri" w:hAnsi="Calibri" w:cs="Calibri"/>
                <w:i/>
                <w:iCs/>
                <w:sz w:val="20"/>
                <w:szCs w:val="20"/>
                <w:lang w:val="en-US"/>
              </w:rPr>
            </w:pPr>
            <w:r w:rsidRPr="000619E3">
              <w:rPr>
                <w:rFonts w:ascii="Calibri" w:hAnsi="Calibri" w:cs="Calibri"/>
                <w:sz w:val="20"/>
                <w:szCs w:val="20"/>
                <w:lang w:val="en-US"/>
              </w:rPr>
              <w:t>Devinder Randhawa</w:t>
            </w:r>
            <w:r>
              <w:rPr>
                <w:rFonts w:ascii="Calibri" w:hAnsi="Calibri" w:cs="Calibri"/>
                <w:sz w:val="20"/>
                <w:szCs w:val="20"/>
                <w:lang w:val="en-US"/>
              </w:rPr>
              <w:br/>
            </w:r>
            <w:r w:rsidRPr="00F23CE1">
              <w:rPr>
                <w:rFonts w:ascii="Calibri" w:hAnsi="Calibri" w:cs="Calibri"/>
                <w:i/>
                <w:iCs/>
                <w:sz w:val="16"/>
                <w:szCs w:val="16"/>
                <w:lang w:val="en-US"/>
              </w:rPr>
              <w:t>CEO, Chairman, Director</w:t>
            </w:r>
          </w:p>
        </w:tc>
        <w:tc>
          <w:tcPr>
            <w:tcW w:w="1276" w:type="dxa"/>
          </w:tcPr>
          <w:p w14:paraId="06862407" w14:textId="4F7E57D7" w:rsidR="002B42BB" w:rsidRPr="000619E3" w:rsidRDefault="002B42BB"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1EA93B11" w14:textId="77777777" w:rsidR="002B42BB" w:rsidRDefault="002B42BB" w:rsidP="005B5FE4">
            <w:pPr>
              <w:spacing w:before="80"/>
              <w:jc w:val="both"/>
              <w:rPr>
                <w:rFonts w:ascii="Calibri" w:hAnsi="Calibri" w:cs="Calibri"/>
                <w:sz w:val="20"/>
                <w:szCs w:val="20"/>
                <w:lang w:val="en-US"/>
              </w:rPr>
            </w:pPr>
            <w:r>
              <w:rPr>
                <w:rFonts w:ascii="Calibri" w:hAnsi="Calibri" w:cs="Calibri"/>
                <w:sz w:val="20"/>
                <w:szCs w:val="20"/>
                <w:lang w:val="en-US"/>
              </w:rPr>
              <w:t>1,800,000</w:t>
            </w:r>
            <w:r>
              <w:rPr>
                <w:rFonts w:ascii="Calibri" w:hAnsi="Calibri" w:cs="Calibri"/>
                <w:sz w:val="20"/>
                <w:szCs w:val="20"/>
                <w:lang w:val="en-US"/>
              </w:rPr>
              <w:br/>
              <w:t>1,450,000</w:t>
            </w:r>
            <w:r>
              <w:rPr>
                <w:rFonts w:ascii="Calibri" w:hAnsi="Calibri" w:cs="Calibri"/>
                <w:sz w:val="20"/>
                <w:szCs w:val="20"/>
                <w:lang w:val="en-US"/>
              </w:rPr>
              <w:br/>
              <w:t>600,000</w:t>
            </w:r>
            <w:r>
              <w:rPr>
                <w:rFonts w:ascii="Calibri" w:hAnsi="Calibri" w:cs="Calibri"/>
                <w:sz w:val="20"/>
                <w:szCs w:val="20"/>
                <w:lang w:val="en-US"/>
              </w:rPr>
              <w:br/>
              <w:t>1,500,000</w:t>
            </w:r>
            <w:r w:rsidR="00934B95">
              <w:rPr>
                <w:rFonts w:ascii="Calibri" w:hAnsi="Calibri" w:cs="Calibri"/>
                <w:sz w:val="20"/>
                <w:szCs w:val="20"/>
                <w:lang w:val="en-US"/>
              </w:rPr>
              <w:br/>
              <w:t>2,000,000</w:t>
            </w:r>
            <w:r w:rsidR="00934B95">
              <w:rPr>
                <w:rFonts w:ascii="Calibri" w:hAnsi="Calibri" w:cs="Calibri"/>
                <w:sz w:val="20"/>
                <w:szCs w:val="20"/>
                <w:lang w:val="en-US"/>
              </w:rPr>
              <w:br/>
              <w:t>1,613,000</w:t>
            </w:r>
          </w:p>
          <w:p w14:paraId="6320CD59" w14:textId="27522E38" w:rsidR="001C4D2B" w:rsidRPr="000619E3" w:rsidRDefault="001C4D2B" w:rsidP="005B5FE4">
            <w:pPr>
              <w:spacing w:before="80"/>
              <w:jc w:val="both"/>
              <w:rPr>
                <w:rFonts w:ascii="Calibri" w:hAnsi="Calibri" w:cs="Calibri"/>
                <w:sz w:val="20"/>
                <w:szCs w:val="20"/>
                <w:lang w:val="en-US"/>
              </w:rPr>
            </w:pPr>
            <w:r>
              <w:rPr>
                <w:rFonts w:ascii="Calibri" w:hAnsi="Calibri" w:cs="Calibri"/>
                <w:sz w:val="20"/>
                <w:szCs w:val="20"/>
                <w:lang w:val="en-US"/>
              </w:rPr>
              <w:t>17% of Options</w:t>
            </w:r>
          </w:p>
        </w:tc>
        <w:tc>
          <w:tcPr>
            <w:tcW w:w="1275" w:type="dxa"/>
          </w:tcPr>
          <w:p w14:paraId="7C72C0FF" w14:textId="5B986D9C" w:rsidR="002B42BB" w:rsidRPr="000619E3" w:rsidRDefault="006613AD" w:rsidP="005B5FE4">
            <w:pPr>
              <w:spacing w:before="80"/>
              <w:jc w:val="both"/>
              <w:rPr>
                <w:rFonts w:ascii="Calibri" w:hAnsi="Calibri" w:cs="Calibri"/>
                <w:sz w:val="20"/>
                <w:szCs w:val="20"/>
                <w:lang w:val="en-US"/>
              </w:rPr>
            </w:pPr>
            <w:r>
              <w:rPr>
                <w:rFonts w:ascii="Calibri" w:hAnsi="Calibri" w:cs="Calibri"/>
                <w:sz w:val="20"/>
                <w:szCs w:val="20"/>
                <w:lang w:val="en-US"/>
              </w:rPr>
              <w:t>2021-09-02</w:t>
            </w:r>
            <w:r>
              <w:rPr>
                <w:rFonts w:ascii="Calibri" w:hAnsi="Calibri" w:cs="Calibri"/>
                <w:sz w:val="20"/>
                <w:szCs w:val="20"/>
                <w:lang w:val="en-US"/>
              </w:rPr>
              <w:br/>
              <w:t>2021-10-14</w:t>
            </w:r>
            <w:r>
              <w:rPr>
                <w:rFonts w:ascii="Calibri" w:hAnsi="Calibri" w:cs="Calibri"/>
                <w:sz w:val="20"/>
                <w:szCs w:val="20"/>
                <w:lang w:val="en-US"/>
              </w:rPr>
              <w:br/>
              <w:t>2022-03-08</w:t>
            </w:r>
            <w:r>
              <w:rPr>
                <w:rFonts w:ascii="Calibri" w:hAnsi="Calibri" w:cs="Calibri"/>
                <w:sz w:val="20"/>
                <w:szCs w:val="20"/>
                <w:lang w:val="en-US"/>
              </w:rPr>
              <w:br/>
              <w:t>2023-04-06</w:t>
            </w:r>
            <w:r w:rsidR="00934B95">
              <w:rPr>
                <w:rFonts w:ascii="Calibri" w:hAnsi="Calibri" w:cs="Calibri"/>
                <w:sz w:val="20"/>
                <w:szCs w:val="20"/>
                <w:lang w:val="en-US"/>
              </w:rPr>
              <w:br/>
              <w:t>2023-12-15</w:t>
            </w:r>
            <w:r w:rsidR="00934B95">
              <w:rPr>
                <w:rFonts w:ascii="Calibri" w:hAnsi="Calibri" w:cs="Calibri"/>
                <w:sz w:val="20"/>
                <w:szCs w:val="20"/>
                <w:lang w:val="en-US"/>
              </w:rPr>
              <w:br/>
              <w:t>2024-01-12</w:t>
            </w:r>
          </w:p>
        </w:tc>
        <w:tc>
          <w:tcPr>
            <w:tcW w:w="993" w:type="dxa"/>
          </w:tcPr>
          <w:p w14:paraId="5962E588" w14:textId="5A77F59E" w:rsidR="006613AD" w:rsidRPr="000619E3" w:rsidRDefault="006613AD" w:rsidP="005B5FE4">
            <w:pPr>
              <w:spacing w:before="80"/>
              <w:jc w:val="both"/>
              <w:rPr>
                <w:rFonts w:ascii="Calibri" w:hAnsi="Calibri" w:cs="Calibri"/>
                <w:sz w:val="20"/>
                <w:szCs w:val="20"/>
                <w:lang w:val="en-US"/>
              </w:rPr>
            </w:pPr>
            <w:r>
              <w:rPr>
                <w:rFonts w:ascii="Calibri" w:hAnsi="Calibri" w:cs="Calibri"/>
                <w:sz w:val="20"/>
                <w:szCs w:val="20"/>
                <w:lang w:val="en-US"/>
              </w:rPr>
              <w:t>0.12</w:t>
            </w:r>
            <w:r>
              <w:rPr>
                <w:rFonts w:ascii="Calibri" w:hAnsi="Calibri" w:cs="Calibri"/>
                <w:sz w:val="20"/>
                <w:szCs w:val="20"/>
                <w:lang w:val="en-US"/>
              </w:rPr>
              <w:br/>
              <w:t>0.16</w:t>
            </w:r>
            <w:r>
              <w:rPr>
                <w:rFonts w:ascii="Calibri" w:hAnsi="Calibri" w:cs="Calibri"/>
                <w:sz w:val="20"/>
                <w:szCs w:val="20"/>
                <w:lang w:val="en-US"/>
              </w:rPr>
              <w:br/>
              <w:t>0.20</w:t>
            </w:r>
            <w:r>
              <w:rPr>
                <w:rFonts w:ascii="Calibri" w:hAnsi="Calibri" w:cs="Calibri"/>
                <w:sz w:val="20"/>
                <w:szCs w:val="20"/>
                <w:lang w:val="en-US"/>
              </w:rPr>
              <w:br/>
              <w:t>0.33</w:t>
            </w:r>
            <w:r w:rsidR="00934B95">
              <w:rPr>
                <w:rFonts w:ascii="Calibri" w:hAnsi="Calibri" w:cs="Calibri"/>
                <w:sz w:val="20"/>
                <w:szCs w:val="20"/>
                <w:lang w:val="en-US"/>
              </w:rPr>
              <w:br/>
              <w:t>0.41</w:t>
            </w:r>
            <w:r w:rsidR="00934B95">
              <w:rPr>
                <w:rFonts w:ascii="Calibri" w:hAnsi="Calibri" w:cs="Calibri"/>
                <w:sz w:val="20"/>
                <w:szCs w:val="20"/>
                <w:lang w:val="en-US"/>
              </w:rPr>
              <w:br/>
              <w:t>0.45</w:t>
            </w:r>
          </w:p>
        </w:tc>
        <w:tc>
          <w:tcPr>
            <w:tcW w:w="992" w:type="dxa"/>
          </w:tcPr>
          <w:p w14:paraId="420C65A7" w14:textId="595144D6" w:rsidR="002B42BB" w:rsidRPr="000619E3" w:rsidRDefault="006613AD" w:rsidP="005B5FE4">
            <w:pPr>
              <w:spacing w:before="80"/>
              <w:jc w:val="both"/>
              <w:rPr>
                <w:rFonts w:ascii="Calibri" w:hAnsi="Calibri" w:cs="Calibri"/>
                <w:sz w:val="20"/>
                <w:szCs w:val="20"/>
                <w:lang w:val="en-US"/>
              </w:rPr>
            </w:pPr>
            <w:r>
              <w:rPr>
                <w:rFonts w:ascii="Calibri" w:hAnsi="Calibri" w:cs="Calibri"/>
                <w:sz w:val="20"/>
                <w:szCs w:val="20"/>
                <w:lang w:val="en-US"/>
              </w:rPr>
              <w:t>0.13</w:t>
            </w:r>
            <w:r>
              <w:rPr>
                <w:rFonts w:ascii="Calibri" w:hAnsi="Calibri" w:cs="Calibri"/>
                <w:sz w:val="20"/>
                <w:szCs w:val="20"/>
                <w:lang w:val="en-US"/>
              </w:rPr>
              <w:br/>
              <w:t>0.20</w:t>
            </w:r>
            <w:r>
              <w:rPr>
                <w:rFonts w:ascii="Calibri" w:hAnsi="Calibri" w:cs="Calibri"/>
                <w:sz w:val="20"/>
                <w:szCs w:val="20"/>
                <w:lang w:val="en-US"/>
              </w:rPr>
              <w:br/>
              <w:t>0.20</w:t>
            </w:r>
            <w:r>
              <w:rPr>
                <w:rFonts w:ascii="Calibri" w:hAnsi="Calibri" w:cs="Calibri"/>
                <w:sz w:val="20"/>
                <w:szCs w:val="20"/>
                <w:lang w:val="en-US"/>
              </w:rPr>
              <w:br/>
              <w:t>0.34</w:t>
            </w:r>
          </w:p>
        </w:tc>
        <w:tc>
          <w:tcPr>
            <w:tcW w:w="1276" w:type="dxa"/>
          </w:tcPr>
          <w:p w14:paraId="70A489F0" w14:textId="5D4CC180" w:rsidR="002B42BB" w:rsidRPr="000619E3" w:rsidRDefault="006613AD" w:rsidP="005B5FE4">
            <w:pPr>
              <w:spacing w:before="80"/>
              <w:jc w:val="both"/>
              <w:rPr>
                <w:rFonts w:ascii="Calibri" w:hAnsi="Calibri" w:cs="Calibri"/>
                <w:sz w:val="20"/>
                <w:szCs w:val="20"/>
                <w:lang w:val="en-US"/>
              </w:rPr>
            </w:pPr>
            <w:r>
              <w:rPr>
                <w:rFonts w:ascii="Calibri" w:hAnsi="Calibri" w:cs="Calibri"/>
                <w:sz w:val="20"/>
                <w:szCs w:val="20"/>
                <w:lang w:val="en-US"/>
              </w:rPr>
              <w:t>0.075</w:t>
            </w:r>
            <w:r>
              <w:rPr>
                <w:rFonts w:ascii="Calibri" w:hAnsi="Calibri" w:cs="Calibri"/>
                <w:sz w:val="20"/>
                <w:szCs w:val="20"/>
                <w:lang w:val="en-US"/>
              </w:rPr>
              <w:br/>
              <w:t>0.075</w:t>
            </w:r>
            <w:r>
              <w:rPr>
                <w:rFonts w:ascii="Calibri" w:hAnsi="Calibri" w:cs="Calibri"/>
                <w:sz w:val="20"/>
                <w:szCs w:val="20"/>
                <w:lang w:val="en-US"/>
              </w:rPr>
              <w:br/>
              <w:t>0.075</w:t>
            </w:r>
            <w:r>
              <w:rPr>
                <w:rFonts w:ascii="Calibri" w:hAnsi="Calibri" w:cs="Calibri"/>
                <w:sz w:val="20"/>
                <w:szCs w:val="20"/>
                <w:lang w:val="en-US"/>
              </w:rPr>
              <w:br/>
              <w:t>0.34</w:t>
            </w:r>
          </w:p>
        </w:tc>
        <w:tc>
          <w:tcPr>
            <w:tcW w:w="1275" w:type="dxa"/>
          </w:tcPr>
          <w:p w14:paraId="734CA6F5" w14:textId="3108CF07" w:rsidR="002B42BB" w:rsidRPr="000619E3" w:rsidRDefault="002B42BB" w:rsidP="005B5FE4">
            <w:pPr>
              <w:spacing w:before="80"/>
              <w:jc w:val="both"/>
              <w:rPr>
                <w:rFonts w:ascii="Calibri" w:hAnsi="Calibri" w:cs="Calibri"/>
                <w:sz w:val="20"/>
                <w:szCs w:val="20"/>
                <w:lang w:val="en-US"/>
              </w:rPr>
            </w:pPr>
            <w:r>
              <w:rPr>
                <w:rFonts w:ascii="Calibri" w:hAnsi="Calibri" w:cs="Calibri"/>
                <w:sz w:val="20"/>
                <w:szCs w:val="20"/>
                <w:lang w:val="en-US"/>
              </w:rPr>
              <w:t>2026-09-02</w:t>
            </w:r>
            <w:r>
              <w:rPr>
                <w:rFonts w:ascii="Calibri" w:hAnsi="Calibri" w:cs="Calibri"/>
                <w:sz w:val="20"/>
                <w:szCs w:val="20"/>
                <w:lang w:val="en-US"/>
              </w:rPr>
              <w:br/>
              <w:t>2026-10-14</w:t>
            </w:r>
            <w:r>
              <w:rPr>
                <w:rFonts w:ascii="Calibri" w:hAnsi="Calibri" w:cs="Calibri"/>
                <w:sz w:val="20"/>
                <w:szCs w:val="20"/>
                <w:lang w:val="en-US"/>
              </w:rPr>
              <w:br/>
              <w:t>2027-03-08</w:t>
            </w:r>
            <w:r>
              <w:rPr>
                <w:rFonts w:ascii="Calibri" w:hAnsi="Calibri" w:cs="Calibri"/>
                <w:sz w:val="20"/>
                <w:szCs w:val="20"/>
                <w:lang w:val="en-US"/>
              </w:rPr>
              <w:br/>
              <w:t>2028-04-06</w:t>
            </w:r>
            <w:r w:rsidR="00934B95">
              <w:rPr>
                <w:rFonts w:ascii="Calibri" w:hAnsi="Calibri" w:cs="Calibri"/>
                <w:sz w:val="20"/>
                <w:szCs w:val="20"/>
                <w:lang w:val="en-US"/>
              </w:rPr>
              <w:br/>
              <w:t>2028-12-15</w:t>
            </w:r>
            <w:r w:rsidR="00934B95">
              <w:rPr>
                <w:rFonts w:ascii="Calibri" w:hAnsi="Calibri" w:cs="Calibri"/>
                <w:sz w:val="20"/>
                <w:szCs w:val="20"/>
                <w:lang w:val="en-US"/>
              </w:rPr>
              <w:br/>
              <w:t>2029-01-12</w:t>
            </w:r>
          </w:p>
        </w:tc>
      </w:tr>
      <w:tr w:rsidR="002B42BB" w:rsidRPr="000619E3" w14:paraId="65D51D96" w14:textId="77777777" w:rsidTr="004979AD">
        <w:tc>
          <w:tcPr>
            <w:tcW w:w="1560" w:type="dxa"/>
            <w:vMerge/>
          </w:tcPr>
          <w:p w14:paraId="6E29839F" w14:textId="77777777" w:rsidR="002B42BB" w:rsidRPr="000619E3" w:rsidRDefault="002B42BB" w:rsidP="005B5FE4">
            <w:pPr>
              <w:spacing w:before="40"/>
              <w:jc w:val="both"/>
              <w:rPr>
                <w:rFonts w:ascii="Calibri" w:hAnsi="Calibri" w:cs="Calibri"/>
                <w:sz w:val="20"/>
                <w:szCs w:val="20"/>
                <w:lang w:val="en-US"/>
              </w:rPr>
            </w:pPr>
          </w:p>
        </w:tc>
        <w:tc>
          <w:tcPr>
            <w:tcW w:w="1276" w:type="dxa"/>
          </w:tcPr>
          <w:p w14:paraId="49AB5DB4" w14:textId="1A34982A" w:rsidR="002B42BB" w:rsidRPr="000619E3" w:rsidRDefault="002B42BB" w:rsidP="005B5FE4">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3B486AF0" w14:textId="77777777" w:rsidR="002B42BB" w:rsidRDefault="002B42BB" w:rsidP="005B5FE4">
            <w:pPr>
              <w:spacing w:before="80"/>
              <w:jc w:val="both"/>
              <w:rPr>
                <w:rFonts w:ascii="Calibri" w:hAnsi="Calibri" w:cs="Calibri"/>
                <w:sz w:val="20"/>
                <w:szCs w:val="20"/>
                <w:lang w:val="en-US"/>
              </w:rPr>
            </w:pPr>
            <w:r>
              <w:rPr>
                <w:rFonts w:ascii="Calibri" w:hAnsi="Calibri" w:cs="Calibri"/>
                <w:sz w:val="20"/>
                <w:szCs w:val="20"/>
                <w:lang w:val="en-US"/>
              </w:rPr>
              <w:t>10,272,618</w:t>
            </w:r>
            <w:r w:rsidR="00934B95">
              <w:rPr>
                <w:rFonts w:ascii="Calibri" w:hAnsi="Calibri" w:cs="Calibri"/>
                <w:sz w:val="20"/>
                <w:szCs w:val="20"/>
                <w:lang w:val="en-US"/>
              </w:rPr>
              <w:br/>
              <w:t>2,000,000</w:t>
            </w:r>
          </w:p>
          <w:p w14:paraId="4E368E71" w14:textId="5E34CCBB" w:rsidR="004979AD" w:rsidRPr="000619E3" w:rsidRDefault="000F4CE1" w:rsidP="005B5FE4">
            <w:pPr>
              <w:spacing w:before="80"/>
              <w:jc w:val="both"/>
              <w:rPr>
                <w:rFonts w:ascii="Calibri" w:hAnsi="Calibri" w:cs="Calibri"/>
                <w:sz w:val="20"/>
                <w:szCs w:val="20"/>
                <w:lang w:val="en-US"/>
              </w:rPr>
            </w:pPr>
            <w:r>
              <w:rPr>
                <w:rFonts w:ascii="Calibri" w:hAnsi="Calibri" w:cs="Calibri"/>
                <w:sz w:val="20"/>
                <w:szCs w:val="20"/>
                <w:lang w:val="en-US"/>
              </w:rPr>
              <w:t>30% of RSU’s</w:t>
            </w:r>
          </w:p>
        </w:tc>
        <w:tc>
          <w:tcPr>
            <w:tcW w:w="1275" w:type="dxa"/>
          </w:tcPr>
          <w:p w14:paraId="1E036CE7" w14:textId="50D910FD" w:rsidR="002B42BB"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993" w:type="dxa"/>
          </w:tcPr>
          <w:p w14:paraId="0475AA52" w14:textId="31625792" w:rsidR="002B42BB"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992" w:type="dxa"/>
          </w:tcPr>
          <w:p w14:paraId="3113BB72" w14:textId="63CBB918" w:rsidR="002B42BB"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6" w:type="dxa"/>
          </w:tcPr>
          <w:p w14:paraId="5D0ACBF8" w14:textId="2EFA97CC" w:rsidR="002B42BB"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5" w:type="dxa"/>
          </w:tcPr>
          <w:p w14:paraId="023FD4D8" w14:textId="59341FA3" w:rsidR="002B42BB" w:rsidRDefault="002B42BB" w:rsidP="005B5FE4">
            <w:pPr>
              <w:spacing w:before="80"/>
              <w:jc w:val="both"/>
              <w:rPr>
                <w:rFonts w:ascii="Calibri" w:hAnsi="Calibri" w:cs="Calibri"/>
                <w:sz w:val="20"/>
                <w:szCs w:val="20"/>
                <w:lang w:val="en-US"/>
              </w:rPr>
            </w:pPr>
            <w:r>
              <w:rPr>
                <w:rFonts w:ascii="Calibri" w:hAnsi="Calibri" w:cs="Calibri"/>
                <w:sz w:val="20"/>
                <w:szCs w:val="20"/>
                <w:lang w:val="en-US"/>
              </w:rPr>
              <w:t>2025-01-01</w:t>
            </w:r>
            <w:r w:rsidR="00934B95">
              <w:rPr>
                <w:rFonts w:ascii="Calibri" w:hAnsi="Calibri" w:cs="Calibri"/>
                <w:sz w:val="20"/>
                <w:szCs w:val="20"/>
                <w:lang w:val="en-US"/>
              </w:rPr>
              <w:br/>
              <w:t>2027-12-15</w:t>
            </w:r>
          </w:p>
        </w:tc>
      </w:tr>
      <w:tr w:rsidR="001B75D2" w:rsidRPr="000619E3" w14:paraId="462ABE5E" w14:textId="77777777" w:rsidTr="004979AD">
        <w:tc>
          <w:tcPr>
            <w:tcW w:w="1560" w:type="dxa"/>
            <w:vMerge w:val="restart"/>
          </w:tcPr>
          <w:p w14:paraId="541EDE9B" w14:textId="4F781117" w:rsidR="001B75D2" w:rsidRPr="005872C8" w:rsidRDefault="001B75D2" w:rsidP="005B5FE4">
            <w:pPr>
              <w:spacing w:before="80"/>
              <w:rPr>
                <w:rFonts w:ascii="Calibri" w:hAnsi="Calibri" w:cs="Calibri"/>
                <w:i/>
                <w:iCs/>
                <w:sz w:val="20"/>
                <w:szCs w:val="20"/>
                <w:lang w:val="en-US"/>
              </w:rPr>
            </w:pPr>
            <w:r w:rsidRPr="000619E3">
              <w:rPr>
                <w:rFonts w:ascii="Calibri" w:hAnsi="Calibri" w:cs="Calibri"/>
                <w:sz w:val="20"/>
                <w:szCs w:val="20"/>
                <w:lang w:val="en-US"/>
              </w:rPr>
              <w:t>Raymond Ashley</w:t>
            </w:r>
            <w:r>
              <w:rPr>
                <w:rFonts w:ascii="Calibri" w:hAnsi="Calibri" w:cs="Calibri"/>
                <w:sz w:val="20"/>
                <w:szCs w:val="20"/>
                <w:lang w:val="en-US"/>
              </w:rPr>
              <w:br/>
            </w:r>
            <w:r w:rsidRPr="00F23CE1">
              <w:rPr>
                <w:rFonts w:ascii="Calibri" w:hAnsi="Calibri" w:cs="Calibri"/>
                <w:i/>
                <w:iCs/>
                <w:sz w:val="16"/>
                <w:szCs w:val="16"/>
                <w:lang w:val="en-US"/>
              </w:rPr>
              <w:t>President, Director</w:t>
            </w:r>
          </w:p>
        </w:tc>
        <w:tc>
          <w:tcPr>
            <w:tcW w:w="1276" w:type="dxa"/>
          </w:tcPr>
          <w:p w14:paraId="3F4EB953" w14:textId="1A63061A"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30F123CF" w14:textId="77777777" w:rsidR="001B75D2" w:rsidRDefault="001B75D2" w:rsidP="005B5FE4">
            <w:pPr>
              <w:spacing w:before="80"/>
              <w:jc w:val="both"/>
              <w:rPr>
                <w:rFonts w:ascii="Calibri" w:hAnsi="Calibri" w:cs="Calibri"/>
                <w:sz w:val="20"/>
                <w:szCs w:val="20"/>
                <w:lang w:val="en-US"/>
              </w:rPr>
            </w:pPr>
            <w:r>
              <w:rPr>
                <w:rFonts w:ascii="Calibri" w:hAnsi="Calibri" w:cs="Calibri"/>
                <w:sz w:val="20"/>
                <w:szCs w:val="20"/>
                <w:lang w:val="en-US"/>
              </w:rPr>
              <w:t>500,000</w:t>
            </w:r>
            <w:r>
              <w:rPr>
                <w:rFonts w:ascii="Calibri" w:hAnsi="Calibri" w:cs="Calibri"/>
                <w:sz w:val="20"/>
                <w:szCs w:val="20"/>
                <w:lang w:val="en-US"/>
              </w:rPr>
              <w:br/>
              <w:t>350,000</w:t>
            </w:r>
            <w:r>
              <w:rPr>
                <w:rFonts w:ascii="Calibri" w:hAnsi="Calibri" w:cs="Calibri"/>
                <w:sz w:val="20"/>
                <w:szCs w:val="20"/>
                <w:lang w:val="en-US"/>
              </w:rPr>
              <w:br/>
              <w:t>1,350,000</w:t>
            </w:r>
            <w:r w:rsidR="001C6B61">
              <w:rPr>
                <w:rFonts w:ascii="Calibri" w:hAnsi="Calibri" w:cs="Calibri"/>
                <w:sz w:val="20"/>
                <w:szCs w:val="20"/>
                <w:lang w:val="en-US"/>
              </w:rPr>
              <w:br/>
              <w:t>2,000,000</w:t>
            </w:r>
            <w:r w:rsidR="001C6B61">
              <w:rPr>
                <w:rFonts w:ascii="Calibri" w:hAnsi="Calibri" w:cs="Calibri"/>
                <w:sz w:val="20"/>
                <w:szCs w:val="20"/>
                <w:lang w:val="en-US"/>
              </w:rPr>
              <w:br/>
              <w:t>1,566,000</w:t>
            </w:r>
          </w:p>
          <w:p w14:paraId="4A2876E6" w14:textId="352E38F3" w:rsidR="000F4CE1" w:rsidRPr="000619E3" w:rsidRDefault="000F4CE1" w:rsidP="005B5FE4">
            <w:pPr>
              <w:spacing w:before="80"/>
              <w:jc w:val="both"/>
              <w:rPr>
                <w:rFonts w:ascii="Calibri" w:hAnsi="Calibri" w:cs="Calibri"/>
                <w:sz w:val="20"/>
                <w:szCs w:val="20"/>
                <w:lang w:val="en-US"/>
              </w:rPr>
            </w:pPr>
            <w:r>
              <w:rPr>
                <w:rFonts w:ascii="Calibri" w:hAnsi="Calibri" w:cs="Calibri"/>
                <w:sz w:val="20"/>
                <w:szCs w:val="20"/>
                <w:lang w:val="en-US"/>
              </w:rPr>
              <w:t>12% of Options</w:t>
            </w:r>
          </w:p>
        </w:tc>
        <w:tc>
          <w:tcPr>
            <w:tcW w:w="1275" w:type="dxa"/>
          </w:tcPr>
          <w:p w14:paraId="0D6635EA" w14:textId="2896D220"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2021-10-12</w:t>
            </w:r>
            <w:r>
              <w:rPr>
                <w:rFonts w:ascii="Calibri" w:hAnsi="Calibri" w:cs="Calibri"/>
                <w:sz w:val="20"/>
                <w:szCs w:val="20"/>
                <w:lang w:val="en-US"/>
              </w:rPr>
              <w:br/>
              <w:t>2022-03-08</w:t>
            </w:r>
            <w:r>
              <w:rPr>
                <w:rFonts w:ascii="Calibri" w:hAnsi="Calibri" w:cs="Calibri"/>
                <w:sz w:val="20"/>
                <w:szCs w:val="20"/>
                <w:lang w:val="en-US"/>
              </w:rPr>
              <w:br/>
              <w:t>2023-04-</w:t>
            </w:r>
            <w:r w:rsidR="001C6B61">
              <w:rPr>
                <w:rFonts w:ascii="Calibri" w:hAnsi="Calibri" w:cs="Calibri"/>
                <w:sz w:val="20"/>
                <w:szCs w:val="20"/>
                <w:lang w:val="en-US"/>
              </w:rPr>
              <w:t>0</w:t>
            </w:r>
            <w:r>
              <w:rPr>
                <w:rFonts w:ascii="Calibri" w:hAnsi="Calibri" w:cs="Calibri"/>
                <w:sz w:val="20"/>
                <w:szCs w:val="20"/>
                <w:lang w:val="en-US"/>
              </w:rPr>
              <w:t>6</w:t>
            </w:r>
            <w:r w:rsidR="001C6B61">
              <w:rPr>
                <w:rFonts w:ascii="Calibri" w:hAnsi="Calibri" w:cs="Calibri"/>
                <w:sz w:val="20"/>
                <w:szCs w:val="20"/>
                <w:lang w:val="en-US"/>
              </w:rPr>
              <w:br/>
              <w:t>2023-12-15</w:t>
            </w:r>
            <w:r w:rsidR="001C6B61">
              <w:rPr>
                <w:rFonts w:ascii="Calibri" w:hAnsi="Calibri" w:cs="Calibri"/>
                <w:sz w:val="20"/>
                <w:szCs w:val="20"/>
                <w:lang w:val="en-US"/>
              </w:rPr>
              <w:br/>
              <w:t>2024-01-1</w:t>
            </w:r>
            <w:r w:rsidR="006301E3">
              <w:rPr>
                <w:rFonts w:ascii="Calibri" w:hAnsi="Calibri" w:cs="Calibri"/>
                <w:sz w:val="20"/>
                <w:szCs w:val="20"/>
                <w:lang w:val="en-US"/>
              </w:rPr>
              <w:t>2</w:t>
            </w:r>
          </w:p>
        </w:tc>
        <w:tc>
          <w:tcPr>
            <w:tcW w:w="993" w:type="dxa"/>
          </w:tcPr>
          <w:p w14:paraId="252F1C1D" w14:textId="7DC22BCF"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0.20</w:t>
            </w:r>
            <w:r>
              <w:rPr>
                <w:rFonts w:ascii="Calibri" w:hAnsi="Calibri" w:cs="Calibri"/>
                <w:sz w:val="20"/>
                <w:szCs w:val="20"/>
                <w:lang w:val="en-US"/>
              </w:rPr>
              <w:br/>
              <w:t>0.19</w:t>
            </w:r>
            <w:r>
              <w:rPr>
                <w:rFonts w:ascii="Calibri" w:hAnsi="Calibri" w:cs="Calibri"/>
                <w:sz w:val="20"/>
                <w:szCs w:val="20"/>
                <w:lang w:val="en-US"/>
              </w:rPr>
              <w:br/>
              <w:t>0.34</w:t>
            </w:r>
            <w:r w:rsidR="001C6B61">
              <w:rPr>
                <w:rFonts w:ascii="Calibri" w:hAnsi="Calibri" w:cs="Calibri"/>
                <w:sz w:val="20"/>
                <w:szCs w:val="20"/>
                <w:lang w:val="en-US"/>
              </w:rPr>
              <w:br/>
              <w:t>0.41</w:t>
            </w:r>
            <w:r w:rsidR="001C6B61">
              <w:rPr>
                <w:rFonts w:ascii="Calibri" w:hAnsi="Calibri" w:cs="Calibri"/>
                <w:sz w:val="20"/>
                <w:szCs w:val="20"/>
                <w:lang w:val="en-US"/>
              </w:rPr>
              <w:br/>
              <w:t>0.45</w:t>
            </w:r>
          </w:p>
        </w:tc>
        <w:tc>
          <w:tcPr>
            <w:tcW w:w="992" w:type="dxa"/>
          </w:tcPr>
          <w:p w14:paraId="1B5650AA" w14:textId="60C0E66C" w:rsidR="001C6B61"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0.16</w:t>
            </w:r>
            <w:r>
              <w:rPr>
                <w:rFonts w:ascii="Calibri" w:hAnsi="Calibri" w:cs="Calibri"/>
                <w:sz w:val="20"/>
                <w:szCs w:val="20"/>
                <w:lang w:val="en-US"/>
              </w:rPr>
              <w:br/>
              <w:t>0.20</w:t>
            </w:r>
            <w:r>
              <w:rPr>
                <w:rFonts w:ascii="Calibri" w:hAnsi="Calibri" w:cs="Calibri"/>
                <w:sz w:val="20"/>
                <w:szCs w:val="20"/>
                <w:lang w:val="en-US"/>
              </w:rPr>
              <w:br/>
              <w:t>0.33</w:t>
            </w:r>
            <w:r w:rsidR="001C6B61">
              <w:rPr>
                <w:rFonts w:ascii="Calibri" w:hAnsi="Calibri" w:cs="Calibri"/>
                <w:sz w:val="20"/>
                <w:szCs w:val="20"/>
                <w:lang w:val="en-US"/>
              </w:rPr>
              <w:br/>
            </w:r>
          </w:p>
        </w:tc>
        <w:tc>
          <w:tcPr>
            <w:tcW w:w="1276" w:type="dxa"/>
          </w:tcPr>
          <w:p w14:paraId="59615236" w14:textId="3F908170" w:rsidR="001C6B61"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0.075</w:t>
            </w:r>
            <w:r>
              <w:rPr>
                <w:rFonts w:ascii="Calibri" w:hAnsi="Calibri" w:cs="Calibri"/>
                <w:sz w:val="20"/>
                <w:szCs w:val="20"/>
                <w:lang w:val="en-US"/>
              </w:rPr>
              <w:br/>
              <w:t>0.075</w:t>
            </w:r>
            <w:r>
              <w:rPr>
                <w:rFonts w:ascii="Calibri" w:hAnsi="Calibri" w:cs="Calibri"/>
                <w:sz w:val="20"/>
                <w:szCs w:val="20"/>
                <w:lang w:val="en-US"/>
              </w:rPr>
              <w:br/>
              <w:t>0.34</w:t>
            </w:r>
            <w:r w:rsidR="001C6B61">
              <w:rPr>
                <w:rFonts w:ascii="Calibri" w:hAnsi="Calibri" w:cs="Calibri"/>
                <w:sz w:val="20"/>
                <w:szCs w:val="20"/>
                <w:lang w:val="en-US"/>
              </w:rPr>
              <w:br/>
            </w:r>
          </w:p>
        </w:tc>
        <w:tc>
          <w:tcPr>
            <w:tcW w:w="1275" w:type="dxa"/>
          </w:tcPr>
          <w:p w14:paraId="059BD443" w14:textId="4F92E423" w:rsidR="001C6B61"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2026-10-12</w:t>
            </w:r>
            <w:r>
              <w:rPr>
                <w:rFonts w:ascii="Calibri" w:hAnsi="Calibri" w:cs="Calibri"/>
                <w:sz w:val="20"/>
                <w:szCs w:val="20"/>
                <w:lang w:val="en-US"/>
              </w:rPr>
              <w:br/>
              <w:t>2027-03-08</w:t>
            </w:r>
            <w:r>
              <w:rPr>
                <w:rFonts w:ascii="Calibri" w:hAnsi="Calibri" w:cs="Calibri"/>
                <w:sz w:val="20"/>
                <w:szCs w:val="20"/>
                <w:lang w:val="en-US"/>
              </w:rPr>
              <w:br/>
              <w:t>2028-04-06</w:t>
            </w:r>
            <w:r w:rsidR="001C6B61">
              <w:rPr>
                <w:rFonts w:ascii="Calibri" w:hAnsi="Calibri" w:cs="Calibri"/>
                <w:sz w:val="20"/>
                <w:szCs w:val="20"/>
                <w:lang w:val="en-US"/>
              </w:rPr>
              <w:br/>
              <w:t>2028-12-15</w:t>
            </w:r>
            <w:r w:rsidR="001C6B61">
              <w:rPr>
                <w:rFonts w:ascii="Calibri" w:hAnsi="Calibri" w:cs="Calibri"/>
                <w:sz w:val="20"/>
                <w:szCs w:val="20"/>
                <w:lang w:val="en-US"/>
              </w:rPr>
              <w:br/>
              <w:t>2029-01-12</w:t>
            </w:r>
          </w:p>
        </w:tc>
      </w:tr>
      <w:tr w:rsidR="001B75D2" w:rsidRPr="000619E3" w14:paraId="3921FA74" w14:textId="77777777" w:rsidTr="004979AD">
        <w:tc>
          <w:tcPr>
            <w:tcW w:w="1560" w:type="dxa"/>
            <w:vMerge/>
          </w:tcPr>
          <w:p w14:paraId="027A73AD" w14:textId="77777777" w:rsidR="001B75D2" w:rsidRPr="000619E3" w:rsidRDefault="001B75D2" w:rsidP="005B5FE4">
            <w:pPr>
              <w:spacing w:before="40"/>
              <w:rPr>
                <w:rFonts w:ascii="Calibri" w:hAnsi="Calibri" w:cs="Calibri"/>
                <w:sz w:val="20"/>
                <w:szCs w:val="20"/>
                <w:lang w:val="en-US"/>
              </w:rPr>
            </w:pPr>
          </w:p>
        </w:tc>
        <w:tc>
          <w:tcPr>
            <w:tcW w:w="1276" w:type="dxa"/>
          </w:tcPr>
          <w:p w14:paraId="2EB4556B" w14:textId="1AF824D0"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4FC269AF" w14:textId="77777777" w:rsidR="001B75D2" w:rsidRDefault="001B75D2" w:rsidP="005B5FE4">
            <w:pPr>
              <w:spacing w:before="80"/>
              <w:jc w:val="both"/>
              <w:rPr>
                <w:rFonts w:ascii="Calibri" w:hAnsi="Calibri" w:cs="Calibri"/>
                <w:sz w:val="20"/>
                <w:szCs w:val="20"/>
                <w:lang w:val="en-US"/>
              </w:rPr>
            </w:pPr>
            <w:r>
              <w:rPr>
                <w:rFonts w:ascii="Calibri" w:hAnsi="Calibri" w:cs="Calibri"/>
                <w:sz w:val="20"/>
                <w:szCs w:val="20"/>
                <w:lang w:val="en-US"/>
              </w:rPr>
              <w:t>4,300,000</w:t>
            </w:r>
            <w:r w:rsidR="001C6B61">
              <w:rPr>
                <w:rFonts w:ascii="Calibri" w:hAnsi="Calibri" w:cs="Calibri"/>
                <w:sz w:val="20"/>
                <w:szCs w:val="20"/>
                <w:lang w:val="en-US"/>
              </w:rPr>
              <w:br/>
              <w:t>2,000,000</w:t>
            </w:r>
          </w:p>
          <w:p w14:paraId="573DB73B" w14:textId="12358C70" w:rsidR="004979AD" w:rsidRPr="000619E3" w:rsidRDefault="000F4CE1" w:rsidP="005B5FE4">
            <w:pPr>
              <w:spacing w:before="80"/>
              <w:jc w:val="both"/>
              <w:rPr>
                <w:rFonts w:ascii="Calibri" w:hAnsi="Calibri" w:cs="Calibri"/>
                <w:sz w:val="20"/>
                <w:szCs w:val="20"/>
                <w:lang w:val="en-US"/>
              </w:rPr>
            </w:pPr>
            <w:r>
              <w:rPr>
                <w:rFonts w:ascii="Calibri" w:hAnsi="Calibri" w:cs="Calibri"/>
                <w:sz w:val="20"/>
                <w:szCs w:val="20"/>
                <w:lang w:val="en-US"/>
              </w:rPr>
              <w:t>15% of RSU’s</w:t>
            </w:r>
          </w:p>
        </w:tc>
        <w:tc>
          <w:tcPr>
            <w:tcW w:w="1275" w:type="dxa"/>
          </w:tcPr>
          <w:p w14:paraId="75AB3D51" w14:textId="15E6BC4E"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2022-12-21</w:t>
            </w:r>
            <w:r w:rsidR="001C6B61">
              <w:rPr>
                <w:rFonts w:ascii="Calibri" w:hAnsi="Calibri" w:cs="Calibri"/>
                <w:sz w:val="20"/>
                <w:szCs w:val="20"/>
                <w:lang w:val="en-US"/>
              </w:rPr>
              <w:br/>
              <w:t>2023-12-15</w:t>
            </w:r>
          </w:p>
        </w:tc>
        <w:tc>
          <w:tcPr>
            <w:tcW w:w="993" w:type="dxa"/>
          </w:tcPr>
          <w:p w14:paraId="455C3DB8" w14:textId="77C45914"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992" w:type="dxa"/>
          </w:tcPr>
          <w:p w14:paraId="7EB887E4" w14:textId="331ACEA0"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6" w:type="dxa"/>
          </w:tcPr>
          <w:p w14:paraId="0842440C" w14:textId="076B83EB" w:rsidR="001B75D2" w:rsidRPr="000619E3" w:rsidRDefault="001B75D2"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5" w:type="dxa"/>
          </w:tcPr>
          <w:p w14:paraId="71392A8B" w14:textId="5E40178E" w:rsidR="001B75D2" w:rsidRDefault="001B75D2" w:rsidP="005B5FE4">
            <w:pPr>
              <w:spacing w:before="80"/>
              <w:jc w:val="both"/>
              <w:rPr>
                <w:rFonts w:ascii="Calibri" w:hAnsi="Calibri" w:cs="Calibri"/>
                <w:sz w:val="20"/>
                <w:szCs w:val="20"/>
                <w:lang w:val="en-US"/>
              </w:rPr>
            </w:pPr>
            <w:r>
              <w:rPr>
                <w:rFonts w:ascii="Calibri" w:hAnsi="Calibri" w:cs="Calibri"/>
                <w:sz w:val="20"/>
                <w:szCs w:val="20"/>
                <w:lang w:val="en-US"/>
              </w:rPr>
              <w:t>2025-01-01</w:t>
            </w:r>
            <w:r w:rsidR="001C6B61">
              <w:rPr>
                <w:rFonts w:ascii="Calibri" w:hAnsi="Calibri" w:cs="Calibri"/>
                <w:sz w:val="20"/>
                <w:szCs w:val="20"/>
                <w:lang w:val="en-US"/>
              </w:rPr>
              <w:br/>
              <w:t>2027-12-15</w:t>
            </w:r>
          </w:p>
        </w:tc>
      </w:tr>
      <w:tr w:rsidR="006301E3" w:rsidRPr="000619E3" w14:paraId="17641204" w14:textId="77777777" w:rsidTr="004979AD">
        <w:tc>
          <w:tcPr>
            <w:tcW w:w="1560" w:type="dxa"/>
            <w:vMerge w:val="restart"/>
          </w:tcPr>
          <w:p w14:paraId="70D6068B" w14:textId="3285C46F" w:rsidR="006301E3" w:rsidRPr="005872C8" w:rsidRDefault="006301E3" w:rsidP="005B5FE4">
            <w:pPr>
              <w:spacing w:before="80"/>
              <w:rPr>
                <w:rFonts w:ascii="Calibri" w:hAnsi="Calibri" w:cs="Calibri"/>
                <w:i/>
                <w:iCs/>
                <w:sz w:val="20"/>
                <w:szCs w:val="20"/>
                <w:lang w:val="en-US"/>
              </w:rPr>
            </w:pPr>
            <w:r w:rsidRPr="000619E3">
              <w:rPr>
                <w:rFonts w:ascii="Calibri" w:hAnsi="Calibri" w:cs="Calibri"/>
                <w:sz w:val="20"/>
                <w:szCs w:val="20"/>
                <w:lang w:val="en-US"/>
              </w:rPr>
              <w:t>John DeJoia</w:t>
            </w:r>
            <w:r>
              <w:rPr>
                <w:rFonts w:ascii="Calibri" w:hAnsi="Calibri" w:cs="Calibri"/>
                <w:sz w:val="20"/>
                <w:szCs w:val="20"/>
                <w:lang w:val="en-US"/>
              </w:rPr>
              <w:br/>
            </w:r>
            <w:r w:rsidRPr="00F23CE1">
              <w:rPr>
                <w:rFonts w:ascii="Calibri" w:hAnsi="Calibri" w:cs="Calibri"/>
                <w:i/>
                <w:iCs/>
                <w:sz w:val="16"/>
                <w:szCs w:val="16"/>
                <w:lang w:val="en-US"/>
              </w:rPr>
              <w:t>Director</w:t>
            </w:r>
          </w:p>
        </w:tc>
        <w:tc>
          <w:tcPr>
            <w:tcW w:w="1276" w:type="dxa"/>
          </w:tcPr>
          <w:p w14:paraId="5DC60000" w14:textId="3322FF28"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1C6482C5" w14:textId="77777777"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1,000,000</w:t>
            </w:r>
            <w:r>
              <w:rPr>
                <w:rFonts w:ascii="Calibri" w:hAnsi="Calibri" w:cs="Calibri"/>
                <w:sz w:val="20"/>
                <w:szCs w:val="20"/>
                <w:lang w:val="en-US"/>
              </w:rPr>
              <w:br/>
              <w:t>1,000,000</w:t>
            </w:r>
            <w:r>
              <w:rPr>
                <w:rFonts w:ascii="Calibri" w:hAnsi="Calibri" w:cs="Calibri"/>
                <w:sz w:val="20"/>
                <w:szCs w:val="20"/>
                <w:lang w:val="en-US"/>
              </w:rPr>
              <w:br/>
              <w:t>783,000</w:t>
            </w:r>
          </w:p>
          <w:p w14:paraId="0FFAE36F" w14:textId="600651C0" w:rsidR="000F4CE1" w:rsidRPr="000619E3" w:rsidRDefault="000F4CE1" w:rsidP="005B5FE4">
            <w:pPr>
              <w:spacing w:before="80"/>
              <w:jc w:val="both"/>
              <w:rPr>
                <w:rFonts w:ascii="Calibri" w:hAnsi="Calibri" w:cs="Calibri"/>
                <w:sz w:val="20"/>
                <w:szCs w:val="20"/>
                <w:lang w:val="en-US"/>
              </w:rPr>
            </w:pPr>
            <w:r>
              <w:rPr>
                <w:rFonts w:ascii="Calibri" w:hAnsi="Calibri" w:cs="Calibri"/>
                <w:sz w:val="20"/>
                <w:szCs w:val="20"/>
                <w:lang w:val="en-US"/>
              </w:rPr>
              <w:t>5% of Options</w:t>
            </w:r>
          </w:p>
        </w:tc>
        <w:tc>
          <w:tcPr>
            <w:tcW w:w="1275" w:type="dxa"/>
          </w:tcPr>
          <w:p w14:paraId="26F3CE3A" w14:textId="1641FFEC"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2023-04-10</w:t>
            </w:r>
            <w:r>
              <w:rPr>
                <w:rFonts w:ascii="Calibri" w:hAnsi="Calibri" w:cs="Calibri"/>
                <w:sz w:val="20"/>
                <w:szCs w:val="20"/>
                <w:lang w:val="en-US"/>
              </w:rPr>
              <w:br/>
              <w:t>2023-12-15</w:t>
            </w:r>
            <w:r>
              <w:rPr>
                <w:rFonts w:ascii="Calibri" w:hAnsi="Calibri" w:cs="Calibri"/>
                <w:sz w:val="20"/>
                <w:szCs w:val="20"/>
                <w:lang w:val="en-US"/>
              </w:rPr>
              <w:br/>
              <w:t>2024-01-12</w:t>
            </w:r>
          </w:p>
        </w:tc>
        <w:tc>
          <w:tcPr>
            <w:tcW w:w="993" w:type="dxa"/>
          </w:tcPr>
          <w:p w14:paraId="723B43AF" w14:textId="543417BB"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0.33</w:t>
            </w:r>
            <w:r>
              <w:rPr>
                <w:rFonts w:ascii="Calibri" w:hAnsi="Calibri" w:cs="Calibri"/>
                <w:sz w:val="20"/>
                <w:szCs w:val="20"/>
                <w:lang w:val="en-US"/>
              </w:rPr>
              <w:br/>
              <w:t>0.41</w:t>
            </w:r>
            <w:r>
              <w:rPr>
                <w:rFonts w:ascii="Calibri" w:hAnsi="Calibri" w:cs="Calibri"/>
                <w:sz w:val="20"/>
                <w:szCs w:val="20"/>
                <w:lang w:val="en-US"/>
              </w:rPr>
              <w:br/>
              <w:t>0.45</w:t>
            </w:r>
          </w:p>
        </w:tc>
        <w:tc>
          <w:tcPr>
            <w:tcW w:w="992" w:type="dxa"/>
          </w:tcPr>
          <w:p w14:paraId="66A08EC0" w14:textId="5687E610"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0.34</w:t>
            </w:r>
          </w:p>
        </w:tc>
        <w:tc>
          <w:tcPr>
            <w:tcW w:w="1276" w:type="dxa"/>
          </w:tcPr>
          <w:p w14:paraId="38915775" w14:textId="315BC003"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0.34</w:t>
            </w:r>
          </w:p>
        </w:tc>
        <w:tc>
          <w:tcPr>
            <w:tcW w:w="1275" w:type="dxa"/>
          </w:tcPr>
          <w:p w14:paraId="3AD4F913" w14:textId="2BDD4705"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2028-04-06</w:t>
            </w:r>
            <w:r>
              <w:rPr>
                <w:rFonts w:ascii="Calibri" w:hAnsi="Calibri" w:cs="Calibri"/>
                <w:sz w:val="20"/>
                <w:szCs w:val="20"/>
                <w:lang w:val="en-US"/>
              </w:rPr>
              <w:br/>
              <w:t>2028-12-15</w:t>
            </w:r>
            <w:r>
              <w:rPr>
                <w:rFonts w:ascii="Calibri" w:hAnsi="Calibri" w:cs="Calibri"/>
                <w:sz w:val="20"/>
                <w:szCs w:val="20"/>
                <w:lang w:val="en-US"/>
              </w:rPr>
              <w:br/>
              <w:t>2029-01-12</w:t>
            </w:r>
          </w:p>
        </w:tc>
      </w:tr>
      <w:tr w:rsidR="006301E3" w:rsidRPr="000619E3" w14:paraId="7B24ED04" w14:textId="77777777" w:rsidTr="004979AD">
        <w:tc>
          <w:tcPr>
            <w:tcW w:w="1560" w:type="dxa"/>
            <w:vMerge/>
          </w:tcPr>
          <w:p w14:paraId="4473D027" w14:textId="77777777" w:rsidR="006301E3" w:rsidRPr="000619E3" w:rsidRDefault="006301E3" w:rsidP="005B5FE4">
            <w:pPr>
              <w:spacing w:before="80"/>
              <w:rPr>
                <w:rFonts w:ascii="Calibri" w:hAnsi="Calibri" w:cs="Calibri"/>
                <w:sz w:val="20"/>
                <w:szCs w:val="20"/>
                <w:lang w:val="en-US"/>
              </w:rPr>
            </w:pPr>
          </w:p>
        </w:tc>
        <w:tc>
          <w:tcPr>
            <w:tcW w:w="1276" w:type="dxa"/>
          </w:tcPr>
          <w:p w14:paraId="2A054994" w14:textId="3BA2FE20"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44E7F98F" w14:textId="77777777"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1,000,000</w:t>
            </w:r>
          </w:p>
          <w:p w14:paraId="27E46B57" w14:textId="5B24F4E1" w:rsidR="004979AD" w:rsidRDefault="000F4CE1" w:rsidP="005B5FE4">
            <w:pPr>
              <w:spacing w:before="80"/>
              <w:jc w:val="both"/>
              <w:rPr>
                <w:rFonts w:ascii="Calibri" w:hAnsi="Calibri" w:cs="Calibri"/>
                <w:sz w:val="20"/>
                <w:szCs w:val="20"/>
                <w:lang w:val="en-US"/>
              </w:rPr>
            </w:pPr>
            <w:r>
              <w:rPr>
                <w:rFonts w:ascii="Calibri" w:hAnsi="Calibri" w:cs="Calibri"/>
                <w:sz w:val="20"/>
                <w:szCs w:val="20"/>
                <w:lang w:val="en-US"/>
              </w:rPr>
              <w:t>2% of RSU’s</w:t>
            </w:r>
          </w:p>
        </w:tc>
        <w:tc>
          <w:tcPr>
            <w:tcW w:w="1275" w:type="dxa"/>
          </w:tcPr>
          <w:p w14:paraId="00F6A168" w14:textId="5704D78E"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2023-12-15</w:t>
            </w:r>
          </w:p>
        </w:tc>
        <w:tc>
          <w:tcPr>
            <w:tcW w:w="993" w:type="dxa"/>
          </w:tcPr>
          <w:p w14:paraId="109ABA1F" w14:textId="77777777" w:rsidR="006301E3" w:rsidRDefault="006301E3" w:rsidP="005B5FE4">
            <w:pPr>
              <w:spacing w:before="80"/>
              <w:jc w:val="both"/>
              <w:rPr>
                <w:rFonts w:ascii="Calibri" w:hAnsi="Calibri" w:cs="Calibri"/>
                <w:sz w:val="20"/>
                <w:szCs w:val="20"/>
                <w:lang w:val="en-US"/>
              </w:rPr>
            </w:pPr>
          </w:p>
        </w:tc>
        <w:tc>
          <w:tcPr>
            <w:tcW w:w="992" w:type="dxa"/>
          </w:tcPr>
          <w:p w14:paraId="1AE2F89A" w14:textId="77777777" w:rsidR="006301E3" w:rsidRDefault="006301E3" w:rsidP="005B5FE4">
            <w:pPr>
              <w:spacing w:before="80"/>
              <w:jc w:val="both"/>
              <w:rPr>
                <w:rFonts w:ascii="Calibri" w:hAnsi="Calibri" w:cs="Calibri"/>
                <w:sz w:val="20"/>
                <w:szCs w:val="20"/>
                <w:lang w:val="en-US"/>
              </w:rPr>
            </w:pPr>
          </w:p>
        </w:tc>
        <w:tc>
          <w:tcPr>
            <w:tcW w:w="1276" w:type="dxa"/>
          </w:tcPr>
          <w:p w14:paraId="1067F9E9" w14:textId="77777777" w:rsidR="006301E3" w:rsidRDefault="006301E3" w:rsidP="005B5FE4">
            <w:pPr>
              <w:spacing w:before="80"/>
              <w:jc w:val="both"/>
              <w:rPr>
                <w:rFonts w:ascii="Calibri" w:hAnsi="Calibri" w:cs="Calibri"/>
                <w:sz w:val="20"/>
                <w:szCs w:val="20"/>
                <w:lang w:val="en-US"/>
              </w:rPr>
            </w:pPr>
          </w:p>
        </w:tc>
        <w:tc>
          <w:tcPr>
            <w:tcW w:w="1275" w:type="dxa"/>
          </w:tcPr>
          <w:p w14:paraId="7FEB2630" w14:textId="7855A737"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2027-12-15</w:t>
            </w:r>
          </w:p>
        </w:tc>
      </w:tr>
      <w:tr w:rsidR="006301E3" w:rsidRPr="000619E3" w14:paraId="4CA43958" w14:textId="77777777" w:rsidTr="004979AD">
        <w:tc>
          <w:tcPr>
            <w:tcW w:w="1560" w:type="dxa"/>
            <w:vMerge w:val="restart"/>
          </w:tcPr>
          <w:p w14:paraId="7513DB32" w14:textId="1282F59A" w:rsidR="006301E3" w:rsidRPr="005872C8" w:rsidRDefault="006301E3" w:rsidP="005B5FE4">
            <w:pPr>
              <w:spacing w:before="80"/>
              <w:rPr>
                <w:rFonts w:ascii="Calibri" w:hAnsi="Calibri" w:cs="Calibri"/>
                <w:i/>
                <w:iCs/>
                <w:sz w:val="20"/>
                <w:szCs w:val="20"/>
                <w:lang w:val="en-US"/>
              </w:rPr>
            </w:pPr>
            <w:r w:rsidRPr="000619E3">
              <w:rPr>
                <w:rFonts w:ascii="Calibri" w:hAnsi="Calibri" w:cs="Calibri"/>
                <w:sz w:val="20"/>
                <w:szCs w:val="20"/>
                <w:lang w:val="en-US"/>
              </w:rPr>
              <w:t>Terrence Osier</w:t>
            </w:r>
            <w:r>
              <w:rPr>
                <w:rFonts w:ascii="Calibri" w:hAnsi="Calibri" w:cs="Calibri"/>
                <w:sz w:val="20"/>
                <w:szCs w:val="20"/>
                <w:lang w:val="en-US"/>
              </w:rPr>
              <w:br/>
            </w:r>
            <w:r w:rsidRPr="00F23CE1">
              <w:rPr>
                <w:rFonts w:ascii="Calibri" w:hAnsi="Calibri" w:cs="Calibri"/>
                <w:i/>
                <w:iCs/>
                <w:sz w:val="16"/>
                <w:szCs w:val="16"/>
                <w:lang w:val="en-US"/>
              </w:rPr>
              <w:t>Director</w:t>
            </w:r>
          </w:p>
        </w:tc>
        <w:tc>
          <w:tcPr>
            <w:tcW w:w="1276" w:type="dxa"/>
          </w:tcPr>
          <w:p w14:paraId="15CD12C4" w14:textId="5F184206"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4D306D18" w14:textId="77777777"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1,000,000</w:t>
            </w:r>
            <w:r>
              <w:rPr>
                <w:rFonts w:ascii="Calibri" w:hAnsi="Calibri" w:cs="Calibri"/>
                <w:sz w:val="20"/>
                <w:szCs w:val="20"/>
                <w:lang w:val="en-US"/>
              </w:rPr>
              <w:br/>
              <w:t>1,000,000</w:t>
            </w:r>
            <w:r>
              <w:rPr>
                <w:rFonts w:ascii="Calibri" w:hAnsi="Calibri" w:cs="Calibri"/>
                <w:sz w:val="20"/>
                <w:szCs w:val="20"/>
                <w:lang w:val="en-US"/>
              </w:rPr>
              <w:br/>
              <w:t>783,000</w:t>
            </w:r>
          </w:p>
          <w:p w14:paraId="77559795" w14:textId="64C5B29D" w:rsidR="000F4CE1" w:rsidRPr="000619E3" w:rsidRDefault="002E576E" w:rsidP="005B5FE4">
            <w:pPr>
              <w:spacing w:before="80"/>
              <w:jc w:val="both"/>
              <w:rPr>
                <w:rFonts w:ascii="Calibri" w:hAnsi="Calibri" w:cs="Calibri"/>
                <w:sz w:val="20"/>
                <w:szCs w:val="20"/>
                <w:lang w:val="en-US"/>
              </w:rPr>
            </w:pPr>
            <w:r>
              <w:rPr>
                <w:rFonts w:ascii="Calibri" w:hAnsi="Calibri" w:cs="Calibri"/>
                <w:sz w:val="20"/>
                <w:szCs w:val="20"/>
                <w:lang w:val="en-US"/>
              </w:rPr>
              <w:t>5</w:t>
            </w:r>
            <w:r w:rsidR="000F4CE1">
              <w:rPr>
                <w:rFonts w:ascii="Calibri" w:hAnsi="Calibri" w:cs="Calibri"/>
                <w:sz w:val="20"/>
                <w:szCs w:val="20"/>
                <w:lang w:val="en-US"/>
              </w:rPr>
              <w:t>% of Options</w:t>
            </w:r>
          </w:p>
        </w:tc>
        <w:tc>
          <w:tcPr>
            <w:tcW w:w="1275" w:type="dxa"/>
          </w:tcPr>
          <w:p w14:paraId="29A519AE" w14:textId="0204EC67"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2023-04-06</w:t>
            </w:r>
            <w:r>
              <w:rPr>
                <w:rFonts w:ascii="Calibri" w:hAnsi="Calibri" w:cs="Calibri"/>
                <w:sz w:val="20"/>
                <w:szCs w:val="20"/>
                <w:lang w:val="en-US"/>
              </w:rPr>
              <w:br/>
              <w:t>2023-12-15</w:t>
            </w:r>
            <w:r>
              <w:rPr>
                <w:rFonts w:ascii="Calibri" w:hAnsi="Calibri" w:cs="Calibri"/>
                <w:sz w:val="20"/>
                <w:szCs w:val="20"/>
                <w:lang w:val="en-US"/>
              </w:rPr>
              <w:br/>
              <w:t>2024-01-12</w:t>
            </w:r>
          </w:p>
        </w:tc>
        <w:tc>
          <w:tcPr>
            <w:tcW w:w="993" w:type="dxa"/>
          </w:tcPr>
          <w:p w14:paraId="3DD6E714" w14:textId="78C55725"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0.33</w:t>
            </w:r>
            <w:r>
              <w:rPr>
                <w:rFonts w:ascii="Calibri" w:hAnsi="Calibri" w:cs="Calibri"/>
                <w:sz w:val="20"/>
                <w:szCs w:val="20"/>
                <w:lang w:val="en-US"/>
              </w:rPr>
              <w:br/>
              <w:t>0.41</w:t>
            </w:r>
            <w:r>
              <w:rPr>
                <w:rFonts w:ascii="Calibri" w:hAnsi="Calibri" w:cs="Calibri"/>
                <w:sz w:val="20"/>
                <w:szCs w:val="20"/>
                <w:lang w:val="en-US"/>
              </w:rPr>
              <w:br/>
              <w:t>0.45</w:t>
            </w:r>
          </w:p>
        </w:tc>
        <w:tc>
          <w:tcPr>
            <w:tcW w:w="992" w:type="dxa"/>
          </w:tcPr>
          <w:p w14:paraId="786BACF3" w14:textId="3D8FFEEA"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0.34</w:t>
            </w:r>
          </w:p>
        </w:tc>
        <w:tc>
          <w:tcPr>
            <w:tcW w:w="1276" w:type="dxa"/>
          </w:tcPr>
          <w:p w14:paraId="55D6D971" w14:textId="109BD0F7"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0.34</w:t>
            </w:r>
          </w:p>
        </w:tc>
        <w:tc>
          <w:tcPr>
            <w:tcW w:w="1275" w:type="dxa"/>
          </w:tcPr>
          <w:p w14:paraId="2E60A4EF" w14:textId="3667BC80" w:rsidR="006301E3" w:rsidRPr="000619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2028-04-06</w:t>
            </w:r>
            <w:r>
              <w:rPr>
                <w:rFonts w:ascii="Calibri" w:hAnsi="Calibri" w:cs="Calibri"/>
                <w:sz w:val="20"/>
                <w:szCs w:val="20"/>
                <w:lang w:val="en-US"/>
              </w:rPr>
              <w:br/>
              <w:t>2028-12-15</w:t>
            </w:r>
            <w:r>
              <w:rPr>
                <w:rFonts w:ascii="Calibri" w:hAnsi="Calibri" w:cs="Calibri"/>
                <w:sz w:val="20"/>
                <w:szCs w:val="20"/>
                <w:lang w:val="en-US"/>
              </w:rPr>
              <w:br/>
              <w:t>2029-01-12</w:t>
            </w:r>
          </w:p>
        </w:tc>
      </w:tr>
      <w:tr w:rsidR="006301E3" w:rsidRPr="000619E3" w14:paraId="3D91495E" w14:textId="77777777" w:rsidTr="004979AD">
        <w:tc>
          <w:tcPr>
            <w:tcW w:w="1560" w:type="dxa"/>
            <w:vMerge/>
          </w:tcPr>
          <w:p w14:paraId="33EBDBEB" w14:textId="77777777" w:rsidR="006301E3" w:rsidRPr="000619E3" w:rsidRDefault="006301E3" w:rsidP="005B5FE4">
            <w:pPr>
              <w:spacing w:before="80"/>
              <w:rPr>
                <w:rFonts w:ascii="Calibri" w:hAnsi="Calibri" w:cs="Calibri"/>
                <w:sz w:val="20"/>
                <w:szCs w:val="20"/>
                <w:lang w:val="en-US"/>
              </w:rPr>
            </w:pPr>
          </w:p>
        </w:tc>
        <w:tc>
          <w:tcPr>
            <w:tcW w:w="1276" w:type="dxa"/>
          </w:tcPr>
          <w:p w14:paraId="7A608947" w14:textId="31C7327C"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2E63029D" w14:textId="77777777"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1,000,000</w:t>
            </w:r>
          </w:p>
          <w:p w14:paraId="647F70DC" w14:textId="760B3464" w:rsidR="004979AD" w:rsidRDefault="002E576E" w:rsidP="005B5FE4">
            <w:pPr>
              <w:spacing w:before="80"/>
              <w:jc w:val="both"/>
              <w:rPr>
                <w:rFonts w:ascii="Calibri" w:hAnsi="Calibri" w:cs="Calibri"/>
                <w:sz w:val="20"/>
                <w:szCs w:val="20"/>
                <w:lang w:val="en-US"/>
              </w:rPr>
            </w:pPr>
            <w:r>
              <w:rPr>
                <w:rFonts w:ascii="Calibri" w:hAnsi="Calibri" w:cs="Calibri"/>
                <w:sz w:val="20"/>
                <w:szCs w:val="20"/>
                <w:lang w:val="en-US"/>
              </w:rPr>
              <w:t>2% of RSU’s</w:t>
            </w:r>
          </w:p>
        </w:tc>
        <w:tc>
          <w:tcPr>
            <w:tcW w:w="1275" w:type="dxa"/>
          </w:tcPr>
          <w:p w14:paraId="0819A2BC" w14:textId="4D20D04B"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2023-12-15</w:t>
            </w:r>
          </w:p>
        </w:tc>
        <w:tc>
          <w:tcPr>
            <w:tcW w:w="993" w:type="dxa"/>
          </w:tcPr>
          <w:p w14:paraId="5A84AE9B" w14:textId="77777777" w:rsidR="006301E3" w:rsidRDefault="006301E3" w:rsidP="005B5FE4">
            <w:pPr>
              <w:spacing w:before="80"/>
              <w:jc w:val="both"/>
              <w:rPr>
                <w:rFonts w:ascii="Calibri" w:hAnsi="Calibri" w:cs="Calibri"/>
                <w:sz w:val="20"/>
                <w:szCs w:val="20"/>
                <w:lang w:val="en-US"/>
              </w:rPr>
            </w:pPr>
          </w:p>
        </w:tc>
        <w:tc>
          <w:tcPr>
            <w:tcW w:w="992" w:type="dxa"/>
          </w:tcPr>
          <w:p w14:paraId="2F2B65DF" w14:textId="77777777" w:rsidR="006301E3" w:rsidRDefault="006301E3" w:rsidP="005B5FE4">
            <w:pPr>
              <w:spacing w:before="80"/>
              <w:jc w:val="both"/>
              <w:rPr>
                <w:rFonts w:ascii="Calibri" w:hAnsi="Calibri" w:cs="Calibri"/>
                <w:sz w:val="20"/>
                <w:szCs w:val="20"/>
                <w:lang w:val="en-US"/>
              </w:rPr>
            </w:pPr>
          </w:p>
        </w:tc>
        <w:tc>
          <w:tcPr>
            <w:tcW w:w="1276" w:type="dxa"/>
          </w:tcPr>
          <w:p w14:paraId="2EEFF5A1" w14:textId="77777777" w:rsidR="006301E3" w:rsidRDefault="006301E3" w:rsidP="005B5FE4">
            <w:pPr>
              <w:spacing w:before="80"/>
              <w:jc w:val="both"/>
              <w:rPr>
                <w:rFonts w:ascii="Calibri" w:hAnsi="Calibri" w:cs="Calibri"/>
                <w:sz w:val="20"/>
                <w:szCs w:val="20"/>
                <w:lang w:val="en-US"/>
              </w:rPr>
            </w:pPr>
          </w:p>
        </w:tc>
        <w:tc>
          <w:tcPr>
            <w:tcW w:w="1275" w:type="dxa"/>
          </w:tcPr>
          <w:p w14:paraId="46AEDE41" w14:textId="206B9C35" w:rsidR="006301E3" w:rsidRDefault="006301E3" w:rsidP="005B5FE4">
            <w:pPr>
              <w:spacing w:before="80"/>
              <w:jc w:val="both"/>
              <w:rPr>
                <w:rFonts w:ascii="Calibri" w:hAnsi="Calibri" w:cs="Calibri"/>
                <w:sz w:val="20"/>
                <w:szCs w:val="20"/>
                <w:lang w:val="en-US"/>
              </w:rPr>
            </w:pPr>
            <w:r>
              <w:rPr>
                <w:rFonts w:ascii="Calibri" w:hAnsi="Calibri" w:cs="Calibri"/>
                <w:sz w:val="20"/>
                <w:szCs w:val="20"/>
                <w:lang w:val="en-US"/>
              </w:rPr>
              <w:t>2027-12-15</w:t>
            </w:r>
          </w:p>
        </w:tc>
      </w:tr>
      <w:tr w:rsidR="0030423E" w:rsidRPr="000619E3" w14:paraId="386107CD" w14:textId="77777777" w:rsidTr="004979AD">
        <w:tc>
          <w:tcPr>
            <w:tcW w:w="1560" w:type="dxa"/>
            <w:vMerge w:val="restart"/>
          </w:tcPr>
          <w:p w14:paraId="5338BA9C" w14:textId="772812A5" w:rsidR="0030423E" w:rsidRPr="005872C8" w:rsidRDefault="0030423E" w:rsidP="005B5FE4">
            <w:pPr>
              <w:spacing w:before="80"/>
              <w:rPr>
                <w:rFonts w:ascii="Calibri" w:hAnsi="Calibri" w:cs="Calibri"/>
                <w:i/>
                <w:iCs/>
                <w:sz w:val="20"/>
                <w:szCs w:val="20"/>
                <w:lang w:val="en-US"/>
              </w:rPr>
            </w:pPr>
            <w:r w:rsidRPr="000619E3">
              <w:rPr>
                <w:rFonts w:ascii="Calibri" w:hAnsi="Calibri" w:cs="Calibri"/>
                <w:sz w:val="20"/>
                <w:szCs w:val="20"/>
                <w:lang w:val="en-US"/>
              </w:rPr>
              <w:t>Ryan Cheung</w:t>
            </w:r>
            <w:r>
              <w:rPr>
                <w:rFonts w:ascii="Calibri" w:hAnsi="Calibri" w:cs="Calibri"/>
                <w:sz w:val="20"/>
                <w:szCs w:val="20"/>
                <w:lang w:val="en-US"/>
              </w:rPr>
              <w:br/>
            </w:r>
            <w:r w:rsidRPr="00F23CE1">
              <w:rPr>
                <w:rFonts w:ascii="Calibri" w:hAnsi="Calibri" w:cs="Calibri"/>
                <w:i/>
                <w:iCs/>
                <w:sz w:val="16"/>
                <w:szCs w:val="16"/>
                <w:lang w:val="en-US"/>
              </w:rPr>
              <w:t>CFO</w:t>
            </w:r>
          </w:p>
        </w:tc>
        <w:tc>
          <w:tcPr>
            <w:tcW w:w="1276" w:type="dxa"/>
          </w:tcPr>
          <w:p w14:paraId="425BE41D" w14:textId="4F1C55DE"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5ABE6058" w14:textId="77777777"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250,000</w:t>
            </w:r>
            <w:r>
              <w:rPr>
                <w:rFonts w:ascii="Calibri" w:hAnsi="Calibri" w:cs="Calibri"/>
                <w:sz w:val="20"/>
                <w:szCs w:val="20"/>
                <w:lang w:val="en-US"/>
              </w:rPr>
              <w:br/>
              <w:t>150,000</w:t>
            </w:r>
            <w:r>
              <w:rPr>
                <w:rFonts w:ascii="Calibri" w:hAnsi="Calibri" w:cs="Calibri"/>
                <w:sz w:val="20"/>
                <w:szCs w:val="20"/>
                <w:lang w:val="en-US"/>
              </w:rPr>
              <w:br/>
              <w:t>250,000</w:t>
            </w:r>
            <w:r>
              <w:rPr>
                <w:rFonts w:ascii="Calibri" w:hAnsi="Calibri" w:cs="Calibri"/>
                <w:sz w:val="20"/>
                <w:szCs w:val="20"/>
                <w:lang w:val="en-US"/>
              </w:rPr>
              <w:br/>
              <w:t>105,000</w:t>
            </w:r>
          </w:p>
          <w:p w14:paraId="5A4B0686" w14:textId="45D43186" w:rsidR="002E576E" w:rsidRPr="000619E3" w:rsidRDefault="002E576E" w:rsidP="005B5FE4">
            <w:pPr>
              <w:spacing w:before="80"/>
              <w:jc w:val="both"/>
              <w:rPr>
                <w:rFonts w:ascii="Calibri" w:hAnsi="Calibri" w:cs="Calibri"/>
                <w:sz w:val="20"/>
                <w:szCs w:val="20"/>
                <w:lang w:val="en-US"/>
              </w:rPr>
            </w:pPr>
            <w:r>
              <w:rPr>
                <w:rFonts w:ascii="Calibri" w:hAnsi="Calibri" w:cs="Calibri"/>
                <w:sz w:val="20"/>
                <w:szCs w:val="20"/>
                <w:lang w:val="en-US"/>
              </w:rPr>
              <w:t>3% of Options</w:t>
            </w:r>
          </w:p>
        </w:tc>
        <w:tc>
          <w:tcPr>
            <w:tcW w:w="1275" w:type="dxa"/>
          </w:tcPr>
          <w:p w14:paraId="0B46224B" w14:textId="4776161E"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2021-09-02</w:t>
            </w:r>
            <w:r>
              <w:rPr>
                <w:rFonts w:ascii="Calibri" w:hAnsi="Calibri" w:cs="Calibri"/>
                <w:sz w:val="20"/>
                <w:szCs w:val="20"/>
                <w:lang w:val="en-US"/>
              </w:rPr>
              <w:br/>
              <w:t>2021-10-14</w:t>
            </w:r>
            <w:r>
              <w:rPr>
                <w:rFonts w:ascii="Calibri" w:hAnsi="Calibri" w:cs="Calibri"/>
                <w:sz w:val="20"/>
                <w:szCs w:val="20"/>
                <w:lang w:val="en-US"/>
              </w:rPr>
              <w:br/>
              <w:t>2022-03-09</w:t>
            </w:r>
            <w:r>
              <w:rPr>
                <w:rFonts w:ascii="Calibri" w:hAnsi="Calibri" w:cs="Calibri"/>
                <w:sz w:val="20"/>
                <w:szCs w:val="20"/>
                <w:lang w:val="en-US"/>
              </w:rPr>
              <w:br/>
              <w:t>2023-04-06</w:t>
            </w:r>
          </w:p>
        </w:tc>
        <w:tc>
          <w:tcPr>
            <w:tcW w:w="993" w:type="dxa"/>
          </w:tcPr>
          <w:p w14:paraId="1C9E4208" w14:textId="4727FD83"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0.12</w:t>
            </w:r>
            <w:r>
              <w:rPr>
                <w:rFonts w:ascii="Calibri" w:hAnsi="Calibri" w:cs="Calibri"/>
                <w:sz w:val="20"/>
                <w:szCs w:val="20"/>
                <w:lang w:val="en-US"/>
              </w:rPr>
              <w:br/>
              <w:t>0.16</w:t>
            </w:r>
            <w:r>
              <w:rPr>
                <w:rFonts w:ascii="Calibri" w:hAnsi="Calibri" w:cs="Calibri"/>
                <w:sz w:val="20"/>
                <w:szCs w:val="20"/>
                <w:lang w:val="en-US"/>
              </w:rPr>
              <w:br/>
              <w:t>0.20</w:t>
            </w:r>
            <w:r>
              <w:rPr>
                <w:rFonts w:ascii="Calibri" w:hAnsi="Calibri" w:cs="Calibri"/>
                <w:sz w:val="20"/>
                <w:szCs w:val="20"/>
                <w:lang w:val="en-US"/>
              </w:rPr>
              <w:br/>
              <w:t>0.33</w:t>
            </w:r>
          </w:p>
        </w:tc>
        <w:tc>
          <w:tcPr>
            <w:tcW w:w="992" w:type="dxa"/>
          </w:tcPr>
          <w:p w14:paraId="7E57FBE1" w14:textId="24056D43"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0.13</w:t>
            </w:r>
            <w:r>
              <w:rPr>
                <w:rFonts w:ascii="Calibri" w:hAnsi="Calibri" w:cs="Calibri"/>
                <w:sz w:val="20"/>
                <w:szCs w:val="20"/>
                <w:lang w:val="en-US"/>
              </w:rPr>
              <w:br/>
              <w:t>0.20</w:t>
            </w:r>
            <w:r>
              <w:rPr>
                <w:rFonts w:ascii="Calibri" w:hAnsi="Calibri" w:cs="Calibri"/>
                <w:sz w:val="20"/>
                <w:szCs w:val="20"/>
                <w:lang w:val="en-US"/>
              </w:rPr>
              <w:br/>
              <w:t>0.20</w:t>
            </w:r>
            <w:r>
              <w:rPr>
                <w:rFonts w:ascii="Calibri" w:hAnsi="Calibri" w:cs="Calibri"/>
                <w:sz w:val="20"/>
                <w:szCs w:val="20"/>
                <w:lang w:val="en-US"/>
              </w:rPr>
              <w:br/>
              <w:t>0.34</w:t>
            </w:r>
          </w:p>
        </w:tc>
        <w:tc>
          <w:tcPr>
            <w:tcW w:w="1276" w:type="dxa"/>
          </w:tcPr>
          <w:p w14:paraId="1066D1D0" w14:textId="5304268E"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0.075</w:t>
            </w:r>
            <w:r>
              <w:rPr>
                <w:rFonts w:ascii="Calibri" w:hAnsi="Calibri" w:cs="Calibri"/>
                <w:sz w:val="20"/>
                <w:szCs w:val="20"/>
                <w:lang w:val="en-US"/>
              </w:rPr>
              <w:br/>
              <w:t>0.075</w:t>
            </w:r>
            <w:r>
              <w:rPr>
                <w:rFonts w:ascii="Calibri" w:hAnsi="Calibri" w:cs="Calibri"/>
                <w:sz w:val="20"/>
                <w:szCs w:val="20"/>
                <w:lang w:val="en-US"/>
              </w:rPr>
              <w:br/>
              <w:t>0.075</w:t>
            </w:r>
            <w:r>
              <w:rPr>
                <w:rFonts w:ascii="Calibri" w:hAnsi="Calibri" w:cs="Calibri"/>
                <w:sz w:val="20"/>
                <w:szCs w:val="20"/>
                <w:lang w:val="en-US"/>
              </w:rPr>
              <w:br/>
              <w:t>0.34</w:t>
            </w:r>
          </w:p>
        </w:tc>
        <w:tc>
          <w:tcPr>
            <w:tcW w:w="1275" w:type="dxa"/>
          </w:tcPr>
          <w:p w14:paraId="538BE1C4" w14:textId="266DCA17"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2026-09-02</w:t>
            </w:r>
            <w:r>
              <w:rPr>
                <w:rFonts w:ascii="Calibri" w:hAnsi="Calibri" w:cs="Calibri"/>
                <w:sz w:val="20"/>
                <w:szCs w:val="20"/>
                <w:lang w:val="en-US"/>
              </w:rPr>
              <w:br/>
              <w:t>2026-10-14</w:t>
            </w:r>
            <w:r>
              <w:rPr>
                <w:rFonts w:ascii="Calibri" w:hAnsi="Calibri" w:cs="Calibri"/>
                <w:sz w:val="20"/>
                <w:szCs w:val="20"/>
                <w:lang w:val="en-US"/>
              </w:rPr>
              <w:br/>
              <w:t>2027-03-09</w:t>
            </w:r>
            <w:r>
              <w:rPr>
                <w:rFonts w:ascii="Calibri" w:hAnsi="Calibri" w:cs="Calibri"/>
                <w:sz w:val="20"/>
                <w:szCs w:val="20"/>
                <w:lang w:val="en-US"/>
              </w:rPr>
              <w:br/>
              <w:t>2028-04-06</w:t>
            </w:r>
          </w:p>
        </w:tc>
      </w:tr>
      <w:tr w:rsidR="0030423E" w:rsidRPr="000619E3" w14:paraId="4278488F" w14:textId="77777777" w:rsidTr="004979AD">
        <w:tc>
          <w:tcPr>
            <w:tcW w:w="1560" w:type="dxa"/>
            <w:vMerge/>
          </w:tcPr>
          <w:p w14:paraId="7717EE38" w14:textId="77777777" w:rsidR="0030423E" w:rsidRPr="000619E3" w:rsidRDefault="0030423E" w:rsidP="005B5FE4">
            <w:pPr>
              <w:spacing w:before="40"/>
              <w:rPr>
                <w:rFonts w:ascii="Calibri" w:hAnsi="Calibri" w:cs="Calibri"/>
                <w:sz w:val="20"/>
                <w:szCs w:val="20"/>
                <w:lang w:val="en-US"/>
              </w:rPr>
            </w:pPr>
          </w:p>
        </w:tc>
        <w:tc>
          <w:tcPr>
            <w:tcW w:w="1276" w:type="dxa"/>
          </w:tcPr>
          <w:p w14:paraId="6C1AC171" w14:textId="5A39D9A1"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5B414A12" w14:textId="77777777"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500,000</w:t>
            </w:r>
          </w:p>
          <w:p w14:paraId="597C09DB" w14:textId="197CB885" w:rsidR="004979AD" w:rsidRPr="000619E3" w:rsidRDefault="003F0D50" w:rsidP="005B5FE4">
            <w:pPr>
              <w:spacing w:before="80"/>
              <w:jc w:val="both"/>
              <w:rPr>
                <w:rFonts w:ascii="Calibri" w:hAnsi="Calibri" w:cs="Calibri"/>
                <w:sz w:val="20"/>
                <w:szCs w:val="20"/>
                <w:lang w:val="en-US"/>
              </w:rPr>
            </w:pPr>
            <w:r>
              <w:rPr>
                <w:rFonts w:ascii="Calibri" w:hAnsi="Calibri" w:cs="Calibri"/>
                <w:sz w:val="20"/>
                <w:szCs w:val="20"/>
                <w:lang w:val="en-US"/>
              </w:rPr>
              <w:t>1.8</w:t>
            </w:r>
            <w:r w:rsidR="002E576E">
              <w:rPr>
                <w:rFonts w:ascii="Calibri" w:hAnsi="Calibri" w:cs="Calibri"/>
                <w:sz w:val="20"/>
                <w:szCs w:val="20"/>
                <w:lang w:val="en-US"/>
              </w:rPr>
              <w:t>% of RSU’s</w:t>
            </w:r>
          </w:p>
        </w:tc>
        <w:tc>
          <w:tcPr>
            <w:tcW w:w="1275" w:type="dxa"/>
          </w:tcPr>
          <w:p w14:paraId="0692EF81" w14:textId="42B88302"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2022-12-21</w:t>
            </w:r>
          </w:p>
        </w:tc>
        <w:tc>
          <w:tcPr>
            <w:tcW w:w="993" w:type="dxa"/>
          </w:tcPr>
          <w:p w14:paraId="4DFACC47" w14:textId="0B26F457"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992" w:type="dxa"/>
          </w:tcPr>
          <w:p w14:paraId="297BA446" w14:textId="55C3CDB4"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6" w:type="dxa"/>
          </w:tcPr>
          <w:p w14:paraId="0759DB2A" w14:textId="3CE56339"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5" w:type="dxa"/>
          </w:tcPr>
          <w:p w14:paraId="1D39838C" w14:textId="09C5F5F6"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2026-01-01</w:t>
            </w:r>
          </w:p>
        </w:tc>
      </w:tr>
      <w:tr w:rsidR="0030423E" w:rsidRPr="000619E3" w14:paraId="7DEBCD06" w14:textId="77777777" w:rsidTr="004979AD">
        <w:tc>
          <w:tcPr>
            <w:tcW w:w="1560" w:type="dxa"/>
            <w:vMerge w:val="restart"/>
          </w:tcPr>
          <w:p w14:paraId="7D751704" w14:textId="434E72B8" w:rsidR="0030423E" w:rsidRPr="005872C8" w:rsidRDefault="0030423E" w:rsidP="005B5FE4">
            <w:pPr>
              <w:spacing w:before="80"/>
              <w:rPr>
                <w:rFonts w:ascii="Calibri" w:hAnsi="Calibri" w:cs="Calibri"/>
                <w:i/>
                <w:iCs/>
                <w:sz w:val="20"/>
                <w:szCs w:val="20"/>
                <w:lang w:val="en-US"/>
              </w:rPr>
            </w:pPr>
            <w:r w:rsidRPr="000619E3">
              <w:rPr>
                <w:rFonts w:ascii="Calibri" w:hAnsi="Calibri" w:cs="Calibri"/>
                <w:sz w:val="20"/>
                <w:szCs w:val="20"/>
                <w:lang w:val="en-US"/>
              </w:rPr>
              <w:t>Sam Hartman</w:t>
            </w:r>
            <w:r w:rsidR="00D37585">
              <w:rPr>
                <w:rFonts w:ascii="Calibri" w:hAnsi="Calibri" w:cs="Calibri"/>
                <w:sz w:val="20"/>
                <w:szCs w:val="20"/>
                <w:lang w:val="en-US"/>
              </w:rPr>
              <w:t>n</w:t>
            </w:r>
            <w:r>
              <w:rPr>
                <w:rFonts w:ascii="Calibri" w:hAnsi="Calibri" w:cs="Calibri"/>
                <w:sz w:val="20"/>
                <w:szCs w:val="20"/>
                <w:lang w:val="en-US"/>
              </w:rPr>
              <w:br/>
            </w:r>
            <w:r w:rsidRPr="00F23CE1">
              <w:rPr>
                <w:rFonts w:ascii="Calibri" w:hAnsi="Calibri" w:cs="Calibri"/>
                <w:i/>
                <w:iCs/>
                <w:sz w:val="16"/>
                <w:szCs w:val="16"/>
                <w:lang w:val="en-US"/>
              </w:rPr>
              <w:t>VP of Explorations</w:t>
            </w:r>
          </w:p>
        </w:tc>
        <w:tc>
          <w:tcPr>
            <w:tcW w:w="1276" w:type="dxa"/>
          </w:tcPr>
          <w:p w14:paraId="1000E29A" w14:textId="252097A8" w:rsidR="0030423E" w:rsidRPr="000619E3" w:rsidRDefault="00D13D8F"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2E4E1FCC" w14:textId="77777777" w:rsidR="0030423E" w:rsidRDefault="00D13D8F" w:rsidP="005B5FE4">
            <w:pPr>
              <w:spacing w:before="80"/>
              <w:jc w:val="both"/>
              <w:rPr>
                <w:rFonts w:ascii="Calibri" w:hAnsi="Calibri" w:cs="Calibri"/>
                <w:sz w:val="20"/>
                <w:szCs w:val="20"/>
                <w:lang w:val="en-US"/>
              </w:rPr>
            </w:pPr>
            <w:r>
              <w:rPr>
                <w:rFonts w:ascii="Calibri" w:hAnsi="Calibri" w:cs="Calibri"/>
                <w:sz w:val="20"/>
                <w:szCs w:val="20"/>
                <w:lang w:val="en-US"/>
              </w:rPr>
              <w:t>200,00</w:t>
            </w:r>
            <w:r>
              <w:rPr>
                <w:rFonts w:ascii="Calibri" w:hAnsi="Calibri" w:cs="Calibri"/>
                <w:sz w:val="20"/>
                <w:szCs w:val="20"/>
                <w:lang w:val="en-US"/>
              </w:rPr>
              <w:br/>
              <w:t>100,000</w:t>
            </w:r>
            <w:r>
              <w:rPr>
                <w:rFonts w:ascii="Calibri" w:hAnsi="Calibri" w:cs="Calibri"/>
                <w:sz w:val="20"/>
                <w:szCs w:val="20"/>
                <w:lang w:val="en-US"/>
              </w:rPr>
              <w:br/>
              <w:t>480,000</w:t>
            </w:r>
            <w:r w:rsidR="00943E6E">
              <w:rPr>
                <w:rFonts w:ascii="Calibri" w:hAnsi="Calibri" w:cs="Calibri"/>
                <w:sz w:val="20"/>
                <w:szCs w:val="20"/>
                <w:lang w:val="en-US"/>
              </w:rPr>
              <w:br/>
              <w:t>1,000,000</w:t>
            </w:r>
            <w:r w:rsidR="00FC48D0">
              <w:rPr>
                <w:rFonts w:ascii="Calibri" w:hAnsi="Calibri" w:cs="Calibri"/>
                <w:sz w:val="20"/>
                <w:szCs w:val="20"/>
                <w:lang w:val="en-US"/>
              </w:rPr>
              <w:br/>
              <w:t>783,000</w:t>
            </w:r>
          </w:p>
          <w:p w14:paraId="0D01E206" w14:textId="5ADDE128" w:rsidR="003F0D50" w:rsidRPr="000619E3" w:rsidRDefault="003F0D50" w:rsidP="005B5FE4">
            <w:pPr>
              <w:spacing w:before="80"/>
              <w:jc w:val="both"/>
              <w:rPr>
                <w:rFonts w:ascii="Calibri" w:hAnsi="Calibri" w:cs="Calibri"/>
                <w:sz w:val="20"/>
                <w:szCs w:val="20"/>
                <w:lang w:val="en-US"/>
              </w:rPr>
            </w:pPr>
            <w:r>
              <w:rPr>
                <w:rFonts w:ascii="Calibri" w:hAnsi="Calibri" w:cs="Calibri"/>
                <w:sz w:val="20"/>
                <w:szCs w:val="20"/>
                <w:lang w:val="en-US"/>
              </w:rPr>
              <w:t>5% of Options</w:t>
            </w:r>
          </w:p>
        </w:tc>
        <w:tc>
          <w:tcPr>
            <w:tcW w:w="1275" w:type="dxa"/>
          </w:tcPr>
          <w:p w14:paraId="1C48BCE0" w14:textId="19320609" w:rsidR="0030423E" w:rsidRPr="000619E3" w:rsidRDefault="00D13D8F" w:rsidP="005B5FE4">
            <w:pPr>
              <w:spacing w:before="80"/>
              <w:jc w:val="both"/>
              <w:rPr>
                <w:rFonts w:ascii="Calibri" w:hAnsi="Calibri" w:cs="Calibri"/>
                <w:sz w:val="20"/>
                <w:szCs w:val="20"/>
                <w:lang w:val="en-US"/>
              </w:rPr>
            </w:pPr>
            <w:r>
              <w:rPr>
                <w:rFonts w:ascii="Calibri" w:hAnsi="Calibri" w:cs="Calibri"/>
                <w:sz w:val="20"/>
                <w:szCs w:val="20"/>
                <w:lang w:val="en-US"/>
              </w:rPr>
              <w:t>2021-10-12</w:t>
            </w:r>
            <w:r>
              <w:rPr>
                <w:rFonts w:ascii="Calibri" w:hAnsi="Calibri" w:cs="Calibri"/>
                <w:sz w:val="20"/>
                <w:szCs w:val="20"/>
                <w:lang w:val="en-US"/>
              </w:rPr>
              <w:br/>
              <w:t>2022-03-08</w:t>
            </w:r>
            <w:r>
              <w:rPr>
                <w:rFonts w:ascii="Calibri" w:hAnsi="Calibri" w:cs="Calibri"/>
                <w:sz w:val="20"/>
                <w:szCs w:val="20"/>
                <w:lang w:val="en-US"/>
              </w:rPr>
              <w:br/>
              <w:t>2023-04-06</w:t>
            </w:r>
            <w:r w:rsidR="00943E6E">
              <w:rPr>
                <w:rFonts w:ascii="Calibri" w:hAnsi="Calibri" w:cs="Calibri"/>
                <w:sz w:val="20"/>
                <w:szCs w:val="20"/>
                <w:lang w:val="en-US"/>
              </w:rPr>
              <w:br/>
              <w:t>2023-12-15</w:t>
            </w:r>
            <w:r w:rsidR="00FC48D0">
              <w:rPr>
                <w:rFonts w:ascii="Calibri" w:hAnsi="Calibri" w:cs="Calibri"/>
                <w:sz w:val="20"/>
                <w:szCs w:val="20"/>
                <w:lang w:val="en-US"/>
              </w:rPr>
              <w:br/>
              <w:t>2024-01-12</w:t>
            </w:r>
          </w:p>
        </w:tc>
        <w:tc>
          <w:tcPr>
            <w:tcW w:w="993" w:type="dxa"/>
          </w:tcPr>
          <w:p w14:paraId="2D8295CC" w14:textId="5FEE5A92" w:rsidR="0030423E" w:rsidRPr="000619E3" w:rsidRDefault="00D13D8F" w:rsidP="005B5FE4">
            <w:pPr>
              <w:spacing w:before="80"/>
              <w:jc w:val="both"/>
              <w:rPr>
                <w:rFonts w:ascii="Calibri" w:hAnsi="Calibri" w:cs="Calibri"/>
                <w:sz w:val="20"/>
                <w:szCs w:val="20"/>
                <w:lang w:val="en-US"/>
              </w:rPr>
            </w:pPr>
            <w:r>
              <w:rPr>
                <w:rFonts w:ascii="Calibri" w:hAnsi="Calibri" w:cs="Calibri"/>
                <w:sz w:val="20"/>
                <w:szCs w:val="20"/>
                <w:lang w:val="en-US"/>
              </w:rPr>
              <w:t>0.20</w:t>
            </w:r>
            <w:r>
              <w:rPr>
                <w:rFonts w:ascii="Calibri" w:hAnsi="Calibri" w:cs="Calibri"/>
                <w:sz w:val="20"/>
                <w:szCs w:val="20"/>
                <w:lang w:val="en-US"/>
              </w:rPr>
              <w:br/>
              <w:t>0.19</w:t>
            </w:r>
            <w:r>
              <w:rPr>
                <w:rFonts w:ascii="Calibri" w:hAnsi="Calibri" w:cs="Calibri"/>
                <w:sz w:val="20"/>
                <w:szCs w:val="20"/>
                <w:lang w:val="en-US"/>
              </w:rPr>
              <w:br/>
              <w:t>0.34</w:t>
            </w:r>
            <w:r w:rsidR="00943E6E">
              <w:rPr>
                <w:rFonts w:ascii="Calibri" w:hAnsi="Calibri" w:cs="Calibri"/>
                <w:sz w:val="20"/>
                <w:szCs w:val="20"/>
                <w:lang w:val="en-US"/>
              </w:rPr>
              <w:br/>
              <w:t>0.41</w:t>
            </w:r>
          </w:p>
        </w:tc>
        <w:tc>
          <w:tcPr>
            <w:tcW w:w="992" w:type="dxa"/>
          </w:tcPr>
          <w:p w14:paraId="05B98456" w14:textId="14A00102" w:rsidR="007A0F33" w:rsidRPr="000619E3" w:rsidRDefault="00D13D8F" w:rsidP="005B5FE4">
            <w:pPr>
              <w:spacing w:before="80"/>
              <w:jc w:val="both"/>
              <w:rPr>
                <w:rFonts w:ascii="Calibri" w:hAnsi="Calibri" w:cs="Calibri"/>
                <w:sz w:val="20"/>
                <w:szCs w:val="20"/>
                <w:lang w:val="en-US"/>
              </w:rPr>
            </w:pPr>
            <w:r>
              <w:rPr>
                <w:rFonts w:ascii="Calibri" w:hAnsi="Calibri" w:cs="Calibri"/>
                <w:sz w:val="20"/>
                <w:szCs w:val="20"/>
                <w:lang w:val="en-US"/>
              </w:rPr>
              <w:t>0.16</w:t>
            </w:r>
            <w:r>
              <w:rPr>
                <w:rFonts w:ascii="Calibri" w:hAnsi="Calibri" w:cs="Calibri"/>
                <w:sz w:val="20"/>
                <w:szCs w:val="20"/>
                <w:lang w:val="en-US"/>
              </w:rPr>
              <w:br/>
              <w:t>0.20</w:t>
            </w:r>
            <w:r>
              <w:rPr>
                <w:rFonts w:ascii="Calibri" w:hAnsi="Calibri" w:cs="Calibri"/>
                <w:sz w:val="20"/>
                <w:szCs w:val="20"/>
                <w:lang w:val="en-US"/>
              </w:rPr>
              <w:br/>
              <w:t>0.33</w:t>
            </w:r>
            <w:r w:rsidR="000F085C">
              <w:rPr>
                <w:rFonts w:ascii="Calibri" w:hAnsi="Calibri" w:cs="Calibri"/>
                <w:sz w:val="20"/>
                <w:szCs w:val="20"/>
                <w:lang w:val="en-US"/>
              </w:rPr>
              <w:t xml:space="preserve">         0.41</w:t>
            </w:r>
          </w:p>
        </w:tc>
        <w:tc>
          <w:tcPr>
            <w:tcW w:w="1276" w:type="dxa"/>
          </w:tcPr>
          <w:p w14:paraId="391686D3" w14:textId="05D0EE1E" w:rsidR="0030423E" w:rsidRPr="000619E3" w:rsidRDefault="00D13D8F" w:rsidP="005B5FE4">
            <w:pPr>
              <w:spacing w:before="80"/>
              <w:jc w:val="both"/>
              <w:rPr>
                <w:rFonts w:ascii="Calibri" w:hAnsi="Calibri" w:cs="Calibri"/>
                <w:sz w:val="20"/>
                <w:szCs w:val="20"/>
                <w:lang w:val="en-US"/>
              </w:rPr>
            </w:pPr>
            <w:r>
              <w:rPr>
                <w:rFonts w:ascii="Calibri" w:hAnsi="Calibri" w:cs="Calibri"/>
                <w:sz w:val="20"/>
                <w:szCs w:val="20"/>
                <w:lang w:val="en-US"/>
              </w:rPr>
              <w:t>0.075</w:t>
            </w:r>
            <w:r>
              <w:rPr>
                <w:rFonts w:ascii="Calibri" w:hAnsi="Calibri" w:cs="Calibri"/>
                <w:sz w:val="20"/>
                <w:szCs w:val="20"/>
                <w:lang w:val="en-US"/>
              </w:rPr>
              <w:br/>
              <w:t>0.075</w:t>
            </w:r>
            <w:r>
              <w:rPr>
                <w:rFonts w:ascii="Calibri" w:hAnsi="Calibri" w:cs="Calibri"/>
                <w:sz w:val="20"/>
                <w:szCs w:val="20"/>
                <w:lang w:val="en-US"/>
              </w:rPr>
              <w:br/>
              <w:t>0.34</w:t>
            </w:r>
          </w:p>
        </w:tc>
        <w:tc>
          <w:tcPr>
            <w:tcW w:w="1275" w:type="dxa"/>
          </w:tcPr>
          <w:p w14:paraId="303F0D3E" w14:textId="0547AC63"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2026-10-12</w:t>
            </w:r>
            <w:r>
              <w:rPr>
                <w:rFonts w:ascii="Calibri" w:hAnsi="Calibri" w:cs="Calibri"/>
                <w:sz w:val="20"/>
                <w:szCs w:val="20"/>
                <w:lang w:val="en-US"/>
              </w:rPr>
              <w:br/>
              <w:t>2027-03-08</w:t>
            </w:r>
            <w:r>
              <w:rPr>
                <w:rFonts w:ascii="Calibri" w:hAnsi="Calibri" w:cs="Calibri"/>
                <w:sz w:val="20"/>
                <w:szCs w:val="20"/>
                <w:lang w:val="en-US"/>
              </w:rPr>
              <w:br/>
              <w:t>2028-04-06</w:t>
            </w:r>
            <w:r w:rsidR="00943E6E">
              <w:rPr>
                <w:rFonts w:ascii="Calibri" w:hAnsi="Calibri" w:cs="Calibri"/>
                <w:sz w:val="20"/>
                <w:szCs w:val="20"/>
                <w:lang w:val="en-US"/>
              </w:rPr>
              <w:br/>
              <w:t>2028-12-15</w:t>
            </w:r>
            <w:r w:rsidR="00FC48D0">
              <w:rPr>
                <w:rFonts w:ascii="Calibri" w:hAnsi="Calibri" w:cs="Calibri"/>
                <w:sz w:val="20"/>
                <w:szCs w:val="20"/>
                <w:lang w:val="en-US"/>
              </w:rPr>
              <w:br/>
              <w:t>2029-01-12</w:t>
            </w:r>
          </w:p>
        </w:tc>
      </w:tr>
      <w:tr w:rsidR="0030423E" w:rsidRPr="000619E3" w14:paraId="631EEE8F" w14:textId="77777777" w:rsidTr="004979AD">
        <w:tc>
          <w:tcPr>
            <w:tcW w:w="1560" w:type="dxa"/>
            <w:vMerge/>
          </w:tcPr>
          <w:p w14:paraId="33209843" w14:textId="77777777" w:rsidR="0030423E" w:rsidRPr="000619E3" w:rsidRDefault="0030423E" w:rsidP="005B5FE4">
            <w:pPr>
              <w:spacing w:before="40"/>
              <w:rPr>
                <w:rFonts w:ascii="Calibri" w:hAnsi="Calibri" w:cs="Calibri"/>
                <w:sz w:val="20"/>
                <w:szCs w:val="20"/>
                <w:lang w:val="en-US"/>
              </w:rPr>
            </w:pPr>
          </w:p>
        </w:tc>
        <w:tc>
          <w:tcPr>
            <w:tcW w:w="1276" w:type="dxa"/>
          </w:tcPr>
          <w:p w14:paraId="047E101F" w14:textId="259968CD"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42A11755" w14:textId="77777777"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533,333</w:t>
            </w:r>
            <w:r w:rsidR="001603B2">
              <w:rPr>
                <w:rFonts w:ascii="Calibri" w:hAnsi="Calibri" w:cs="Calibri"/>
                <w:sz w:val="20"/>
                <w:szCs w:val="20"/>
                <w:lang w:val="en-US"/>
              </w:rPr>
              <w:br/>
              <w:t>1,000,000</w:t>
            </w:r>
          </w:p>
          <w:p w14:paraId="733D1734" w14:textId="787A1EA6" w:rsidR="003F0D50" w:rsidRPr="000619E3" w:rsidRDefault="00047AA1" w:rsidP="005B5FE4">
            <w:pPr>
              <w:spacing w:before="80"/>
              <w:jc w:val="both"/>
              <w:rPr>
                <w:rFonts w:ascii="Calibri" w:hAnsi="Calibri" w:cs="Calibri"/>
                <w:sz w:val="20"/>
                <w:szCs w:val="20"/>
                <w:lang w:val="en-US"/>
              </w:rPr>
            </w:pPr>
            <w:r>
              <w:rPr>
                <w:rFonts w:ascii="Calibri" w:hAnsi="Calibri" w:cs="Calibri"/>
                <w:sz w:val="20"/>
                <w:szCs w:val="20"/>
                <w:lang w:val="en-US"/>
              </w:rPr>
              <w:t>6</w:t>
            </w:r>
            <w:r w:rsidR="003F0D50">
              <w:rPr>
                <w:rFonts w:ascii="Calibri" w:hAnsi="Calibri" w:cs="Calibri"/>
                <w:sz w:val="20"/>
                <w:szCs w:val="20"/>
                <w:lang w:val="en-US"/>
              </w:rPr>
              <w:t>% of RSU’s</w:t>
            </w:r>
          </w:p>
        </w:tc>
        <w:tc>
          <w:tcPr>
            <w:tcW w:w="1275" w:type="dxa"/>
          </w:tcPr>
          <w:p w14:paraId="09B00A99" w14:textId="7F53AD35"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2022-12-21</w:t>
            </w:r>
            <w:r w:rsidR="001603B2">
              <w:rPr>
                <w:rFonts w:ascii="Calibri" w:hAnsi="Calibri" w:cs="Calibri"/>
                <w:sz w:val="20"/>
                <w:szCs w:val="20"/>
                <w:lang w:val="en-US"/>
              </w:rPr>
              <w:br/>
              <w:t>2023-12-15</w:t>
            </w:r>
          </w:p>
        </w:tc>
        <w:tc>
          <w:tcPr>
            <w:tcW w:w="993" w:type="dxa"/>
          </w:tcPr>
          <w:p w14:paraId="419347DA" w14:textId="250AE5E1"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992" w:type="dxa"/>
          </w:tcPr>
          <w:p w14:paraId="4A385FD8" w14:textId="5DCB551D"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6" w:type="dxa"/>
          </w:tcPr>
          <w:p w14:paraId="6FC1BFA7" w14:textId="2B0A9D1A"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5" w:type="dxa"/>
          </w:tcPr>
          <w:p w14:paraId="76E24FDE" w14:textId="17846228"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2025-01-01</w:t>
            </w:r>
            <w:r w:rsidR="001603B2">
              <w:rPr>
                <w:rFonts w:ascii="Calibri" w:hAnsi="Calibri" w:cs="Calibri"/>
                <w:sz w:val="20"/>
                <w:szCs w:val="20"/>
                <w:lang w:val="en-US"/>
              </w:rPr>
              <w:br/>
              <w:t>2027-12-15</w:t>
            </w:r>
          </w:p>
        </w:tc>
      </w:tr>
      <w:tr w:rsidR="0030423E" w:rsidRPr="000619E3" w14:paraId="6A4B8372" w14:textId="77777777" w:rsidTr="004979AD">
        <w:tc>
          <w:tcPr>
            <w:tcW w:w="1560" w:type="dxa"/>
            <w:vMerge w:val="restart"/>
          </w:tcPr>
          <w:p w14:paraId="5A2566A6" w14:textId="3393DB7B" w:rsidR="0030423E" w:rsidRPr="005872C8" w:rsidRDefault="0030423E" w:rsidP="005B5FE4">
            <w:pPr>
              <w:spacing w:before="80"/>
              <w:rPr>
                <w:rFonts w:ascii="Calibri" w:hAnsi="Calibri" w:cs="Calibri"/>
                <w:i/>
                <w:iCs/>
                <w:sz w:val="20"/>
                <w:szCs w:val="20"/>
                <w:lang w:val="en-US"/>
              </w:rPr>
            </w:pPr>
            <w:r w:rsidRPr="000619E3">
              <w:rPr>
                <w:rFonts w:ascii="Calibri" w:hAnsi="Calibri" w:cs="Calibri"/>
                <w:sz w:val="20"/>
                <w:szCs w:val="20"/>
                <w:lang w:val="en-US"/>
              </w:rPr>
              <w:t>Jamie Bannerman</w:t>
            </w:r>
            <w:r>
              <w:rPr>
                <w:rFonts w:ascii="Calibri" w:hAnsi="Calibri" w:cs="Calibri"/>
                <w:sz w:val="20"/>
                <w:szCs w:val="20"/>
                <w:lang w:val="en-US"/>
              </w:rPr>
              <w:br/>
            </w:r>
            <w:r w:rsidRPr="00F23CE1">
              <w:rPr>
                <w:rFonts w:ascii="Calibri" w:hAnsi="Calibri" w:cs="Calibri"/>
                <w:i/>
                <w:iCs/>
                <w:sz w:val="16"/>
                <w:szCs w:val="16"/>
                <w:lang w:val="en-US"/>
              </w:rPr>
              <w:t>VP Corp. Development</w:t>
            </w:r>
          </w:p>
        </w:tc>
        <w:tc>
          <w:tcPr>
            <w:tcW w:w="1276" w:type="dxa"/>
          </w:tcPr>
          <w:p w14:paraId="67DFD7BA" w14:textId="0BDAE23A" w:rsidR="0030423E" w:rsidRPr="000619E3" w:rsidRDefault="00C94B3D"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7E45D37F" w14:textId="77777777"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400,000</w:t>
            </w:r>
            <w:r>
              <w:rPr>
                <w:rFonts w:ascii="Calibri" w:hAnsi="Calibri" w:cs="Calibri"/>
                <w:sz w:val="20"/>
                <w:szCs w:val="20"/>
                <w:lang w:val="en-US"/>
              </w:rPr>
              <w:br/>
              <w:t>275,000</w:t>
            </w:r>
            <w:r>
              <w:rPr>
                <w:rFonts w:ascii="Calibri" w:hAnsi="Calibri" w:cs="Calibri"/>
                <w:sz w:val="20"/>
                <w:szCs w:val="20"/>
                <w:lang w:val="en-US"/>
              </w:rPr>
              <w:br/>
              <w:t>250,000</w:t>
            </w:r>
            <w:r>
              <w:rPr>
                <w:rFonts w:ascii="Calibri" w:hAnsi="Calibri" w:cs="Calibri"/>
                <w:sz w:val="20"/>
                <w:szCs w:val="20"/>
                <w:lang w:val="en-US"/>
              </w:rPr>
              <w:br/>
              <w:t>250,000</w:t>
            </w:r>
            <w:r w:rsidR="00C87FED">
              <w:rPr>
                <w:rFonts w:ascii="Calibri" w:hAnsi="Calibri" w:cs="Calibri"/>
                <w:sz w:val="20"/>
                <w:szCs w:val="20"/>
                <w:lang w:val="en-US"/>
              </w:rPr>
              <w:br/>
              <w:t>750,000</w:t>
            </w:r>
            <w:r w:rsidR="00C87FED">
              <w:rPr>
                <w:rFonts w:ascii="Calibri" w:hAnsi="Calibri" w:cs="Calibri"/>
                <w:sz w:val="20"/>
                <w:szCs w:val="20"/>
                <w:lang w:val="en-US"/>
              </w:rPr>
              <w:br/>
              <w:t>588,000</w:t>
            </w:r>
          </w:p>
          <w:p w14:paraId="1163EA37" w14:textId="38D1B276" w:rsidR="00047AA1" w:rsidRPr="000619E3" w:rsidRDefault="00047AA1" w:rsidP="005B5FE4">
            <w:pPr>
              <w:spacing w:before="80"/>
              <w:jc w:val="both"/>
              <w:rPr>
                <w:rFonts w:ascii="Calibri" w:hAnsi="Calibri" w:cs="Calibri"/>
                <w:sz w:val="20"/>
                <w:szCs w:val="20"/>
                <w:lang w:val="en-US"/>
              </w:rPr>
            </w:pPr>
            <w:r>
              <w:rPr>
                <w:rFonts w:ascii="Calibri" w:hAnsi="Calibri" w:cs="Calibri"/>
                <w:sz w:val="20"/>
                <w:szCs w:val="20"/>
                <w:lang w:val="en-US"/>
              </w:rPr>
              <w:t>5% of RSU’s</w:t>
            </w:r>
          </w:p>
        </w:tc>
        <w:tc>
          <w:tcPr>
            <w:tcW w:w="1275" w:type="dxa"/>
          </w:tcPr>
          <w:p w14:paraId="411D0C2F" w14:textId="56B4795C"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2021-09-02</w:t>
            </w:r>
            <w:r>
              <w:rPr>
                <w:rFonts w:ascii="Calibri" w:hAnsi="Calibri" w:cs="Calibri"/>
                <w:sz w:val="20"/>
                <w:szCs w:val="20"/>
                <w:lang w:val="en-US"/>
              </w:rPr>
              <w:br/>
              <w:t>2021-10-14</w:t>
            </w:r>
            <w:r>
              <w:rPr>
                <w:rFonts w:ascii="Calibri" w:hAnsi="Calibri" w:cs="Calibri"/>
                <w:sz w:val="20"/>
                <w:szCs w:val="20"/>
                <w:lang w:val="en-US"/>
              </w:rPr>
              <w:br/>
              <w:t>2022-03-09</w:t>
            </w:r>
            <w:r>
              <w:rPr>
                <w:rFonts w:ascii="Calibri" w:hAnsi="Calibri" w:cs="Calibri"/>
                <w:sz w:val="20"/>
                <w:szCs w:val="20"/>
                <w:lang w:val="en-US"/>
              </w:rPr>
              <w:br/>
              <w:t>2023-04-06</w:t>
            </w:r>
            <w:r w:rsidR="00C87FED">
              <w:rPr>
                <w:rFonts w:ascii="Calibri" w:hAnsi="Calibri" w:cs="Calibri"/>
                <w:sz w:val="20"/>
                <w:szCs w:val="20"/>
                <w:lang w:val="en-US"/>
              </w:rPr>
              <w:br/>
              <w:t>2023-12-15</w:t>
            </w:r>
            <w:r w:rsidR="00C87FED">
              <w:rPr>
                <w:rFonts w:ascii="Calibri" w:hAnsi="Calibri" w:cs="Calibri"/>
                <w:sz w:val="20"/>
                <w:szCs w:val="20"/>
                <w:lang w:val="en-US"/>
              </w:rPr>
              <w:br/>
              <w:t>2024-01-12</w:t>
            </w:r>
          </w:p>
        </w:tc>
        <w:tc>
          <w:tcPr>
            <w:tcW w:w="993" w:type="dxa"/>
          </w:tcPr>
          <w:p w14:paraId="12693680" w14:textId="1A926CA8"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0.12</w:t>
            </w:r>
            <w:r>
              <w:rPr>
                <w:rFonts w:ascii="Calibri" w:hAnsi="Calibri" w:cs="Calibri"/>
                <w:sz w:val="20"/>
                <w:szCs w:val="20"/>
                <w:lang w:val="en-US"/>
              </w:rPr>
              <w:br/>
              <w:t>0.16</w:t>
            </w:r>
            <w:r>
              <w:rPr>
                <w:rFonts w:ascii="Calibri" w:hAnsi="Calibri" w:cs="Calibri"/>
                <w:sz w:val="20"/>
                <w:szCs w:val="20"/>
                <w:lang w:val="en-US"/>
              </w:rPr>
              <w:br/>
              <w:t>0.20</w:t>
            </w:r>
            <w:r>
              <w:rPr>
                <w:rFonts w:ascii="Calibri" w:hAnsi="Calibri" w:cs="Calibri"/>
                <w:sz w:val="20"/>
                <w:szCs w:val="20"/>
                <w:lang w:val="en-US"/>
              </w:rPr>
              <w:br/>
              <w:t>0.33</w:t>
            </w:r>
            <w:r w:rsidR="00C87FED">
              <w:rPr>
                <w:rFonts w:ascii="Calibri" w:hAnsi="Calibri" w:cs="Calibri"/>
                <w:sz w:val="20"/>
                <w:szCs w:val="20"/>
                <w:lang w:val="en-US"/>
              </w:rPr>
              <w:br/>
              <w:t>0.41</w:t>
            </w:r>
            <w:r w:rsidR="00C87FED">
              <w:rPr>
                <w:rFonts w:ascii="Calibri" w:hAnsi="Calibri" w:cs="Calibri"/>
                <w:sz w:val="20"/>
                <w:szCs w:val="20"/>
                <w:lang w:val="en-US"/>
              </w:rPr>
              <w:br/>
              <w:t>0.45</w:t>
            </w:r>
          </w:p>
        </w:tc>
        <w:tc>
          <w:tcPr>
            <w:tcW w:w="992" w:type="dxa"/>
          </w:tcPr>
          <w:p w14:paraId="695C94A7" w14:textId="7B3BFD22"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0.13</w:t>
            </w:r>
            <w:r>
              <w:rPr>
                <w:rFonts w:ascii="Calibri" w:hAnsi="Calibri" w:cs="Calibri"/>
                <w:sz w:val="20"/>
                <w:szCs w:val="20"/>
                <w:lang w:val="en-US"/>
              </w:rPr>
              <w:br/>
              <w:t>0.20</w:t>
            </w:r>
            <w:r>
              <w:rPr>
                <w:rFonts w:ascii="Calibri" w:hAnsi="Calibri" w:cs="Calibri"/>
                <w:sz w:val="20"/>
                <w:szCs w:val="20"/>
                <w:lang w:val="en-US"/>
              </w:rPr>
              <w:br/>
              <w:t>0.20</w:t>
            </w:r>
            <w:r>
              <w:rPr>
                <w:rFonts w:ascii="Calibri" w:hAnsi="Calibri" w:cs="Calibri"/>
                <w:sz w:val="20"/>
                <w:szCs w:val="20"/>
                <w:lang w:val="en-US"/>
              </w:rPr>
              <w:br/>
              <w:t>0.34</w:t>
            </w:r>
            <w:r w:rsidR="000F085C">
              <w:rPr>
                <w:rFonts w:ascii="Calibri" w:hAnsi="Calibri" w:cs="Calibri"/>
                <w:sz w:val="20"/>
                <w:szCs w:val="20"/>
                <w:lang w:val="en-US"/>
              </w:rPr>
              <w:t xml:space="preserve">   0.41</w:t>
            </w:r>
          </w:p>
        </w:tc>
        <w:tc>
          <w:tcPr>
            <w:tcW w:w="1276" w:type="dxa"/>
          </w:tcPr>
          <w:p w14:paraId="1FBFC7CD" w14:textId="0288D83B"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0.075</w:t>
            </w:r>
            <w:r>
              <w:rPr>
                <w:rFonts w:ascii="Calibri" w:hAnsi="Calibri" w:cs="Calibri"/>
                <w:sz w:val="20"/>
                <w:szCs w:val="20"/>
                <w:lang w:val="en-US"/>
              </w:rPr>
              <w:br/>
              <w:t>0.075</w:t>
            </w:r>
            <w:r>
              <w:rPr>
                <w:rFonts w:ascii="Calibri" w:hAnsi="Calibri" w:cs="Calibri"/>
                <w:sz w:val="20"/>
                <w:szCs w:val="20"/>
                <w:lang w:val="en-US"/>
              </w:rPr>
              <w:br/>
              <w:t>0.075</w:t>
            </w:r>
            <w:r>
              <w:rPr>
                <w:rFonts w:ascii="Calibri" w:hAnsi="Calibri" w:cs="Calibri"/>
                <w:sz w:val="20"/>
                <w:szCs w:val="20"/>
                <w:lang w:val="en-US"/>
              </w:rPr>
              <w:br/>
              <w:t>0.34</w:t>
            </w:r>
          </w:p>
        </w:tc>
        <w:tc>
          <w:tcPr>
            <w:tcW w:w="1275" w:type="dxa"/>
          </w:tcPr>
          <w:p w14:paraId="1B60C3FD" w14:textId="0CF08389"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2026-09-02</w:t>
            </w:r>
            <w:r>
              <w:rPr>
                <w:rFonts w:ascii="Calibri" w:hAnsi="Calibri" w:cs="Calibri"/>
                <w:sz w:val="20"/>
                <w:szCs w:val="20"/>
                <w:lang w:val="en-US"/>
              </w:rPr>
              <w:br/>
              <w:t>2026-10-14</w:t>
            </w:r>
            <w:r>
              <w:rPr>
                <w:rFonts w:ascii="Calibri" w:hAnsi="Calibri" w:cs="Calibri"/>
                <w:sz w:val="20"/>
                <w:szCs w:val="20"/>
                <w:lang w:val="en-US"/>
              </w:rPr>
              <w:br/>
              <w:t>2027-03-09</w:t>
            </w:r>
            <w:r>
              <w:rPr>
                <w:rFonts w:ascii="Calibri" w:hAnsi="Calibri" w:cs="Calibri"/>
                <w:sz w:val="20"/>
                <w:szCs w:val="20"/>
                <w:lang w:val="en-US"/>
              </w:rPr>
              <w:br/>
              <w:t>2028-04-06</w:t>
            </w:r>
            <w:r w:rsidR="00C87FED">
              <w:rPr>
                <w:rFonts w:ascii="Calibri" w:hAnsi="Calibri" w:cs="Calibri"/>
                <w:sz w:val="20"/>
                <w:szCs w:val="20"/>
                <w:lang w:val="en-US"/>
              </w:rPr>
              <w:br/>
              <w:t>2028-12-15</w:t>
            </w:r>
            <w:r w:rsidR="00C87FED">
              <w:rPr>
                <w:rFonts w:ascii="Calibri" w:hAnsi="Calibri" w:cs="Calibri"/>
                <w:sz w:val="20"/>
                <w:szCs w:val="20"/>
                <w:lang w:val="en-US"/>
              </w:rPr>
              <w:br/>
              <w:t>2029-01-12</w:t>
            </w:r>
          </w:p>
        </w:tc>
      </w:tr>
      <w:tr w:rsidR="0030423E" w:rsidRPr="000619E3" w14:paraId="12B74C4D" w14:textId="77777777" w:rsidTr="004979AD">
        <w:tc>
          <w:tcPr>
            <w:tcW w:w="1560" w:type="dxa"/>
            <w:vMerge/>
          </w:tcPr>
          <w:p w14:paraId="5BA9B8CC" w14:textId="77777777" w:rsidR="0030423E" w:rsidRPr="000619E3" w:rsidRDefault="0030423E" w:rsidP="005B5FE4">
            <w:pPr>
              <w:spacing w:before="40"/>
              <w:rPr>
                <w:rFonts w:ascii="Calibri" w:hAnsi="Calibri" w:cs="Calibri"/>
                <w:sz w:val="20"/>
                <w:szCs w:val="20"/>
                <w:lang w:val="en-US"/>
              </w:rPr>
            </w:pPr>
          </w:p>
        </w:tc>
        <w:tc>
          <w:tcPr>
            <w:tcW w:w="1276" w:type="dxa"/>
          </w:tcPr>
          <w:p w14:paraId="1923448D" w14:textId="36137FEE"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387E1B6D" w14:textId="77777777"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1,000,000</w:t>
            </w:r>
            <w:r w:rsidR="007F2410">
              <w:rPr>
                <w:rFonts w:ascii="Calibri" w:hAnsi="Calibri" w:cs="Calibri"/>
                <w:sz w:val="20"/>
                <w:szCs w:val="20"/>
                <w:lang w:val="en-US"/>
              </w:rPr>
              <w:br/>
              <w:t>750,000</w:t>
            </w:r>
          </w:p>
          <w:p w14:paraId="790991E9" w14:textId="0B3C8779" w:rsidR="00047AA1" w:rsidRPr="000619E3" w:rsidRDefault="00047AA1" w:rsidP="005B5FE4">
            <w:pPr>
              <w:spacing w:before="80"/>
              <w:jc w:val="both"/>
              <w:rPr>
                <w:rFonts w:ascii="Calibri" w:hAnsi="Calibri" w:cs="Calibri"/>
                <w:sz w:val="20"/>
                <w:szCs w:val="20"/>
                <w:lang w:val="en-US"/>
              </w:rPr>
            </w:pPr>
            <w:r>
              <w:rPr>
                <w:rFonts w:ascii="Calibri" w:hAnsi="Calibri" w:cs="Calibri"/>
                <w:sz w:val="20"/>
                <w:szCs w:val="20"/>
                <w:lang w:val="en-US"/>
              </w:rPr>
              <w:t>3% of RSU’s</w:t>
            </w:r>
          </w:p>
        </w:tc>
        <w:tc>
          <w:tcPr>
            <w:tcW w:w="1275" w:type="dxa"/>
          </w:tcPr>
          <w:p w14:paraId="7F2F9CCA" w14:textId="00B12EDB" w:rsidR="0030423E" w:rsidRPr="000619E3"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2022-12-22</w:t>
            </w:r>
            <w:r w:rsidR="007F2410">
              <w:rPr>
                <w:rFonts w:ascii="Calibri" w:hAnsi="Calibri" w:cs="Calibri"/>
                <w:sz w:val="20"/>
                <w:szCs w:val="20"/>
                <w:lang w:val="en-US"/>
              </w:rPr>
              <w:br/>
              <w:t>2023-12-15</w:t>
            </w:r>
          </w:p>
        </w:tc>
        <w:tc>
          <w:tcPr>
            <w:tcW w:w="993" w:type="dxa"/>
          </w:tcPr>
          <w:p w14:paraId="609EE90B" w14:textId="2C9DDA0B"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992" w:type="dxa"/>
          </w:tcPr>
          <w:p w14:paraId="4B5F27FB" w14:textId="4CA64200"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6" w:type="dxa"/>
          </w:tcPr>
          <w:p w14:paraId="1C8DB1FC" w14:textId="05C14935" w:rsidR="0030423E" w:rsidRPr="000619E3" w:rsidRDefault="004915C1" w:rsidP="005B5FE4">
            <w:pPr>
              <w:spacing w:before="80"/>
              <w:jc w:val="both"/>
              <w:rPr>
                <w:rFonts w:ascii="Calibri" w:hAnsi="Calibri" w:cs="Calibri"/>
                <w:sz w:val="20"/>
                <w:szCs w:val="20"/>
                <w:lang w:val="en-US"/>
              </w:rPr>
            </w:pPr>
            <w:r>
              <w:rPr>
                <w:rFonts w:ascii="Calibri" w:hAnsi="Calibri" w:cs="Calibri"/>
                <w:sz w:val="20"/>
                <w:szCs w:val="20"/>
                <w:lang w:val="en-US"/>
              </w:rPr>
              <w:t>--</w:t>
            </w:r>
          </w:p>
        </w:tc>
        <w:tc>
          <w:tcPr>
            <w:tcW w:w="1275" w:type="dxa"/>
          </w:tcPr>
          <w:p w14:paraId="02F1D64F" w14:textId="1737E0B3" w:rsidR="0030423E" w:rsidRDefault="0030423E" w:rsidP="005B5FE4">
            <w:pPr>
              <w:spacing w:before="80"/>
              <w:jc w:val="both"/>
              <w:rPr>
                <w:rFonts w:ascii="Calibri" w:hAnsi="Calibri" w:cs="Calibri"/>
                <w:sz w:val="20"/>
                <w:szCs w:val="20"/>
                <w:lang w:val="en-US"/>
              </w:rPr>
            </w:pPr>
            <w:r>
              <w:rPr>
                <w:rFonts w:ascii="Calibri" w:hAnsi="Calibri" w:cs="Calibri"/>
                <w:sz w:val="20"/>
                <w:szCs w:val="20"/>
                <w:lang w:val="en-US"/>
              </w:rPr>
              <w:t>2025-01-01</w:t>
            </w:r>
            <w:r w:rsidR="007F2410">
              <w:rPr>
                <w:rFonts w:ascii="Calibri" w:hAnsi="Calibri" w:cs="Calibri"/>
                <w:sz w:val="20"/>
                <w:szCs w:val="20"/>
                <w:lang w:val="en-US"/>
              </w:rPr>
              <w:br/>
              <w:t>2027-12-15</w:t>
            </w:r>
          </w:p>
        </w:tc>
      </w:tr>
      <w:tr w:rsidR="004F69A9" w:rsidRPr="000619E3" w14:paraId="59ADA218" w14:textId="77777777" w:rsidTr="004979AD">
        <w:tc>
          <w:tcPr>
            <w:tcW w:w="1560" w:type="dxa"/>
            <w:vMerge w:val="restart"/>
          </w:tcPr>
          <w:p w14:paraId="3DF95FDA" w14:textId="77777777" w:rsidR="004F69A9" w:rsidRDefault="004F69A9" w:rsidP="005B5FE4">
            <w:pPr>
              <w:spacing w:before="40"/>
              <w:rPr>
                <w:rFonts w:ascii="Calibri" w:hAnsi="Calibri" w:cs="Calibri"/>
                <w:sz w:val="20"/>
                <w:szCs w:val="20"/>
                <w:lang w:val="en-US"/>
              </w:rPr>
            </w:pPr>
            <w:r>
              <w:rPr>
                <w:rFonts w:ascii="Calibri" w:hAnsi="Calibri" w:cs="Calibri"/>
                <w:sz w:val="20"/>
                <w:szCs w:val="20"/>
                <w:lang w:val="en-US"/>
              </w:rPr>
              <w:t>Laurie Thomas</w:t>
            </w:r>
          </w:p>
          <w:p w14:paraId="3042B1FE" w14:textId="22DEF441" w:rsidR="004F69A9" w:rsidRPr="000619E3" w:rsidRDefault="004F69A9" w:rsidP="005B5FE4">
            <w:pPr>
              <w:spacing w:before="40"/>
              <w:rPr>
                <w:rFonts w:ascii="Calibri" w:hAnsi="Calibri" w:cs="Calibri"/>
                <w:sz w:val="20"/>
                <w:szCs w:val="20"/>
                <w:lang w:val="en-US"/>
              </w:rPr>
            </w:pPr>
            <w:r w:rsidRPr="00F23CE1">
              <w:rPr>
                <w:rFonts w:ascii="Calibri" w:hAnsi="Calibri" w:cs="Calibri"/>
                <w:i/>
                <w:iCs/>
                <w:sz w:val="16"/>
                <w:szCs w:val="16"/>
                <w:lang w:val="en-US"/>
              </w:rPr>
              <w:t>Director</w:t>
            </w:r>
          </w:p>
        </w:tc>
        <w:tc>
          <w:tcPr>
            <w:tcW w:w="1276" w:type="dxa"/>
          </w:tcPr>
          <w:p w14:paraId="09B33CA9" w14:textId="725287C3" w:rsidR="004F69A9" w:rsidRDefault="004F69A9" w:rsidP="005B5FE4">
            <w:pPr>
              <w:spacing w:before="80"/>
              <w:jc w:val="both"/>
              <w:rPr>
                <w:rFonts w:ascii="Calibri" w:hAnsi="Calibri" w:cs="Calibri"/>
                <w:sz w:val="20"/>
                <w:szCs w:val="20"/>
                <w:lang w:val="en-US"/>
              </w:rPr>
            </w:pPr>
            <w:r>
              <w:rPr>
                <w:rFonts w:ascii="Calibri" w:hAnsi="Calibri" w:cs="Calibri"/>
                <w:sz w:val="20"/>
                <w:szCs w:val="20"/>
                <w:lang w:val="en-US"/>
              </w:rPr>
              <w:t>Stock Options</w:t>
            </w:r>
          </w:p>
        </w:tc>
        <w:tc>
          <w:tcPr>
            <w:tcW w:w="1701" w:type="dxa"/>
          </w:tcPr>
          <w:p w14:paraId="420C0BEC" w14:textId="77777777" w:rsidR="004F69A9" w:rsidRDefault="004F69A9" w:rsidP="005B5FE4">
            <w:pPr>
              <w:spacing w:before="80"/>
              <w:jc w:val="both"/>
              <w:rPr>
                <w:rFonts w:ascii="Calibri" w:hAnsi="Calibri" w:cs="Calibri"/>
                <w:sz w:val="20"/>
                <w:szCs w:val="20"/>
                <w:lang w:val="en-US"/>
              </w:rPr>
            </w:pPr>
            <w:r>
              <w:rPr>
                <w:rFonts w:ascii="Calibri" w:hAnsi="Calibri" w:cs="Calibri"/>
                <w:sz w:val="20"/>
                <w:szCs w:val="20"/>
                <w:lang w:val="en-US"/>
              </w:rPr>
              <w:t>500,000                391,000</w:t>
            </w:r>
          </w:p>
          <w:p w14:paraId="3C2ADBA3" w14:textId="778E0D67" w:rsidR="00047AA1" w:rsidRDefault="00C15458" w:rsidP="005B5FE4">
            <w:pPr>
              <w:spacing w:before="80"/>
              <w:jc w:val="both"/>
              <w:rPr>
                <w:rFonts w:ascii="Calibri" w:hAnsi="Calibri" w:cs="Calibri"/>
                <w:sz w:val="20"/>
                <w:szCs w:val="20"/>
                <w:lang w:val="en-US"/>
              </w:rPr>
            </w:pPr>
            <w:r>
              <w:rPr>
                <w:rFonts w:ascii="Calibri" w:hAnsi="Calibri" w:cs="Calibri"/>
                <w:sz w:val="20"/>
                <w:szCs w:val="20"/>
                <w:lang w:val="en-US"/>
              </w:rPr>
              <w:t>2</w:t>
            </w:r>
            <w:r w:rsidR="00047AA1">
              <w:rPr>
                <w:rFonts w:ascii="Calibri" w:hAnsi="Calibri" w:cs="Calibri"/>
                <w:sz w:val="20"/>
                <w:szCs w:val="20"/>
                <w:lang w:val="en-US"/>
              </w:rPr>
              <w:t>% of Options</w:t>
            </w:r>
          </w:p>
        </w:tc>
        <w:tc>
          <w:tcPr>
            <w:tcW w:w="1275" w:type="dxa"/>
          </w:tcPr>
          <w:p w14:paraId="5338D78D" w14:textId="5F11080E" w:rsidR="004F69A9" w:rsidRDefault="004F69A9" w:rsidP="005B5FE4">
            <w:pPr>
              <w:spacing w:before="80"/>
              <w:jc w:val="both"/>
              <w:rPr>
                <w:rFonts w:ascii="Calibri" w:hAnsi="Calibri" w:cs="Calibri"/>
                <w:sz w:val="20"/>
                <w:szCs w:val="20"/>
                <w:lang w:val="en-US"/>
              </w:rPr>
            </w:pPr>
            <w:r>
              <w:rPr>
                <w:rFonts w:ascii="Calibri" w:hAnsi="Calibri" w:cs="Calibri"/>
                <w:sz w:val="20"/>
                <w:szCs w:val="20"/>
                <w:lang w:val="en-US"/>
              </w:rPr>
              <w:t>2023-12-15 2024-01-12</w:t>
            </w:r>
          </w:p>
        </w:tc>
        <w:tc>
          <w:tcPr>
            <w:tcW w:w="993" w:type="dxa"/>
          </w:tcPr>
          <w:p w14:paraId="46B2262C" w14:textId="4E013478" w:rsidR="004F69A9" w:rsidRDefault="004F69A9" w:rsidP="005B5FE4">
            <w:pPr>
              <w:spacing w:before="80"/>
              <w:jc w:val="both"/>
              <w:rPr>
                <w:rFonts w:ascii="Calibri" w:hAnsi="Calibri" w:cs="Calibri"/>
                <w:sz w:val="20"/>
                <w:szCs w:val="20"/>
                <w:lang w:val="en-US"/>
              </w:rPr>
            </w:pPr>
            <w:r>
              <w:rPr>
                <w:rFonts w:ascii="Calibri" w:hAnsi="Calibri" w:cs="Calibri"/>
                <w:sz w:val="20"/>
                <w:szCs w:val="20"/>
                <w:lang w:val="en-US"/>
              </w:rPr>
              <w:t xml:space="preserve">0.41  </w:t>
            </w:r>
            <w:r w:rsidR="00AF3D9C">
              <w:rPr>
                <w:rFonts w:ascii="Calibri" w:hAnsi="Calibri" w:cs="Calibri"/>
                <w:sz w:val="20"/>
                <w:szCs w:val="20"/>
                <w:lang w:val="en-US"/>
              </w:rPr>
              <w:t xml:space="preserve"> </w:t>
            </w:r>
            <w:r>
              <w:rPr>
                <w:rFonts w:ascii="Calibri" w:hAnsi="Calibri" w:cs="Calibri"/>
                <w:sz w:val="20"/>
                <w:szCs w:val="20"/>
                <w:lang w:val="en-US"/>
              </w:rPr>
              <w:t>0.45</w:t>
            </w:r>
          </w:p>
        </w:tc>
        <w:tc>
          <w:tcPr>
            <w:tcW w:w="992" w:type="dxa"/>
          </w:tcPr>
          <w:p w14:paraId="3B6F39AE" w14:textId="476B0E5E" w:rsidR="004F69A9" w:rsidRDefault="004F69A9" w:rsidP="005B5FE4">
            <w:pPr>
              <w:spacing w:before="80"/>
              <w:jc w:val="both"/>
              <w:rPr>
                <w:rFonts w:ascii="Calibri" w:hAnsi="Calibri" w:cs="Calibri"/>
                <w:sz w:val="20"/>
                <w:szCs w:val="20"/>
                <w:lang w:val="en-US"/>
              </w:rPr>
            </w:pPr>
            <w:r>
              <w:rPr>
                <w:rFonts w:ascii="Calibri" w:hAnsi="Calibri" w:cs="Calibri"/>
                <w:sz w:val="20"/>
                <w:szCs w:val="20"/>
                <w:lang w:val="en-US"/>
              </w:rPr>
              <w:t>0.41</w:t>
            </w:r>
          </w:p>
        </w:tc>
        <w:tc>
          <w:tcPr>
            <w:tcW w:w="1276" w:type="dxa"/>
          </w:tcPr>
          <w:p w14:paraId="35049DEE" w14:textId="77777777" w:rsidR="004F69A9" w:rsidRDefault="004F69A9" w:rsidP="005B5FE4">
            <w:pPr>
              <w:spacing w:before="80"/>
              <w:jc w:val="both"/>
              <w:rPr>
                <w:rFonts w:ascii="Calibri" w:hAnsi="Calibri" w:cs="Calibri"/>
                <w:sz w:val="20"/>
                <w:szCs w:val="20"/>
                <w:lang w:val="en-US"/>
              </w:rPr>
            </w:pPr>
          </w:p>
        </w:tc>
        <w:tc>
          <w:tcPr>
            <w:tcW w:w="1275" w:type="dxa"/>
          </w:tcPr>
          <w:p w14:paraId="0D2B8583" w14:textId="50F6B183" w:rsidR="004F69A9" w:rsidRDefault="004F69A9" w:rsidP="005B5FE4">
            <w:pPr>
              <w:spacing w:before="80"/>
              <w:jc w:val="both"/>
              <w:rPr>
                <w:rFonts w:ascii="Calibri" w:hAnsi="Calibri" w:cs="Calibri"/>
                <w:sz w:val="20"/>
                <w:szCs w:val="20"/>
                <w:lang w:val="en-US"/>
              </w:rPr>
            </w:pPr>
            <w:r>
              <w:rPr>
                <w:rFonts w:ascii="Calibri" w:hAnsi="Calibri" w:cs="Calibri"/>
                <w:sz w:val="20"/>
                <w:szCs w:val="20"/>
                <w:lang w:val="en-US"/>
              </w:rPr>
              <w:t>2028-12-15</w:t>
            </w:r>
            <w:r w:rsidR="00484751">
              <w:rPr>
                <w:rFonts w:ascii="Calibri" w:hAnsi="Calibri" w:cs="Calibri"/>
                <w:sz w:val="20"/>
                <w:szCs w:val="20"/>
                <w:lang w:val="en-US"/>
              </w:rPr>
              <w:t xml:space="preserve"> 2029-01-12</w:t>
            </w:r>
          </w:p>
        </w:tc>
      </w:tr>
      <w:tr w:rsidR="00AF3D9C" w:rsidRPr="000619E3" w14:paraId="2EDC2360" w14:textId="77777777" w:rsidTr="004979AD">
        <w:tc>
          <w:tcPr>
            <w:tcW w:w="1560" w:type="dxa"/>
            <w:vMerge/>
          </w:tcPr>
          <w:p w14:paraId="1BA19D0E" w14:textId="77777777" w:rsidR="00AF3D9C" w:rsidRDefault="00AF3D9C" w:rsidP="00AF3D9C">
            <w:pPr>
              <w:spacing w:before="40"/>
              <w:rPr>
                <w:rFonts w:ascii="Calibri" w:hAnsi="Calibri" w:cs="Calibri"/>
                <w:sz w:val="20"/>
                <w:szCs w:val="20"/>
                <w:lang w:val="en-US"/>
              </w:rPr>
            </w:pPr>
          </w:p>
        </w:tc>
        <w:tc>
          <w:tcPr>
            <w:tcW w:w="1276" w:type="dxa"/>
          </w:tcPr>
          <w:p w14:paraId="2212EF7D" w14:textId="6787B63E" w:rsidR="00AF3D9C" w:rsidRDefault="00AF3D9C" w:rsidP="00AF3D9C">
            <w:pPr>
              <w:spacing w:before="80"/>
              <w:jc w:val="both"/>
              <w:rPr>
                <w:rFonts w:ascii="Calibri" w:hAnsi="Calibri" w:cs="Calibri"/>
                <w:sz w:val="20"/>
                <w:szCs w:val="20"/>
                <w:lang w:val="en-US"/>
              </w:rPr>
            </w:pPr>
            <w:r>
              <w:rPr>
                <w:rFonts w:ascii="Calibri" w:hAnsi="Calibri" w:cs="Calibri"/>
                <w:sz w:val="20"/>
                <w:szCs w:val="20"/>
                <w:lang w:val="en-US"/>
              </w:rPr>
              <w:t>RSU</w:t>
            </w:r>
          </w:p>
        </w:tc>
        <w:tc>
          <w:tcPr>
            <w:tcW w:w="1701" w:type="dxa"/>
          </w:tcPr>
          <w:p w14:paraId="1C901EE5" w14:textId="77777777" w:rsidR="00AF3D9C" w:rsidRDefault="00AF3D9C" w:rsidP="00AF3D9C">
            <w:pPr>
              <w:spacing w:before="80"/>
              <w:jc w:val="both"/>
              <w:rPr>
                <w:rFonts w:ascii="Calibri" w:hAnsi="Calibri" w:cs="Calibri"/>
                <w:sz w:val="20"/>
                <w:szCs w:val="20"/>
                <w:lang w:val="en-US"/>
              </w:rPr>
            </w:pPr>
            <w:r>
              <w:rPr>
                <w:rFonts w:ascii="Calibri" w:hAnsi="Calibri" w:cs="Calibri"/>
                <w:sz w:val="20"/>
                <w:szCs w:val="20"/>
                <w:lang w:val="en-US"/>
              </w:rPr>
              <w:t>500,000</w:t>
            </w:r>
          </w:p>
          <w:p w14:paraId="4B7A5A3D" w14:textId="3610DEB1" w:rsidR="00C15458" w:rsidRDefault="00C15458" w:rsidP="00AF3D9C">
            <w:pPr>
              <w:spacing w:before="80"/>
              <w:jc w:val="both"/>
              <w:rPr>
                <w:rFonts w:ascii="Calibri" w:hAnsi="Calibri" w:cs="Calibri"/>
                <w:sz w:val="20"/>
                <w:szCs w:val="20"/>
                <w:lang w:val="en-US"/>
              </w:rPr>
            </w:pPr>
            <w:r>
              <w:rPr>
                <w:rFonts w:ascii="Calibri" w:hAnsi="Calibri" w:cs="Calibri"/>
                <w:sz w:val="20"/>
                <w:szCs w:val="20"/>
                <w:lang w:val="en-US"/>
              </w:rPr>
              <w:t>1% of RSU’s</w:t>
            </w:r>
          </w:p>
        </w:tc>
        <w:tc>
          <w:tcPr>
            <w:tcW w:w="1275" w:type="dxa"/>
          </w:tcPr>
          <w:p w14:paraId="2FE4A91B" w14:textId="054BF4F6" w:rsidR="00AF3D9C" w:rsidRDefault="00AF3D9C" w:rsidP="00AF3D9C">
            <w:pPr>
              <w:spacing w:before="80"/>
              <w:jc w:val="both"/>
              <w:rPr>
                <w:rFonts w:ascii="Calibri" w:hAnsi="Calibri" w:cs="Calibri"/>
                <w:sz w:val="20"/>
                <w:szCs w:val="20"/>
                <w:lang w:val="en-US"/>
              </w:rPr>
            </w:pPr>
            <w:r>
              <w:rPr>
                <w:rFonts w:ascii="Calibri" w:hAnsi="Calibri" w:cs="Calibri"/>
                <w:sz w:val="20"/>
                <w:szCs w:val="20"/>
                <w:lang w:val="en-US"/>
              </w:rPr>
              <w:t>2023-12-15</w:t>
            </w:r>
          </w:p>
        </w:tc>
        <w:tc>
          <w:tcPr>
            <w:tcW w:w="993" w:type="dxa"/>
          </w:tcPr>
          <w:p w14:paraId="72384D91" w14:textId="1D5AC6A9" w:rsidR="00AF3D9C" w:rsidRDefault="00AF3D9C" w:rsidP="00AF3D9C">
            <w:pPr>
              <w:spacing w:before="80"/>
              <w:jc w:val="both"/>
              <w:rPr>
                <w:rFonts w:ascii="Calibri" w:hAnsi="Calibri" w:cs="Calibri"/>
                <w:sz w:val="20"/>
                <w:szCs w:val="20"/>
                <w:lang w:val="en-US"/>
              </w:rPr>
            </w:pPr>
            <w:r>
              <w:rPr>
                <w:rFonts w:ascii="Calibri" w:hAnsi="Calibri" w:cs="Calibri"/>
                <w:sz w:val="20"/>
                <w:szCs w:val="20"/>
                <w:lang w:val="en-US"/>
              </w:rPr>
              <w:t>--</w:t>
            </w:r>
          </w:p>
        </w:tc>
        <w:tc>
          <w:tcPr>
            <w:tcW w:w="992" w:type="dxa"/>
          </w:tcPr>
          <w:p w14:paraId="7504AEEE" w14:textId="3E83F638" w:rsidR="00AF3D9C" w:rsidRDefault="00AF3D9C" w:rsidP="00AF3D9C">
            <w:pPr>
              <w:spacing w:before="80"/>
              <w:jc w:val="both"/>
              <w:rPr>
                <w:rFonts w:ascii="Calibri" w:hAnsi="Calibri" w:cs="Calibri"/>
                <w:sz w:val="20"/>
                <w:szCs w:val="20"/>
                <w:lang w:val="en-US"/>
              </w:rPr>
            </w:pPr>
            <w:r>
              <w:rPr>
                <w:rFonts w:ascii="Calibri" w:hAnsi="Calibri" w:cs="Calibri"/>
                <w:sz w:val="20"/>
                <w:szCs w:val="20"/>
                <w:lang w:val="en-US"/>
              </w:rPr>
              <w:t>--</w:t>
            </w:r>
          </w:p>
        </w:tc>
        <w:tc>
          <w:tcPr>
            <w:tcW w:w="1276" w:type="dxa"/>
          </w:tcPr>
          <w:p w14:paraId="4FB7D905" w14:textId="67899E5B" w:rsidR="00AF3D9C" w:rsidRDefault="00AF3D9C" w:rsidP="00AF3D9C">
            <w:pPr>
              <w:spacing w:before="80"/>
              <w:jc w:val="both"/>
              <w:rPr>
                <w:rFonts w:ascii="Calibri" w:hAnsi="Calibri" w:cs="Calibri"/>
                <w:sz w:val="20"/>
                <w:szCs w:val="20"/>
                <w:lang w:val="en-US"/>
              </w:rPr>
            </w:pPr>
            <w:r>
              <w:rPr>
                <w:rFonts w:ascii="Calibri" w:hAnsi="Calibri" w:cs="Calibri"/>
                <w:sz w:val="20"/>
                <w:szCs w:val="20"/>
                <w:lang w:val="en-US"/>
              </w:rPr>
              <w:t>--</w:t>
            </w:r>
          </w:p>
        </w:tc>
        <w:tc>
          <w:tcPr>
            <w:tcW w:w="1275" w:type="dxa"/>
          </w:tcPr>
          <w:p w14:paraId="5B0D78B2" w14:textId="27457572" w:rsidR="00AF3D9C" w:rsidRDefault="00484751" w:rsidP="00AF3D9C">
            <w:pPr>
              <w:spacing w:before="80"/>
              <w:jc w:val="both"/>
              <w:rPr>
                <w:rFonts w:ascii="Calibri" w:hAnsi="Calibri" w:cs="Calibri"/>
                <w:sz w:val="20"/>
                <w:szCs w:val="20"/>
                <w:lang w:val="en-US"/>
              </w:rPr>
            </w:pPr>
            <w:r>
              <w:rPr>
                <w:rFonts w:ascii="Calibri" w:hAnsi="Calibri" w:cs="Calibri"/>
                <w:sz w:val="20"/>
                <w:szCs w:val="20"/>
                <w:lang w:val="en-US"/>
              </w:rPr>
              <w:t>2028-12-15</w:t>
            </w:r>
          </w:p>
        </w:tc>
      </w:tr>
    </w:tbl>
    <w:p w14:paraId="6707B5AE" w14:textId="77777777" w:rsidR="00E1451E" w:rsidRDefault="00E1451E" w:rsidP="005B5FE4">
      <w:pPr>
        <w:spacing w:before="240" w:after="0" w:line="240" w:lineRule="auto"/>
        <w:jc w:val="both"/>
        <w:rPr>
          <w:rFonts w:ascii="Calibri" w:hAnsi="Calibri" w:cs="Calibri"/>
          <w:sz w:val="20"/>
          <w:szCs w:val="20"/>
          <w:lang w:val="en-US"/>
        </w:rPr>
      </w:pPr>
    </w:p>
    <w:p w14:paraId="62875DF1" w14:textId="77777777" w:rsidR="00E1451E" w:rsidRDefault="00E1451E" w:rsidP="005B5FE4">
      <w:pPr>
        <w:spacing w:before="240" w:after="0" w:line="240" w:lineRule="auto"/>
        <w:jc w:val="both"/>
        <w:rPr>
          <w:rFonts w:ascii="Calibri" w:hAnsi="Calibri" w:cs="Calibri"/>
          <w:sz w:val="20"/>
          <w:szCs w:val="20"/>
          <w:lang w:val="en-US"/>
        </w:rPr>
      </w:pPr>
    </w:p>
    <w:p w14:paraId="718BB676" w14:textId="77777777" w:rsidR="00E1451E" w:rsidRDefault="00E1451E" w:rsidP="005B5FE4">
      <w:pPr>
        <w:spacing w:before="240" w:after="0" w:line="240" w:lineRule="auto"/>
        <w:jc w:val="both"/>
        <w:rPr>
          <w:rFonts w:ascii="Calibri" w:hAnsi="Calibri" w:cs="Calibri"/>
          <w:sz w:val="20"/>
          <w:szCs w:val="20"/>
          <w:lang w:val="en-US"/>
        </w:rPr>
      </w:pPr>
    </w:p>
    <w:p w14:paraId="16032289" w14:textId="77777777" w:rsidR="00E1451E" w:rsidRDefault="00E1451E" w:rsidP="005B5FE4">
      <w:pPr>
        <w:spacing w:before="240" w:after="0" w:line="240" w:lineRule="auto"/>
        <w:jc w:val="both"/>
        <w:rPr>
          <w:rFonts w:ascii="Calibri" w:hAnsi="Calibri" w:cs="Calibri"/>
          <w:sz w:val="20"/>
          <w:szCs w:val="20"/>
          <w:lang w:val="en-US"/>
        </w:rPr>
      </w:pPr>
    </w:p>
    <w:p w14:paraId="5C187C72" w14:textId="77777777" w:rsidR="00E1451E" w:rsidRDefault="00E1451E" w:rsidP="005B5FE4">
      <w:pPr>
        <w:spacing w:before="240" w:after="0" w:line="240" w:lineRule="auto"/>
        <w:jc w:val="both"/>
        <w:rPr>
          <w:rFonts w:ascii="Calibri" w:hAnsi="Calibri" w:cs="Calibri"/>
          <w:sz w:val="20"/>
          <w:szCs w:val="20"/>
          <w:lang w:val="en-US"/>
        </w:rPr>
      </w:pPr>
    </w:p>
    <w:p w14:paraId="4DAB98FB" w14:textId="77777777" w:rsidR="00E1451E" w:rsidRDefault="00E1451E" w:rsidP="005B5FE4">
      <w:pPr>
        <w:spacing w:before="240" w:after="0" w:line="240" w:lineRule="auto"/>
        <w:jc w:val="both"/>
        <w:rPr>
          <w:rFonts w:ascii="Calibri" w:hAnsi="Calibri" w:cs="Calibri"/>
          <w:sz w:val="20"/>
          <w:szCs w:val="20"/>
          <w:lang w:val="en-US"/>
        </w:rPr>
      </w:pPr>
    </w:p>
    <w:p w14:paraId="105AC430" w14:textId="77777777" w:rsidR="00E1451E" w:rsidRDefault="00E1451E" w:rsidP="005B5FE4">
      <w:pPr>
        <w:spacing w:before="240" w:after="0" w:line="240" w:lineRule="auto"/>
        <w:jc w:val="both"/>
        <w:rPr>
          <w:rFonts w:ascii="Calibri" w:hAnsi="Calibri" w:cs="Calibri"/>
          <w:sz w:val="20"/>
          <w:szCs w:val="20"/>
          <w:lang w:val="en-US"/>
        </w:rPr>
      </w:pPr>
    </w:p>
    <w:p w14:paraId="5A2629A0" w14:textId="4B18C56D" w:rsidR="00FC09AA" w:rsidRDefault="00C12DC0" w:rsidP="005B5FE4">
      <w:pPr>
        <w:spacing w:before="240" w:after="0" w:line="240" w:lineRule="auto"/>
        <w:jc w:val="both"/>
        <w:rPr>
          <w:rFonts w:ascii="Calibri" w:hAnsi="Calibri" w:cs="Calibri"/>
          <w:sz w:val="20"/>
          <w:szCs w:val="20"/>
          <w:lang w:val="en-US"/>
        </w:rPr>
      </w:pPr>
      <w:r>
        <w:rPr>
          <w:rFonts w:ascii="Calibri" w:hAnsi="Calibri" w:cs="Calibri"/>
          <w:sz w:val="20"/>
          <w:szCs w:val="20"/>
          <w:lang w:val="en-US"/>
        </w:rPr>
        <w:lastRenderedPageBreak/>
        <w:t>EXERCISE OF COMPENSATION SECURITIES BY DIRECTORS AND NEOs</w:t>
      </w:r>
    </w:p>
    <w:p w14:paraId="4B8BE002" w14:textId="16394CFF" w:rsidR="00306E1A" w:rsidRDefault="00C12DC0" w:rsidP="005B5FE4">
      <w:pPr>
        <w:spacing w:before="240" w:after="0" w:line="240" w:lineRule="auto"/>
        <w:jc w:val="both"/>
        <w:rPr>
          <w:rFonts w:ascii="Calibri" w:hAnsi="Calibri" w:cs="Calibri"/>
          <w:sz w:val="20"/>
          <w:szCs w:val="20"/>
          <w:lang w:val="en-US"/>
        </w:rPr>
      </w:pPr>
      <w:r>
        <w:rPr>
          <w:rFonts w:ascii="Calibri" w:hAnsi="Calibri" w:cs="Calibri"/>
          <w:sz w:val="20"/>
          <w:szCs w:val="20"/>
          <w:lang w:val="en-US"/>
        </w:rPr>
        <w:t>The following table provides a summary of all compensation securities exercised by directors and NEOs during the most recently completed financial year ended June 30, 2024:</w:t>
      </w:r>
    </w:p>
    <w:tbl>
      <w:tblPr>
        <w:tblStyle w:val="TableGrid"/>
        <w:tblW w:w="0" w:type="auto"/>
        <w:tblLook w:val="04A0" w:firstRow="1" w:lastRow="0" w:firstColumn="1" w:lastColumn="0" w:noHBand="0" w:noVBand="1"/>
      </w:tblPr>
      <w:tblGrid>
        <w:gridCol w:w="1239"/>
        <w:gridCol w:w="1296"/>
        <w:gridCol w:w="1235"/>
        <w:gridCol w:w="1230"/>
        <w:gridCol w:w="1230"/>
        <w:gridCol w:w="1231"/>
        <w:gridCol w:w="1235"/>
        <w:gridCol w:w="1230"/>
      </w:tblGrid>
      <w:tr w:rsidR="00C12DC0" w14:paraId="67CE5DFB" w14:textId="77777777" w:rsidTr="0002566F">
        <w:tc>
          <w:tcPr>
            <w:tcW w:w="1239" w:type="dxa"/>
            <w:shd w:val="clear" w:color="auto" w:fill="D9D9D9" w:themeFill="background1" w:themeFillShade="D9"/>
          </w:tcPr>
          <w:p w14:paraId="4AB5989D" w14:textId="59B09EDF"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Name and position</w:t>
            </w:r>
          </w:p>
        </w:tc>
        <w:tc>
          <w:tcPr>
            <w:tcW w:w="1296" w:type="dxa"/>
            <w:shd w:val="clear" w:color="auto" w:fill="D9D9D9" w:themeFill="background1" w:themeFillShade="D9"/>
          </w:tcPr>
          <w:p w14:paraId="33ACA6BD" w14:textId="73143837"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Type of Compensation Security</w:t>
            </w:r>
          </w:p>
        </w:tc>
        <w:tc>
          <w:tcPr>
            <w:tcW w:w="1235" w:type="dxa"/>
            <w:shd w:val="clear" w:color="auto" w:fill="D9D9D9" w:themeFill="background1" w:themeFillShade="D9"/>
          </w:tcPr>
          <w:p w14:paraId="01856320" w14:textId="7886754B"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 of underlying securities exercised</w:t>
            </w:r>
          </w:p>
        </w:tc>
        <w:tc>
          <w:tcPr>
            <w:tcW w:w="1230" w:type="dxa"/>
            <w:shd w:val="clear" w:color="auto" w:fill="D9D9D9" w:themeFill="background1" w:themeFillShade="D9"/>
          </w:tcPr>
          <w:p w14:paraId="75387A85" w14:textId="02092E11"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Exercise price per security ($)</w:t>
            </w:r>
          </w:p>
        </w:tc>
        <w:tc>
          <w:tcPr>
            <w:tcW w:w="1230" w:type="dxa"/>
            <w:shd w:val="clear" w:color="auto" w:fill="D9D9D9" w:themeFill="background1" w:themeFillShade="D9"/>
          </w:tcPr>
          <w:p w14:paraId="12C12D7E" w14:textId="19C54A18"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Date of Exercise</w:t>
            </w:r>
          </w:p>
        </w:tc>
        <w:tc>
          <w:tcPr>
            <w:tcW w:w="1231" w:type="dxa"/>
            <w:shd w:val="clear" w:color="auto" w:fill="D9D9D9" w:themeFill="background1" w:themeFillShade="D9"/>
          </w:tcPr>
          <w:p w14:paraId="17FAEC74" w14:textId="1BEF8566"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Closing Price of Security on Date of Exercise ($)</w:t>
            </w:r>
          </w:p>
        </w:tc>
        <w:tc>
          <w:tcPr>
            <w:tcW w:w="1235" w:type="dxa"/>
            <w:shd w:val="clear" w:color="auto" w:fill="D9D9D9" w:themeFill="background1" w:themeFillShade="D9"/>
          </w:tcPr>
          <w:p w14:paraId="104DE207" w14:textId="3A031E10"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Difference Between Exercise Price and Closing Price on Date of Exercise ($)</w:t>
            </w:r>
          </w:p>
        </w:tc>
        <w:tc>
          <w:tcPr>
            <w:tcW w:w="1230" w:type="dxa"/>
            <w:shd w:val="clear" w:color="auto" w:fill="D9D9D9" w:themeFill="background1" w:themeFillShade="D9"/>
          </w:tcPr>
          <w:p w14:paraId="16E4EFC0" w14:textId="34B9A10D" w:rsidR="00C12DC0" w:rsidRPr="00895B18" w:rsidRDefault="00C12DC0" w:rsidP="005B5FE4">
            <w:pPr>
              <w:spacing w:before="240"/>
              <w:jc w:val="center"/>
              <w:rPr>
                <w:rFonts w:ascii="Calibri" w:hAnsi="Calibri" w:cs="Calibri"/>
                <w:b/>
                <w:bCs/>
                <w:sz w:val="16"/>
                <w:szCs w:val="16"/>
                <w:lang w:val="en-US"/>
              </w:rPr>
            </w:pPr>
            <w:r w:rsidRPr="00895B18">
              <w:rPr>
                <w:rFonts w:ascii="Calibri" w:hAnsi="Calibri" w:cs="Calibri"/>
                <w:b/>
                <w:bCs/>
                <w:sz w:val="16"/>
                <w:szCs w:val="16"/>
                <w:lang w:val="en-US"/>
              </w:rPr>
              <w:t>Total Value on Exercise Date ($)</w:t>
            </w:r>
          </w:p>
        </w:tc>
      </w:tr>
      <w:tr w:rsidR="00C12DC0" w14:paraId="5FBFCA20" w14:textId="77777777" w:rsidTr="0002566F">
        <w:tc>
          <w:tcPr>
            <w:tcW w:w="1239" w:type="dxa"/>
          </w:tcPr>
          <w:p w14:paraId="72F86017" w14:textId="6259F907" w:rsidR="00C12DC0" w:rsidRDefault="001C6B61" w:rsidP="005B5FE4">
            <w:pPr>
              <w:spacing w:before="80" w:after="80"/>
              <w:jc w:val="both"/>
              <w:rPr>
                <w:rFonts w:ascii="Calibri" w:hAnsi="Calibri" w:cs="Calibri"/>
                <w:sz w:val="20"/>
                <w:szCs w:val="20"/>
                <w:lang w:val="en-US"/>
              </w:rPr>
            </w:pPr>
            <w:r>
              <w:rPr>
                <w:rFonts w:ascii="Calibri" w:hAnsi="Calibri" w:cs="Calibri"/>
                <w:sz w:val="20"/>
                <w:szCs w:val="20"/>
                <w:lang w:val="en-US"/>
              </w:rPr>
              <w:t>Raymond Ashley</w:t>
            </w:r>
          </w:p>
        </w:tc>
        <w:tc>
          <w:tcPr>
            <w:tcW w:w="1296" w:type="dxa"/>
          </w:tcPr>
          <w:p w14:paraId="3D8B4080" w14:textId="3542C486" w:rsidR="00C12DC0" w:rsidRDefault="001C6B61" w:rsidP="005B5FE4">
            <w:pPr>
              <w:spacing w:before="80" w:after="80"/>
              <w:jc w:val="both"/>
              <w:rPr>
                <w:rFonts w:ascii="Calibri" w:hAnsi="Calibri" w:cs="Calibri"/>
                <w:sz w:val="20"/>
                <w:szCs w:val="20"/>
                <w:lang w:val="en-US"/>
              </w:rPr>
            </w:pPr>
            <w:r>
              <w:rPr>
                <w:rFonts w:ascii="Calibri" w:hAnsi="Calibri" w:cs="Calibri"/>
                <w:sz w:val="20"/>
                <w:szCs w:val="20"/>
                <w:lang w:val="en-US"/>
              </w:rPr>
              <w:t>Stock Options</w:t>
            </w:r>
          </w:p>
        </w:tc>
        <w:tc>
          <w:tcPr>
            <w:tcW w:w="1235" w:type="dxa"/>
          </w:tcPr>
          <w:p w14:paraId="223648F1" w14:textId="1071522B" w:rsidR="00C12DC0" w:rsidRDefault="001C6B61" w:rsidP="005B5FE4">
            <w:pPr>
              <w:spacing w:before="80" w:after="80"/>
              <w:jc w:val="both"/>
              <w:rPr>
                <w:rFonts w:ascii="Calibri" w:hAnsi="Calibri" w:cs="Calibri"/>
                <w:sz w:val="20"/>
                <w:szCs w:val="20"/>
                <w:lang w:val="en-US"/>
              </w:rPr>
            </w:pPr>
            <w:r>
              <w:rPr>
                <w:rFonts w:ascii="Calibri" w:hAnsi="Calibri" w:cs="Calibri"/>
                <w:sz w:val="20"/>
                <w:szCs w:val="20"/>
                <w:lang w:val="en-US"/>
              </w:rPr>
              <w:t>100,000</w:t>
            </w:r>
          </w:p>
        </w:tc>
        <w:tc>
          <w:tcPr>
            <w:tcW w:w="1230" w:type="dxa"/>
          </w:tcPr>
          <w:p w14:paraId="1799023F" w14:textId="07330E4E" w:rsidR="00C12DC0"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0.12</w:t>
            </w:r>
          </w:p>
        </w:tc>
        <w:tc>
          <w:tcPr>
            <w:tcW w:w="1230" w:type="dxa"/>
          </w:tcPr>
          <w:p w14:paraId="63F7E34E" w14:textId="5CA6A259" w:rsidR="00C12DC0" w:rsidRDefault="001C6B61" w:rsidP="005B5FE4">
            <w:pPr>
              <w:spacing w:before="80" w:after="80"/>
              <w:jc w:val="both"/>
              <w:rPr>
                <w:rFonts w:ascii="Calibri" w:hAnsi="Calibri" w:cs="Calibri"/>
                <w:sz w:val="20"/>
                <w:szCs w:val="20"/>
                <w:lang w:val="en-US"/>
              </w:rPr>
            </w:pPr>
            <w:r>
              <w:rPr>
                <w:rFonts w:ascii="Calibri" w:hAnsi="Calibri" w:cs="Calibri"/>
                <w:sz w:val="20"/>
                <w:szCs w:val="20"/>
                <w:lang w:val="en-US"/>
              </w:rPr>
              <w:t>April 29, 2024</w:t>
            </w:r>
          </w:p>
        </w:tc>
        <w:tc>
          <w:tcPr>
            <w:tcW w:w="1231" w:type="dxa"/>
          </w:tcPr>
          <w:p w14:paraId="37D81EEC" w14:textId="09B76075" w:rsidR="00C12DC0"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0.415</w:t>
            </w:r>
          </w:p>
        </w:tc>
        <w:tc>
          <w:tcPr>
            <w:tcW w:w="1235" w:type="dxa"/>
          </w:tcPr>
          <w:p w14:paraId="792719AD" w14:textId="6EFD3C89" w:rsidR="00C12DC0"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0.295</w:t>
            </w:r>
          </w:p>
        </w:tc>
        <w:tc>
          <w:tcPr>
            <w:tcW w:w="1230" w:type="dxa"/>
          </w:tcPr>
          <w:p w14:paraId="6C10E8CC" w14:textId="2035256A" w:rsidR="00C12DC0"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$29,500</w:t>
            </w:r>
          </w:p>
        </w:tc>
      </w:tr>
      <w:tr w:rsidR="00943045" w14:paraId="1CC3D85A" w14:textId="77777777" w:rsidTr="0002566F">
        <w:tc>
          <w:tcPr>
            <w:tcW w:w="1239" w:type="dxa"/>
          </w:tcPr>
          <w:p w14:paraId="5BBA1CBE" w14:textId="723DDFE5"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Jamie Bannerman</w:t>
            </w:r>
          </w:p>
        </w:tc>
        <w:tc>
          <w:tcPr>
            <w:tcW w:w="1296" w:type="dxa"/>
          </w:tcPr>
          <w:p w14:paraId="0DED8D2D" w14:textId="6CCCE2BC"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Stock Options</w:t>
            </w:r>
          </w:p>
        </w:tc>
        <w:tc>
          <w:tcPr>
            <w:tcW w:w="1235" w:type="dxa"/>
          </w:tcPr>
          <w:p w14:paraId="6D4DBD41" w14:textId="095B13DF"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50,000</w:t>
            </w:r>
          </w:p>
        </w:tc>
        <w:tc>
          <w:tcPr>
            <w:tcW w:w="1230" w:type="dxa"/>
          </w:tcPr>
          <w:p w14:paraId="5A625282" w14:textId="36EBD06D"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0.12</w:t>
            </w:r>
          </w:p>
        </w:tc>
        <w:tc>
          <w:tcPr>
            <w:tcW w:w="1230" w:type="dxa"/>
          </w:tcPr>
          <w:p w14:paraId="090434A6" w14:textId="061606FD"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April 19, 2024</w:t>
            </w:r>
          </w:p>
        </w:tc>
        <w:tc>
          <w:tcPr>
            <w:tcW w:w="1231" w:type="dxa"/>
          </w:tcPr>
          <w:p w14:paraId="01647B9B" w14:textId="757D8F54" w:rsidR="0094304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0.40</w:t>
            </w:r>
          </w:p>
        </w:tc>
        <w:tc>
          <w:tcPr>
            <w:tcW w:w="1235" w:type="dxa"/>
          </w:tcPr>
          <w:p w14:paraId="06E69EBC" w14:textId="74103672" w:rsidR="0094304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0.28</w:t>
            </w:r>
          </w:p>
        </w:tc>
        <w:tc>
          <w:tcPr>
            <w:tcW w:w="1230" w:type="dxa"/>
          </w:tcPr>
          <w:p w14:paraId="58645954" w14:textId="2A89A5D4" w:rsidR="0094304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$14,000</w:t>
            </w:r>
          </w:p>
        </w:tc>
      </w:tr>
      <w:tr w:rsidR="00943045" w14:paraId="37D9A1C6" w14:textId="77777777" w:rsidTr="00943045">
        <w:tc>
          <w:tcPr>
            <w:tcW w:w="1239" w:type="dxa"/>
            <w:vMerge w:val="restart"/>
            <w:vAlign w:val="center"/>
          </w:tcPr>
          <w:p w14:paraId="3BCB2B01" w14:textId="4C644F18" w:rsidR="00943045" w:rsidRDefault="00943045" w:rsidP="005B5FE4">
            <w:pPr>
              <w:spacing w:before="80" w:after="80"/>
              <w:rPr>
                <w:rFonts w:ascii="Calibri" w:hAnsi="Calibri" w:cs="Calibri"/>
                <w:sz w:val="20"/>
                <w:szCs w:val="20"/>
                <w:lang w:val="en-US"/>
              </w:rPr>
            </w:pPr>
            <w:r>
              <w:rPr>
                <w:rFonts w:ascii="Calibri" w:hAnsi="Calibri" w:cs="Calibri"/>
                <w:sz w:val="20"/>
                <w:szCs w:val="20"/>
                <w:lang w:val="en-US"/>
              </w:rPr>
              <w:t>Devinder Randhawa</w:t>
            </w:r>
          </w:p>
        </w:tc>
        <w:tc>
          <w:tcPr>
            <w:tcW w:w="1296" w:type="dxa"/>
            <w:vMerge w:val="restart"/>
            <w:vAlign w:val="center"/>
          </w:tcPr>
          <w:p w14:paraId="7C3DA32C" w14:textId="633F6DF9" w:rsidR="00943045" w:rsidRDefault="00943045" w:rsidP="005B5FE4">
            <w:pPr>
              <w:spacing w:before="80" w:after="80"/>
              <w:rPr>
                <w:rFonts w:ascii="Calibri" w:hAnsi="Calibri" w:cs="Calibri"/>
                <w:sz w:val="20"/>
                <w:szCs w:val="20"/>
                <w:lang w:val="en-US"/>
              </w:rPr>
            </w:pPr>
            <w:r>
              <w:rPr>
                <w:rFonts w:ascii="Calibri" w:hAnsi="Calibri" w:cs="Calibri"/>
                <w:sz w:val="20"/>
                <w:szCs w:val="20"/>
                <w:lang w:val="en-US"/>
              </w:rPr>
              <w:t>Stock Options</w:t>
            </w:r>
          </w:p>
        </w:tc>
        <w:tc>
          <w:tcPr>
            <w:tcW w:w="1235" w:type="dxa"/>
          </w:tcPr>
          <w:p w14:paraId="63A9B8B5" w14:textId="7FB321B7"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840,000</w:t>
            </w:r>
          </w:p>
        </w:tc>
        <w:tc>
          <w:tcPr>
            <w:tcW w:w="1230" w:type="dxa"/>
          </w:tcPr>
          <w:p w14:paraId="011FDCFC" w14:textId="77777777" w:rsidR="00943045" w:rsidRDefault="00943045" w:rsidP="005B5FE4">
            <w:pPr>
              <w:spacing w:before="80" w:after="80"/>
              <w:jc w:val="both"/>
              <w:rPr>
                <w:rFonts w:ascii="Calibri" w:hAnsi="Calibri" w:cs="Calibri"/>
                <w:sz w:val="20"/>
                <w:szCs w:val="20"/>
                <w:lang w:val="en-US"/>
              </w:rPr>
            </w:pPr>
          </w:p>
        </w:tc>
        <w:tc>
          <w:tcPr>
            <w:tcW w:w="1230" w:type="dxa"/>
          </w:tcPr>
          <w:p w14:paraId="3E6D723C" w14:textId="66C37EE2"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Dec 27, 2023</w:t>
            </w:r>
          </w:p>
        </w:tc>
        <w:tc>
          <w:tcPr>
            <w:tcW w:w="1231" w:type="dxa"/>
          </w:tcPr>
          <w:p w14:paraId="07C4349A" w14:textId="258728A0" w:rsidR="0064572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0.40</w:t>
            </w:r>
          </w:p>
        </w:tc>
        <w:tc>
          <w:tcPr>
            <w:tcW w:w="1235" w:type="dxa"/>
          </w:tcPr>
          <w:p w14:paraId="0D22BDDB" w14:textId="77777777" w:rsidR="00943045" w:rsidRDefault="00943045" w:rsidP="005B5FE4">
            <w:pPr>
              <w:spacing w:before="80" w:after="80"/>
              <w:jc w:val="both"/>
              <w:rPr>
                <w:rFonts w:ascii="Calibri" w:hAnsi="Calibri" w:cs="Calibri"/>
                <w:sz w:val="20"/>
                <w:szCs w:val="20"/>
                <w:lang w:val="en-US"/>
              </w:rPr>
            </w:pPr>
          </w:p>
        </w:tc>
        <w:tc>
          <w:tcPr>
            <w:tcW w:w="1230" w:type="dxa"/>
          </w:tcPr>
          <w:p w14:paraId="08DA4019" w14:textId="77777777" w:rsidR="00943045" w:rsidRDefault="00943045" w:rsidP="005B5FE4">
            <w:pPr>
              <w:spacing w:before="80" w:after="80"/>
              <w:jc w:val="both"/>
              <w:rPr>
                <w:rFonts w:ascii="Calibri" w:hAnsi="Calibri" w:cs="Calibri"/>
                <w:sz w:val="20"/>
                <w:szCs w:val="20"/>
                <w:lang w:val="en-US"/>
              </w:rPr>
            </w:pPr>
          </w:p>
        </w:tc>
      </w:tr>
      <w:tr w:rsidR="00943045" w14:paraId="4D62F5BC" w14:textId="77777777" w:rsidTr="0002566F">
        <w:tc>
          <w:tcPr>
            <w:tcW w:w="1239" w:type="dxa"/>
            <w:vMerge/>
          </w:tcPr>
          <w:p w14:paraId="73BCA9E5" w14:textId="77777777" w:rsidR="00943045" w:rsidRDefault="00943045" w:rsidP="005B5FE4">
            <w:pPr>
              <w:spacing w:before="80" w:after="80"/>
              <w:jc w:val="both"/>
              <w:rPr>
                <w:rFonts w:ascii="Calibri" w:hAnsi="Calibri" w:cs="Calibri"/>
                <w:sz w:val="20"/>
                <w:szCs w:val="20"/>
                <w:lang w:val="en-US"/>
              </w:rPr>
            </w:pPr>
          </w:p>
        </w:tc>
        <w:tc>
          <w:tcPr>
            <w:tcW w:w="1296" w:type="dxa"/>
            <w:vMerge/>
          </w:tcPr>
          <w:p w14:paraId="27CEB0C7" w14:textId="7C38D66C" w:rsidR="00943045" w:rsidRDefault="00943045" w:rsidP="005B5FE4">
            <w:pPr>
              <w:spacing w:before="80" w:after="80"/>
              <w:jc w:val="both"/>
              <w:rPr>
                <w:rFonts w:ascii="Calibri" w:hAnsi="Calibri" w:cs="Calibri"/>
                <w:sz w:val="20"/>
                <w:szCs w:val="20"/>
                <w:lang w:val="en-US"/>
              </w:rPr>
            </w:pPr>
          </w:p>
        </w:tc>
        <w:tc>
          <w:tcPr>
            <w:tcW w:w="1235" w:type="dxa"/>
          </w:tcPr>
          <w:p w14:paraId="3F607C10" w14:textId="7810CC49"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320,000</w:t>
            </w:r>
          </w:p>
        </w:tc>
        <w:tc>
          <w:tcPr>
            <w:tcW w:w="1230" w:type="dxa"/>
          </w:tcPr>
          <w:p w14:paraId="73844D5F" w14:textId="77777777" w:rsidR="00943045" w:rsidRDefault="00943045" w:rsidP="005B5FE4">
            <w:pPr>
              <w:spacing w:before="80" w:after="80"/>
              <w:jc w:val="both"/>
              <w:rPr>
                <w:rFonts w:ascii="Calibri" w:hAnsi="Calibri" w:cs="Calibri"/>
                <w:sz w:val="20"/>
                <w:szCs w:val="20"/>
                <w:lang w:val="en-US"/>
              </w:rPr>
            </w:pPr>
          </w:p>
        </w:tc>
        <w:tc>
          <w:tcPr>
            <w:tcW w:w="1230" w:type="dxa"/>
          </w:tcPr>
          <w:p w14:paraId="3599345E" w14:textId="0580D808"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Dec 27, 2023</w:t>
            </w:r>
          </w:p>
        </w:tc>
        <w:tc>
          <w:tcPr>
            <w:tcW w:w="1231" w:type="dxa"/>
          </w:tcPr>
          <w:p w14:paraId="517AC18E" w14:textId="65FDD6E8" w:rsidR="0094304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0.40</w:t>
            </w:r>
          </w:p>
        </w:tc>
        <w:tc>
          <w:tcPr>
            <w:tcW w:w="1235" w:type="dxa"/>
          </w:tcPr>
          <w:p w14:paraId="6D604265" w14:textId="77777777" w:rsidR="00943045" w:rsidRDefault="00943045" w:rsidP="005B5FE4">
            <w:pPr>
              <w:spacing w:before="80" w:after="80"/>
              <w:jc w:val="both"/>
              <w:rPr>
                <w:rFonts w:ascii="Calibri" w:hAnsi="Calibri" w:cs="Calibri"/>
                <w:sz w:val="20"/>
                <w:szCs w:val="20"/>
                <w:lang w:val="en-US"/>
              </w:rPr>
            </w:pPr>
          </w:p>
        </w:tc>
        <w:tc>
          <w:tcPr>
            <w:tcW w:w="1230" w:type="dxa"/>
          </w:tcPr>
          <w:p w14:paraId="20E0066B" w14:textId="77777777" w:rsidR="00943045" w:rsidRDefault="00943045" w:rsidP="005B5FE4">
            <w:pPr>
              <w:spacing w:before="80" w:after="80"/>
              <w:jc w:val="both"/>
              <w:rPr>
                <w:rFonts w:ascii="Calibri" w:hAnsi="Calibri" w:cs="Calibri"/>
                <w:sz w:val="20"/>
                <w:szCs w:val="20"/>
                <w:lang w:val="en-US"/>
              </w:rPr>
            </w:pPr>
          </w:p>
        </w:tc>
      </w:tr>
      <w:tr w:rsidR="00943045" w14:paraId="7F4E44F4" w14:textId="77777777" w:rsidTr="0002566F">
        <w:tc>
          <w:tcPr>
            <w:tcW w:w="1239" w:type="dxa"/>
            <w:vMerge/>
          </w:tcPr>
          <w:p w14:paraId="25C4A10B" w14:textId="77777777" w:rsidR="00943045" w:rsidRDefault="00943045" w:rsidP="005B5FE4">
            <w:pPr>
              <w:spacing w:before="80" w:after="80"/>
              <w:jc w:val="both"/>
              <w:rPr>
                <w:rFonts w:ascii="Calibri" w:hAnsi="Calibri" w:cs="Calibri"/>
                <w:sz w:val="20"/>
                <w:szCs w:val="20"/>
                <w:lang w:val="en-US"/>
              </w:rPr>
            </w:pPr>
          </w:p>
        </w:tc>
        <w:tc>
          <w:tcPr>
            <w:tcW w:w="1296" w:type="dxa"/>
            <w:vMerge/>
          </w:tcPr>
          <w:p w14:paraId="0362F6FF" w14:textId="2B86DBFB" w:rsidR="00943045" w:rsidRDefault="00943045" w:rsidP="005B5FE4">
            <w:pPr>
              <w:spacing w:before="80" w:after="80"/>
              <w:jc w:val="both"/>
              <w:rPr>
                <w:rFonts w:ascii="Calibri" w:hAnsi="Calibri" w:cs="Calibri"/>
                <w:sz w:val="20"/>
                <w:szCs w:val="20"/>
                <w:lang w:val="en-US"/>
              </w:rPr>
            </w:pPr>
          </w:p>
        </w:tc>
        <w:tc>
          <w:tcPr>
            <w:tcW w:w="1235" w:type="dxa"/>
          </w:tcPr>
          <w:p w14:paraId="06AA3981" w14:textId="3B6C72F4"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350,000</w:t>
            </w:r>
          </w:p>
        </w:tc>
        <w:tc>
          <w:tcPr>
            <w:tcW w:w="1230" w:type="dxa"/>
          </w:tcPr>
          <w:p w14:paraId="4B6CCB6D" w14:textId="7B1A1714"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0.12</w:t>
            </w:r>
          </w:p>
        </w:tc>
        <w:tc>
          <w:tcPr>
            <w:tcW w:w="1230" w:type="dxa"/>
          </w:tcPr>
          <w:p w14:paraId="27C4EBF7" w14:textId="48D35060" w:rsidR="00943045" w:rsidRDefault="00943045" w:rsidP="005B5FE4">
            <w:pPr>
              <w:spacing w:before="80" w:after="80"/>
              <w:jc w:val="both"/>
              <w:rPr>
                <w:rFonts w:ascii="Calibri" w:hAnsi="Calibri" w:cs="Calibri"/>
                <w:sz w:val="20"/>
                <w:szCs w:val="20"/>
                <w:lang w:val="en-US"/>
              </w:rPr>
            </w:pPr>
            <w:r>
              <w:rPr>
                <w:rFonts w:ascii="Calibri" w:hAnsi="Calibri" w:cs="Calibri"/>
                <w:sz w:val="20"/>
                <w:szCs w:val="20"/>
                <w:lang w:val="en-US"/>
              </w:rPr>
              <w:t>Apr 19, 2024</w:t>
            </w:r>
          </w:p>
        </w:tc>
        <w:tc>
          <w:tcPr>
            <w:tcW w:w="1231" w:type="dxa"/>
          </w:tcPr>
          <w:p w14:paraId="489D34A0" w14:textId="6B8B7B03" w:rsidR="0094304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0.40</w:t>
            </w:r>
          </w:p>
        </w:tc>
        <w:tc>
          <w:tcPr>
            <w:tcW w:w="1235" w:type="dxa"/>
          </w:tcPr>
          <w:p w14:paraId="51F8CC6B" w14:textId="5AB5063B" w:rsidR="0094304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0.28</w:t>
            </w:r>
          </w:p>
        </w:tc>
        <w:tc>
          <w:tcPr>
            <w:tcW w:w="1230" w:type="dxa"/>
          </w:tcPr>
          <w:p w14:paraId="50C70D18" w14:textId="7CA67A71" w:rsidR="00943045" w:rsidRDefault="00645725" w:rsidP="005B5FE4">
            <w:pPr>
              <w:spacing w:before="80" w:after="80"/>
              <w:jc w:val="both"/>
              <w:rPr>
                <w:rFonts w:ascii="Calibri" w:hAnsi="Calibri" w:cs="Calibri"/>
                <w:sz w:val="20"/>
                <w:szCs w:val="20"/>
                <w:lang w:val="en-US"/>
              </w:rPr>
            </w:pPr>
            <w:r>
              <w:rPr>
                <w:rFonts w:ascii="Calibri" w:hAnsi="Calibri" w:cs="Calibri"/>
                <w:sz w:val="20"/>
                <w:szCs w:val="20"/>
                <w:lang w:val="en-US"/>
              </w:rPr>
              <w:t>$98,000</w:t>
            </w:r>
          </w:p>
        </w:tc>
      </w:tr>
    </w:tbl>
    <w:p w14:paraId="4CCABB5A" w14:textId="77777777" w:rsidR="00895B18" w:rsidRPr="00E632BD" w:rsidRDefault="00895B18" w:rsidP="00895B18">
      <w:pPr>
        <w:spacing w:before="80" w:after="80"/>
        <w:ind w:right="6"/>
        <w:jc w:val="both"/>
        <w:rPr>
          <w:rFonts w:ascii="Arial" w:hAnsi="Arial" w:cs="Arial"/>
          <w:b/>
          <w:i/>
          <w:color w:val="000000"/>
          <w:sz w:val="2"/>
          <w:szCs w:val="4"/>
        </w:rPr>
      </w:pPr>
    </w:p>
    <w:p w14:paraId="18824802" w14:textId="77777777" w:rsidR="00895B18" w:rsidRPr="005544F7" w:rsidRDefault="00895B18" w:rsidP="00895B18">
      <w:pPr>
        <w:spacing w:before="80" w:after="80"/>
        <w:ind w:right="6"/>
        <w:jc w:val="both"/>
        <w:rPr>
          <w:rFonts w:ascii="Arial" w:hAnsi="Arial" w:cs="Arial"/>
          <w:b/>
          <w:i/>
          <w:color w:val="000000"/>
          <w:sz w:val="20"/>
        </w:rPr>
      </w:pPr>
      <w:r w:rsidRPr="005544F7">
        <w:rPr>
          <w:rFonts w:ascii="Arial" w:hAnsi="Arial" w:cs="Arial"/>
          <w:b/>
          <w:i/>
          <w:color w:val="000000"/>
          <w:sz w:val="20"/>
        </w:rPr>
        <w:t>Securities Authorized For Issuance Under Equity Compensation Plans</w:t>
      </w:r>
    </w:p>
    <w:p w14:paraId="5911462C" w14:textId="77777777" w:rsidR="00895B18" w:rsidRPr="005544F7" w:rsidRDefault="00895B18" w:rsidP="00895B18">
      <w:pPr>
        <w:spacing w:before="80" w:after="80"/>
        <w:ind w:left="-6" w:hanging="11"/>
        <w:jc w:val="both"/>
        <w:rPr>
          <w:rFonts w:ascii="Arial" w:eastAsia="Arial" w:hAnsi="Arial" w:cs="Arial"/>
          <w:color w:val="000000"/>
          <w:sz w:val="20"/>
        </w:rPr>
      </w:pPr>
      <w:r w:rsidRPr="005544F7">
        <w:rPr>
          <w:rFonts w:ascii="Arial" w:eastAsia="Arial" w:hAnsi="Arial" w:cs="Arial"/>
          <w:color w:val="000000"/>
          <w:sz w:val="20"/>
        </w:rPr>
        <w:t xml:space="preserve">The following table sets forth aggregated information as at </w:t>
      </w:r>
      <w:r>
        <w:rPr>
          <w:rFonts w:ascii="Arial" w:eastAsia="Arial" w:hAnsi="Arial" w:cs="Arial"/>
          <w:color w:val="000000"/>
          <w:sz w:val="20"/>
        </w:rPr>
        <w:t>November 29, 2024</w:t>
      </w:r>
      <w:r w:rsidRPr="005544F7">
        <w:rPr>
          <w:rFonts w:ascii="Arial" w:eastAsia="Arial" w:hAnsi="Arial" w:cs="Arial"/>
          <w:color w:val="000000"/>
          <w:sz w:val="20"/>
        </w:rPr>
        <w:t>, with respect to the Stock Option Plan, which, together with the RSU Plan, are the only compensations plan under which equity securities of the Company are authorized for issuance to employees or nonemployees such as directors and consultants:</w:t>
      </w:r>
    </w:p>
    <w:tbl>
      <w:tblPr>
        <w:tblW w:w="9576" w:type="dxa"/>
        <w:tblCellMar>
          <w:top w:w="58" w:type="dxa"/>
          <w:right w:w="136" w:type="dxa"/>
        </w:tblCellMar>
        <w:tblLook w:val="04A0" w:firstRow="1" w:lastRow="0" w:firstColumn="1" w:lastColumn="0" w:noHBand="0" w:noVBand="1"/>
      </w:tblPr>
      <w:tblGrid>
        <w:gridCol w:w="2160"/>
        <w:gridCol w:w="2250"/>
        <w:gridCol w:w="2160"/>
        <w:gridCol w:w="3006"/>
      </w:tblGrid>
      <w:tr w:rsidR="00895B18" w:rsidRPr="005544F7" w14:paraId="3FCCF5F8" w14:textId="77777777" w:rsidTr="00172142">
        <w:trPr>
          <w:trHeight w:val="336"/>
        </w:trPr>
        <w:tc>
          <w:tcPr>
            <w:tcW w:w="9576" w:type="dxa"/>
            <w:gridSpan w:val="4"/>
            <w:shd w:val="clear" w:color="auto" w:fill="D9D9D9"/>
            <w:vAlign w:val="center"/>
          </w:tcPr>
          <w:p w14:paraId="06BDF0D6" w14:textId="77777777" w:rsidR="00895B18" w:rsidRPr="005544F7" w:rsidRDefault="00895B18" w:rsidP="00172142">
            <w:pPr>
              <w:keepNext/>
              <w:jc w:val="center"/>
              <w:rPr>
                <w:rFonts w:ascii="Arial" w:eastAsia="Arial" w:hAnsi="Arial" w:cs="Arial"/>
                <w:sz w:val="18"/>
                <w:szCs w:val="18"/>
                <w:highlight w:val="cyan"/>
              </w:rPr>
            </w:pPr>
            <w:r w:rsidRPr="005544F7">
              <w:rPr>
                <w:rFonts w:ascii="Arial" w:eastAsia="Arial" w:hAnsi="Arial" w:cs="Arial"/>
                <w:color w:val="000000"/>
                <w:sz w:val="18"/>
                <w:szCs w:val="18"/>
                <w:highlight w:val="cyan"/>
              </w:rPr>
              <w:br w:type="page"/>
            </w:r>
            <w:r w:rsidRPr="005544F7">
              <w:rPr>
                <w:rFonts w:ascii="Arial" w:hAnsi="Arial" w:cs="Arial"/>
                <w:sz w:val="18"/>
                <w:szCs w:val="18"/>
                <w:highlight w:val="cyan"/>
              </w:rPr>
              <w:br w:type="page"/>
            </w:r>
            <w:bookmarkStart w:id="0" w:name="_Hlk528094397"/>
            <w:r w:rsidRPr="005544F7">
              <w:rPr>
                <w:rFonts w:ascii="Arial" w:eastAsia="Arial" w:hAnsi="Arial" w:cs="Arial"/>
                <w:color w:val="000000"/>
                <w:sz w:val="18"/>
                <w:szCs w:val="18"/>
                <w:highlight w:val="cyan"/>
              </w:rPr>
              <w:br w:type="page"/>
            </w:r>
            <w:r w:rsidRPr="005544F7">
              <w:rPr>
                <w:rFonts w:ascii="Arial" w:eastAsia="Arial" w:hAnsi="Arial" w:cs="Arial"/>
                <w:color w:val="000000"/>
                <w:sz w:val="18"/>
                <w:szCs w:val="18"/>
                <w:highlight w:val="cyan"/>
              </w:rPr>
              <w:br w:type="page"/>
            </w:r>
            <w:r w:rsidRPr="005544F7">
              <w:rPr>
                <w:rFonts w:ascii="Arial" w:eastAsia="Arial" w:hAnsi="Arial" w:cs="Arial"/>
                <w:b/>
                <w:sz w:val="18"/>
                <w:szCs w:val="18"/>
              </w:rPr>
              <w:t>Equity Compensation Plan Information</w:t>
            </w:r>
          </w:p>
        </w:tc>
      </w:tr>
      <w:tr w:rsidR="00895B18" w:rsidRPr="005544F7" w14:paraId="3CBF1B7D" w14:textId="77777777" w:rsidTr="00172142">
        <w:trPr>
          <w:trHeight w:val="1819"/>
        </w:trPr>
        <w:tc>
          <w:tcPr>
            <w:tcW w:w="2160" w:type="dxa"/>
            <w:shd w:val="clear" w:color="auto" w:fill="F2F2F2"/>
            <w:vAlign w:val="center"/>
          </w:tcPr>
          <w:p w14:paraId="3504F5B9" w14:textId="77777777" w:rsidR="00895B18" w:rsidRPr="00E632BD" w:rsidRDefault="00895B18" w:rsidP="00172142">
            <w:pPr>
              <w:rPr>
                <w:rFonts w:ascii="Arial" w:eastAsia="Arial" w:hAnsi="Arial" w:cs="Arial"/>
                <w:sz w:val="16"/>
                <w:szCs w:val="16"/>
              </w:rPr>
            </w:pPr>
            <w:r w:rsidRPr="00E632BD">
              <w:rPr>
                <w:rFonts w:ascii="Arial" w:eastAsia="Arial" w:hAnsi="Arial" w:cs="Arial"/>
                <w:b/>
                <w:sz w:val="16"/>
                <w:szCs w:val="16"/>
              </w:rPr>
              <w:t>Plan Category</w:t>
            </w:r>
          </w:p>
          <w:p w14:paraId="1A5390C0" w14:textId="77777777" w:rsidR="00895B18" w:rsidRPr="00E632BD" w:rsidRDefault="00895B18" w:rsidP="00172142">
            <w:pPr>
              <w:spacing w:after="227" w:line="248" w:lineRule="auto"/>
              <w:ind w:left="10" w:right="23" w:hanging="10"/>
              <w:rPr>
                <w:rFonts w:ascii="Arial" w:eastAsia="Arial" w:hAnsi="Arial" w:cs="Arial"/>
                <w:sz w:val="16"/>
                <w:szCs w:val="16"/>
              </w:rPr>
            </w:pPr>
          </w:p>
          <w:p w14:paraId="12E4E7BA" w14:textId="77777777" w:rsidR="00895B18" w:rsidRPr="00E632BD" w:rsidRDefault="00895B18" w:rsidP="00172142">
            <w:pPr>
              <w:spacing w:after="227" w:line="248" w:lineRule="auto"/>
              <w:ind w:left="10" w:right="23" w:hanging="10"/>
              <w:rPr>
                <w:rFonts w:ascii="Arial" w:eastAsia="Arial" w:hAnsi="Arial" w:cs="Arial"/>
                <w:sz w:val="16"/>
                <w:szCs w:val="16"/>
              </w:rPr>
            </w:pPr>
          </w:p>
        </w:tc>
        <w:tc>
          <w:tcPr>
            <w:tcW w:w="2250" w:type="dxa"/>
            <w:shd w:val="clear" w:color="auto" w:fill="F2F2F2"/>
            <w:vAlign w:val="center"/>
          </w:tcPr>
          <w:p w14:paraId="729A731B" w14:textId="77777777" w:rsidR="00895B18" w:rsidRPr="00E632BD" w:rsidRDefault="00895B18" w:rsidP="00172142">
            <w:pPr>
              <w:jc w:val="center"/>
              <w:rPr>
                <w:rFonts w:ascii="Arial" w:eastAsia="Arial" w:hAnsi="Arial" w:cs="Arial"/>
                <w:sz w:val="16"/>
                <w:szCs w:val="16"/>
              </w:rPr>
            </w:pPr>
            <w:r w:rsidRPr="00E632BD">
              <w:rPr>
                <w:rFonts w:ascii="Arial" w:eastAsia="Arial" w:hAnsi="Arial" w:cs="Arial"/>
                <w:b/>
                <w:sz w:val="16"/>
                <w:szCs w:val="16"/>
              </w:rPr>
              <w:t>Number of securities to be issued upon exercise</w:t>
            </w:r>
          </w:p>
          <w:p w14:paraId="2A3EB6EA" w14:textId="77777777" w:rsidR="00895B18" w:rsidRPr="00E632BD" w:rsidRDefault="00895B18" w:rsidP="00172142">
            <w:pPr>
              <w:ind w:left="20"/>
              <w:jc w:val="center"/>
              <w:rPr>
                <w:rFonts w:ascii="Arial" w:eastAsia="Arial" w:hAnsi="Arial" w:cs="Arial"/>
                <w:sz w:val="16"/>
                <w:szCs w:val="16"/>
              </w:rPr>
            </w:pPr>
            <w:r w:rsidRPr="00E632BD">
              <w:rPr>
                <w:rFonts w:ascii="Arial" w:eastAsia="Arial" w:hAnsi="Arial" w:cs="Arial"/>
                <w:b/>
                <w:sz w:val="16"/>
                <w:szCs w:val="16"/>
              </w:rPr>
              <w:t>of outstanding options,</w:t>
            </w:r>
          </w:p>
          <w:p w14:paraId="42FBFC42" w14:textId="77777777" w:rsidR="00895B18" w:rsidRPr="00E632BD" w:rsidRDefault="00895B18" w:rsidP="00172142">
            <w:pPr>
              <w:ind w:left="22"/>
              <w:jc w:val="center"/>
              <w:rPr>
                <w:rFonts w:ascii="Arial" w:eastAsia="Arial" w:hAnsi="Arial" w:cs="Arial"/>
                <w:sz w:val="16"/>
                <w:szCs w:val="16"/>
              </w:rPr>
            </w:pPr>
            <w:r w:rsidRPr="00E632BD">
              <w:rPr>
                <w:rFonts w:ascii="Arial" w:eastAsia="Arial" w:hAnsi="Arial" w:cs="Arial"/>
                <w:b/>
                <w:sz w:val="16"/>
                <w:szCs w:val="16"/>
              </w:rPr>
              <w:t>warrants and rights</w:t>
            </w:r>
          </w:p>
          <w:p w14:paraId="5809543B" w14:textId="77777777" w:rsidR="00895B18" w:rsidRPr="00E632BD" w:rsidRDefault="00895B18" w:rsidP="00172142">
            <w:pPr>
              <w:ind w:left="20"/>
              <w:jc w:val="center"/>
              <w:rPr>
                <w:rFonts w:ascii="Arial" w:eastAsia="Arial" w:hAnsi="Arial" w:cs="Arial"/>
                <w:sz w:val="16"/>
                <w:szCs w:val="16"/>
              </w:rPr>
            </w:pPr>
            <w:r w:rsidRPr="00E632BD">
              <w:rPr>
                <w:rFonts w:ascii="Arial" w:eastAsia="Arial" w:hAnsi="Arial" w:cs="Arial"/>
                <w:b/>
                <w:sz w:val="16"/>
                <w:szCs w:val="16"/>
              </w:rPr>
              <w:t>(a)</w:t>
            </w:r>
          </w:p>
        </w:tc>
        <w:tc>
          <w:tcPr>
            <w:tcW w:w="2160" w:type="dxa"/>
            <w:shd w:val="clear" w:color="auto" w:fill="F2F2F2"/>
            <w:vAlign w:val="center"/>
          </w:tcPr>
          <w:p w14:paraId="78F1369E" w14:textId="77777777" w:rsidR="00895B18" w:rsidRPr="00E632BD" w:rsidRDefault="00895B18" w:rsidP="00172142">
            <w:pPr>
              <w:jc w:val="center"/>
              <w:rPr>
                <w:rFonts w:ascii="Arial" w:eastAsia="Arial" w:hAnsi="Arial" w:cs="Arial"/>
                <w:sz w:val="16"/>
                <w:szCs w:val="16"/>
              </w:rPr>
            </w:pPr>
            <w:r w:rsidRPr="00E632BD">
              <w:rPr>
                <w:rFonts w:ascii="Arial" w:eastAsia="Arial" w:hAnsi="Arial" w:cs="Arial"/>
                <w:b/>
                <w:sz w:val="16"/>
                <w:szCs w:val="16"/>
              </w:rPr>
              <w:t>Weighted-average exercise price of outstanding options, warrants and rights</w:t>
            </w:r>
          </w:p>
          <w:p w14:paraId="58C94DC6" w14:textId="77777777" w:rsidR="00895B18" w:rsidRPr="00E632BD" w:rsidRDefault="00895B18" w:rsidP="00172142">
            <w:pPr>
              <w:ind w:left="23"/>
              <w:jc w:val="center"/>
              <w:rPr>
                <w:rFonts w:ascii="Arial" w:eastAsia="Arial" w:hAnsi="Arial" w:cs="Arial"/>
                <w:sz w:val="16"/>
                <w:szCs w:val="16"/>
              </w:rPr>
            </w:pPr>
            <w:r w:rsidRPr="00E632BD">
              <w:rPr>
                <w:rFonts w:ascii="Arial" w:eastAsia="Arial" w:hAnsi="Arial" w:cs="Arial"/>
                <w:b/>
                <w:sz w:val="16"/>
                <w:szCs w:val="16"/>
              </w:rPr>
              <w:t>(b)</w:t>
            </w:r>
          </w:p>
        </w:tc>
        <w:tc>
          <w:tcPr>
            <w:tcW w:w="3006" w:type="dxa"/>
            <w:shd w:val="clear" w:color="auto" w:fill="F2F2F2"/>
            <w:vAlign w:val="center"/>
          </w:tcPr>
          <w:p w14:paraId="3DB980DE" w14:textId="77777777" w:rsidR="00895B18" w:rsidRPr="00E632BD" w:rsidRDefault="00895B18" w:rsidP="00172142">
            <w:pPr>
              <w:ind w:left="1"/>
              <w:jc w:val="center"/>
              <w:rPr>
                <w:rFonts w:ascii="Arial" w:eastAsia="Arial" w:hAnsi="Arial" w:cs="Arial"/>
                <w:sz w:val="16"/>
                <w:szCs w:val="16"/>
              </w:rPr>
            </w:pPr>
            <w:r w:rsidRPr="00E632BD">
              <w:rPr>
                <w:rFonts w:ascii="Arial" w:eastAsia="Arial" w:hAnsi="Arial" w:cs="Arial"/>
                <w:b/>
                <w:sz w:val="16"/>
                <w:szCs w:val="16"/>
              </w:rPr>
              <w:t>Number of securities remaining available for future issuance under equity compensation plans (excluding securities reflected in column (a))</w:t>
            </w:r>
          </w:p>
          <w:p w14:paraId="1091999F" w14:textId="77777777" w:rsidR="00895B18" w:rsidRPr="00E632BD" w:rsidRDefault="00895B18" w:rsidP="00172142">
            <w:pPr>
              <w:ind w:left="1"/>
              <w:jc w:val="center"/>
              <w:rPr>
                <w:rFonts w:ascii="Arial" w:eastAsia="Arial" w:hAnsi="Arial" w:cs="Arial"/>
                <w:sz w:val="16"/>
                <w:szCs w:val="16"/>
              </w:rPr>
            </w:pPr>
            <w:r w:rsidRPr="00E632BD">
              <w:rPr>
                <w:rFonts w:ascii="Arial" w:eastAsia="Arial" w:hAnsi="Arial" w:cs="Arial"/>
                <w:b/>
                <w:sz w:val="16"/>
                <w:szCs w:val="16"/>
              </w:rPr>
              <w:t>(c)</w:t>
            </w:r>
          </w:p>
        </w:tc>
      </w:tr>
      <w:tr w:rsidR="00895B18" w:rsidRPr="005544F7" w14:paraId="060A4CCC" w14:textId="77777777" w:rsidTr="00172142">
        <w:trPr>
          <w:trHeight w:val="778"/>
        </w:trPr>
        <w:tc>
          <w:tcPr>
            <w:tcW w:w="2160" w:type="dxa"/>
            <w:shd w:val="clear" w:color="auto" w:fill="auto"/>
            <w:vAlign w:val="center"/>
          </w:tcPr>
          <w:p w14:paraId="137D9EDD" w14:textId="2FCC3F8A" w:rsidR="00895B18" w:rsidRPr="005544F7" w:rsidRDefault="00895B18" w:rsidP="00172142">
            <w:pPr>
              <w:rPr>
                <w:rFonts w:ascii="Arial" w:eastAsia="Arial" w:hAnsi="Arial" w:cs="Arial"/>
                <w:sz w:val="18"/>
                <w:szCs w:val="18"/>
              </w:rPr>
            </w:pPr>
            <w:r w:rsidRPr="005544F7">
              <w:rPr>
                <w:rFonts w:ascii="Arial" w:eastAsia="Arial" w:hAnsi="Arial" w:cs="Arial"/>
                <w:sz w:val="18"/>
                <w:szCs w:val="18"/>
              </w:rPr>
              <w:t xml:space="preserve">Equity compensation plans approved by Securityholders </w:t>
            </w:r>
            <w:r w:rsidRPr="005544F7">
              <w:rPr>
                <w:rFonts w:ascii="Arial" w:eastAsia="Arial" w:hAnsi="Arial" w:cs="Arial"/>
                <w:sz w:val="18"/>
                <w:szCs w:val="18"/>
                <w:vertAlign w:val="superscript"/>
              </w:rPr>
              <w:t>(1)</w:t>
            </w:r>
          </w:p>
        </w:tc>
        <w:tc>
          <w:tcPr>
            <w:tcW w:w="2250" w:type="dxa"/>
            <w:shd w:val="clear" w:color="auto" w:fill="auto"/>
            <w:vAlign w:val="center"/>
          </w:tcPr>
          <w:p w14:paraId="55444EC3" w14:textId="26517021" w:rsidR="00895B18" w:rsidRPr="00682C83" w:rsidRDefault="00161BFA" w:rsidP="00172142">
            <w:pPr>
              <w:ind w:left="25"/>
              <w:jc w:val="center"/>
              <w:rPr>
                <w:rFonts w:ascii="Arial" w:eastAsia="Arial" w:hAnsi="Arial" w:cs="Arial"/>
                <w:sz w:val="18"/>
                <w:szCs w:val="18"/>
              </w:rPr>
            </w:pPr>
            <w:r>
              <w:rPr>
                <w:rFonts w:ascii="Arial" w:eastAsia="Arial" w:hAnsi="Arial" w:cs="Arial"/>
                <w:sz w:val="18"/>
                <w:szCs w:val="18"/>
              </w:rPr>
              <w:t>42,254,541</w:t>
            </w:r>
            <w:r w:rsidR="00895B18" w:rsidRPr="00682C83">
              <w:rPr>
                <w:rFonts w:ascii="Arial" w:eastAsia="Arial" w:hAnsi="Arial" w:cs="Arial"/>
                <w:sz w:val="18"/>
                <w:szCs w:val="18"/>
              </w:rPr>
              <w:t xml:space="preserve">                   10% option plan</w:t>
            </w:r>
            <w:r w:rsidR="00E632BD">
              <w:rPr>
                <w:rFonts w:ascii="Arial" w:eastAsia="Arial" w:hAnsi="Arial" w:cs="Arial"/>
                <w:sz w:val="18"/>
                <w:szCs w:val="18"/>
              </w:rPr>
              <w:t xml:space="preserve"> </w:t>
            </w:r>
            <w:r w:rsidR="00E632BD" w:rsidRPr="00E632BD">
              <w:rPr>
                <w:rFonts w:ascii="Arial" w:eastAsia="Arial" w:hAnsi="Arial"/>
                <w:sz w:val="18"/>
                <w:szCs w:val="18"/>
                <w:vertAlign w:val="superscript"/>
              </w:rPr>
              <w:t>(1)</w:t>
            </w:r>
          </w:p>
          <w:p w14:paraId="388E7DCF" w14:textId="77777777" w:rsidR="00895B18" w:rsidRPr="00682C83" w:rsidRDefault="00895B18" w:rsidP="00172142">
            <w:pPr>
              <w:ind w:left="25"/>
              <w:jc w:val="center"/>
              <w:rPr>
                <w:rFonts w:ascii="Arial" w:eastAsia="Arial" w:hAnsi="Arial" w:cs="Arial"/>
                <w:sz w:val="18"/>
                <w:szCs w:val="18"/>
              </w:rPr>
            </w:pPr>
          </w:p>
          <w:p w14:paraId="49F210B9" w14:textId="21FE24AE" w:rsidR="00895B18" w:rsidRDefault="00161BFA" w:rsidP="00172142">
            <w:pPr>
              <w:ind w:left="25"/>
              <w:jc w:val="center"/>
              <w:rPr>
                <w:rFonts w:ascii="Arial" w:eastAsia="Arial" w:hAnsi="Arial" w:cs="Arial"/>
                <w:sz w:val="18"/>
                <w:szCs w:val="18"/>
              </w:rPr>
            </w:pPr>
            <w:r>
              <w:rPr>
                <w:rFonts w:ascii="Arial" w:eastAsia="Arial" w:hAnsi="Arial" w:cs="Arial"/>
                <w:sz w:val="18"/>
                <w:szCs w:val="18"/>
              </w:rPr>
              <w:t>33,152,377</w:t>
            </w:r>
          </w:p>
          <w:p w14:paraId="4D7D486A" w14:textId="7D2DE6D2" w:rsidR="00161BFA" w:rsidRPr="00682C83" w:rsidRDefault="00161BFA" w:rsidP="00172142">
            <w:pPr>
              <w:ind w:left="25"/>
              <w:jc w:val="center"/>
              <w:rPr>
                <w:rFonts w:ascii="Arial" w:eastAsia="Arial" w:hAnsi="Arial" w:cs="Arial"/>
                <w:sz w:val="18"/>
                <w:szCs w:val="18"/>
              </w:rPr>
            </w:pPr>
            <w:r>
              <w:rPr>
                <w:rFonts w:ascii="Arial" w:eastAsia="Arial" w:hAnsi="Arial" w:cs="Arial"/>
                <w:sz w:val="18"/>
                <w:szCs w:val="18"/>
              </w:rPr>
              <w:t>10% fixed RSU plan</w:t>
            </w:r>
          </w:p>
        </w:tc>
        <w:tc>
          <w:tcPr>
            <w:tcW w:w="2160" w:type="dxa"/>
            <w:shd w:val="clear" w:color="auto" w:fill="auto"/>
            <w:vAlign w:val="center"/>
          </w:tcPr>
          <w:p w14:paraId="49A63380" w14:textId="36A89D0C" w:rsidR="00895B18" w:rsidRPr="00E632BD" w:rsidRDefault="00895B18" w:rsidP="00161BFA">
            <w:pPr>
              <w:jc w:val="center"/>
              <w:rPr>
                <w:rFonts w:ascii="Arial" w:eastAsia="Arial" w:hAnsi="Arial" w:cs="Arial"/>
                <w:sz w:val="18"/>
                <w:szCs w:val="18"/>
              </w:rPr>
            </w:pPr>
            <w:r w:rsidRPr="00E632BD">
              <w:rPr>
                <w:rFonts w:ascii="Arial" w:eastAsia="Arial" w:hAnsi="Arial" w:cs="Arial"/>
                <w:sz w:val="18"/>
                <w:szCs w:val="18"/>
              </w:rPr>
              <w:t>0.</w:t>
            </w:r>
            <w:r w:rsidR="0005113B" w:rsidRPr="00E632BD">
              <w:rPr>
                <w:rFonts w:ascii="Arial" w:eastAsia="Arial" w:hAnsi="Arial" w:cs="Arial"/>
                <w:sz w:val="18"/>
                <w:szCs w:val="18"/>
              </w:rPr>
              <w:t>23</w:t>
            </w:r>
          </w:p>
          <w:p w14:paraId="4C7978F1" w14:textId="77777777" w:rsidR="00161BFA" w:rsidRPr="00E632BD" w:rsidRDefault="00161BFA" w:rsidP="00161BFA">
            <w:pPr>
              <w:jc w:val="center"/>
              <w:rPr>
                <w:rFonts w:ascii="Arial" w:eastAsia="Arial" w:hAnsi="Arial" w:cs="Arial"/>
                <w:sz w:val="18"/>
                <w:szCs w:val="18"/>
              </w:rPr>
            </w:pPr>
          </w:p>
          <w:p w14:paraId="5A4FD8A8" w14:textId="5C3AEDF9" w:rsidR="00161BFA" w:rsidRPr="00E632BD" w:rsidRDefault="00161BFA" w:rsidP="00E632BD">
            <w:pPr>
              <w:jc w:val="center"/>
              <w:rPr>
                <w:rFonts w:ascii="Arial" w:eastAsia="Arial" w:hAnsi="Arial" w:cs="Arial"/>
                <w:sz w:val="18"/>
                <w:szCs w:val="18"/>
              </w:rPr>
            </w:pPr>
          </w:p>
        </w:tc>
        <w:tc>
          <w:tcPr>
            <w:tcW w:w="3006" w:type="dxa"/>
            <w:shd w:val="clear" w:color="auto" w:fill="auto"/>
            <w:vAlign w:val="center"/>
          </w:tcPr>
          <w:p w14:paraId="4437902E" w14:textId="3681EDB3" w:rsidR="00895B18" w:rsidRPr="00E632BD" w:rsidRDefault="00161BFA" w:rsidP="00172142">
            <w:pPr>
              <w:ind w:left="27"/>
              <w:jc w:val="center"/>
              <w:rPr>
                <w:rFonts w:ascii="Arial" w:eastAsia="Arial" w:hAnsi="Arial" w:cs="Arial"/>
                <w:sz w:val="18"/>
                <w:szCs w:val="18"/>
              </w:rPr>
            </w:pPr>
            <w:r w:rsidRPr="00E632BD">
              <w:rPr>
                <w:rFonts w:ascii="Arial" w:eastAsia="Arial" w:hAnsi="Arial" w:cs="Arial"/>
                <w:sz w:val="18"/>
                <w:szCs w:val="18"/>
              </w:rPr>
              <w:t>9,161,365</w:t>
            </w:r>
            <w:r w:rsidR="00895B18" w:rsidRPr="00E632BD">
              <w:rPr>
                <w:rFonts w:ascii="Arial" w:eastAsia="Arial" w:hAnsi="Arial" w:cs="Arial"/>
                <w:sz w:val="18"/>
                <w:szCs w:val="18"/>
              </w:rPr>
              <w:t xml:space="preserve">                                10% option plan</w:t>
            </w:r>
          </w:p>
          <w:p w14:paraId="22A304D0" w14:textId="77777777" w:rsidR="00895B18" w:rsidRPr="00E632BD" w:rsidRDefault="00895B18" w:rsidP="00172142">
            <w:pPr>
              <w:ind w:left="27"/>
              <w:jc w:val="center"/>
              <w:rPr>
                <w:rFonts w:ascii="Arial" w:eastAsia="Arial" w:hAnsi="Arial" w:cs="Arial"/>
                <w:sz w:val="18"/>
                <w:szCs w:val="18"/>
              </w:rPr>
            </w:pPr>
          </w:p>
          <w:p w14:paraId="31371D0F" w14:textId="0D1E196D" w:rsidR="00895B18" w:rsidRPr="00E632BD" w:rsidRDefault="00161BFA" w:rsidP="00172142">
            <w:pPr>
              <w:ind w:left="27"/>
              <w:jc w:val="center"/>
              <w:rPr>
                <w:rFonts w:ascii="Arial" w:eastAsia="Arial" w:hAnsi="Arial" w:cs="Arial"/>
                <w:sz w:val="18"/>
                <w:szCs w:val="18"/>
              </w:rPr>
            </w:pPr>
            <w:r w:rsidRPr="00E632BD">
              <w:rPr>
                <w:rFonts w:ascii="Arial" w:eastAsia="Arial" w:hAnsi="Arial" w:cs="Arial"/>
                <w:sz w:val="18"/>
                <w:szCs w:val="18"/>
              </w:rPr>
              <w:t>1,184,498</w:t>
            </w:r>
          </w:p>
          <w:p w14:paraId="62FC59B4" w14:textId="71275022" w:rsidR="00161BFA" w:rsidRPr="00E632BD" w:rsidRDefault="00161BFA" w:rsidP="00172142">
            <w:pPr>
              <w:ind w:left="27"/>
              <w:jc w:val="center"/>
              <w:rPr>
                <w:rFonts w:ascii="Arial" w:eastAsia="Arial" w:hAnsi="Arial" w:cs="Arial"/>
                <w:sz w:val="18"/>
                <w:szCs w:val="18"/>
              </w:rPr>
            </w:pPr>
            <w:r w:rsidRPr="00E632BD">
              <w:rPr>
                <w:rFonts w:ascii="Arial" w:eastAsia="Arial" w:hAnsi="Arial" w:cs="Arial"/>
                <w:sz w:val="18"/>
                <w:szCs w:val="18"/>
              </w:rPr>
              <w:t>10% fixed RSU plan</w:t>
            </w:r>
          </w:p>
        </w:tc>
      </w:tr>
      <w:tr w:rsidR="00895B18" w:rsidRPr="005544F7" w14:paraId="405811F8" w14:textId="77777777" w:rsidTr="00172142">
        <w:trPr>
          <w:trHeight w:val="751"/>
        </w:trPr>
        <w:tc>
          <w:tcPr>
            <w:tcW w:w="2160" w:type="dxa"/>
            <w:shd w:val="clear" w:color="auto" w:fill="F2F2F2"/>
            <w:vAlign w:val="center"/>
          </w:tcPr>
          <w:p w14:paraId="5430F1FE" w14:textId="77777777" w:rsidR="00895B18" w:rsidRPr="005544F7" w:rsidRDefault="00895B18" w:rsidP="00172142">
            <w:pPr>
              <w:rPr>
                <w:rFonts w:ascii="Arial" w:eastAsia="Arial" w:hAnsi="Arial" w:cs="Arial"/>
                <w:sz w:val="18"/>
                <w:szCs w:val="18"/>
              </w:rPr>
            </w:pPr>
            <w:r w:rsidRPr="005544F7">
              <w:rPr>
                <w:rFonts w:ascii="Arial" w:eastAsia="Arial" w:hAnsi="Arial" w:cs="Arial"/>
                <w:sz w:val="18"/>
                <w:szCs w:val="18"/>
              </w:rPr>
              <w:t>Equity compensation plans not approved by securityholders</w:t>
            </w:r>
          </w:p>
        </w:tc>
        <w:tc>
          <w:tcPr>
            <w:tcW w:w="2250" w:type="dxa"/>
            <w:shd w:val="clear" w:color="auto" w:fill="F2F2F2"/>
            <w:vAlign w:val="center"/>
          </w:tcPr>
          <w:p w14:paraId="74C08CD7" w14:textId="77777777" w:rsidR="00895B18" w:rsidRPr="00682C83" w:rsidRDefault="00895B18" w:rsidP="00172142">
            <w:pPr>
              <w:ind w:left="24"/>
              <w:jc w:val="center"/>
              <w:rPr>
                <w:rFonts w:ascii="Arial" w:eastAsia="Arial" w:hAnsi="Arial" w:cs="Arial"/>
                <w:b/>
                <w:bCs/>
                <w:sz w:val="18"/>
                <w:szCs w:val="18"/>
              </w:rPr>
            </w:pPr>
            <w:r w:rsidRPr="00682C83">
              <w:rPr>
                <w:rFonts w:ascii="Arial" w:eastAsia="Arial" w:hAnsi="Arial" w:cs="Arial"/>
                <w:b/>
                <w:bCs/>
                <w:sz w:val="18"/>
                <w:szCs w:val="18"/>
              </w:rPr>
              <w:t>NIL</w:t>
            </w:r>
          </w:p>
        </w:tc>
        <w:tc>
          <w:tcPr>
            <w:tcW w:w="2160" w:type="dxa"/>
            <w:shd w:val="clear" w:color="auto" w:fill="F2F2F2"/>
            <w:vAlign w:val="center"/>
          </w:tcPr>
          <w:p w14:paraId="19E7FFB5" w14:textId="77777777" w:rsidR="00895B18" w:rsidRPr="00E632BD" w:rsidRDefault="00895B18" w:rsidP="00172142">
            <w:pPr>
              <w:ind w:left="27"/>
              <w:jc w:val="center"/>
              <w:rPr>
                <w:rFonts w:ascii="Arial" w:eastAsia="Arial" w:hAnsi="Arial" w:cs="Arial"/>
                <w:sz w:val="18"/>
                <w:szCs w:val="18"/>
              </w:rPr>
            </w:pPr>
            <w:r w:rsidRPr="00E632BD">
              <w:rPr>
                <w:rFonts w:ascii="Arial" w:eastAsia="Arial" w:hAnsi="Arial" w:cs="Arial"/>
                <w:sz w:val="18"/>
                <w:szCs w:val="18"/>
              </w:rPr>
              <w:t>-</w:t>
            </w:r>
          </w:p>
        </w:tc>
        <w:tc>
          <w:tcPr>
            <w:tcW w:w="3006" w:type="dxa"/>
            <w:shd w:val="clear" w:color="auto" w:fill="F2F2F2"/>
            <w:vAlign w:val="center"/>
          </w:tcPr>
          <w:p w14:paraId="0DEE3760" w14:textId="57282E35" w:rsidR="00895B18" w:rsidRPr="00E632BD" w:rsidRDefault="00161BFA" w:rsidP="00172142">
            <w:pPr>
              <w:ind w:left="24"/>
              <w:jc w:val="center"/>
              <w:rPr>
                <w:rFonts w:ascii="Arial" w:eastAsia="Arial" w:hAnsi="Arial" w:cs="Arial"/>
                <w:b/>
                <w:bCs/>
                <w:sz w:val="18"/>
                <w:szCs w:val="18"/>
              </w:rPr>
            </w:pPr>
            <w:r w:rsidRPr="00E632BD">
              <w:rPr>
                <w:rFonts w:ascii="Arial" w:eastAsia="Arial" w:hAnsi="Arial" w:cs="Arial"/>
                <w:b/>
                <w:bCs/>
                <w:sz w:val="18"/>
                <w:szCs w:val="18"/>
              </w:rPr>
              <w:t>10,042,506</w:t>
            </w:r>
          </w:p>
          <w:p w14:paraId="74496FEF" w14:textId="7784AFD6" w:rsidR="00161BFA" w:rsidRPr="00E632BD" w:rsidRDefault="00161BFA" w:rsidP="00172142">
            <w:pPr>
              <w:ind w:left="24"/>
              <w:jc w:val="center"/>
              <w:rPr>
                <w:rFonts w:ascii="Arial" w:eastAsia="Arial" w:hAnsi="Arial" w:cs="Arial"/>
                <w:sz w:val="18"/>
                <w:szCs w:val="18"/>
              </w:rPr>
            </w:pPr>
            <w:r w:rsidRPr="00E632BD">
              <w:rPr>
                <w:rFonts w:ascii="Arial" w:eastAsia="Arial" w:hAnsi="Arial" w:cs="Arial"/>
                <w:b/>
                <w:bCs/>
                <w:sz w:val="18"/>
                <w:szCs w:val="18"/>
              </w:rPr>
              <w:t>RSUs</w:t>
            </w:r>
          </w:p>
        </w:tc>
      </w:tr>
      <w:tr w:rsidR="00895B18" w:rsidRPr="005544F7" w14:paraId="522925C5" w14:textId="77777777" w:rsidTr="00E632BD">
        <w:trPr>
          <w:trHeight w:val="222"/>
        </w:trPr>
        <w:tc>
          <w:tcPr>
            <w:tcW w:w="2160" w:type="dxa"/>
            <w:tcBorders>
              <w:bottom w:val="double" w:sz="4" w:space="0" w:color="auto"/>
            </w:tcBorders>
            <w:shd w:val="clear" w:color="auto" w:fill="auto"/>
            <w:vAlign w:val="center"/>
          </w:tcPr>
          <w:p w14:paraId="0DB63189" w14:textId="77777777" w:rsidR="00895B18" w:rsidRPr="005544F7" w:rsidRDefault="00895B18" w:rsidP="00172142">
            <w:pPr>
              <w:rPr>
                <w:rFonts w:ascii="Arial" w:eastAsia="Arial" w:hAnsi="Arial" w:cs="Arial"/>
                <w:b/>
                <w:bCs/>
                <w:sz w:val="18"/>
                <w:szCs w:val="18"/>
              </w:rPr>
            </w:pPr>
            <w:r w:rsidRPr="005544F7">
              <w:rPr>
                <w:rFonts w:ascii="Arial" w:eastAsia="Arial" w:hAnsi="Arial" w:cs="Arial"/>
                <w:b/>
                <w:bCs/>
                <w:sz w:val="18"/>
                <w:szCs w:val="18"/>
              </w:rPr>
              <w:t>Total</w:t>
            </w:r>
          </w:p>
        </w:tc>
        <w:tc>
          <w:tcPr>
            <w:tcW w:w="2250" w:type="dxa"/>
            <w:tcBorders>
              <w:bottom w:val="double" w:sz="4" w:space="0" w:color="auto"/>
            </w:tcBorders>
            <w:shd w:val="clear" w:color="auto" w:fill="auto"/>
            <w:vAlign w:val="center"/>
          </w:tcPr>
          <w:p w14:paraId="21971177" w14:textId="3F7B58D3" w:rsidR="00895B18" w:rsidRPr="00CB0928" w:rsidRDefault="00161BFA" w:rsidP="00172142">
            <w:pPr>
              <w:ind w:left="24"/>
              <w:jc w:val="center"/>
              <w:rPr>
                <w:rFonts w:ascii="Arial" w:eastAsia="Arial" w:hAnsi="Arial" w:cs="Arial"/>
                <w:b/>
                <w:bCs/>
                <w:sz w:val="18"/>
                <w:szCs w:val="18"/>
                <w:highlight w:val="yellow"/>
              </w:rPr>
            </w:pPr>
            <w:r w:rsidRPr="00E632BD">
              <w:rPr>
                <w:rFonts w:ascii="Arial" w:eastAsia="Arial" w:hAnsi="Arial" w:cs="Arial"/>
                <w:b/>
                <w:bCs/>
                <w:sz w:val="18"/>
                <w:szCs w:val="18"/>
              </w:rPr>
              <w:t>75,406,918</w:t>
            </w:r>
          </w:p>
        </w:tc>
        <w:tc>
          <w:tcPr>
            <w:tcW w:w="2160" w:type="dxa"/>
            <w:tcBorders>
              <w:bottom w:val="double" w:sz="4" w:space="0" w:color="auto"/>
            </w:tcBorders>
            <w:shd w:val="clear" w:color="auto" w:fill="auto"/>
            <w:vAlign w:val="center"/>
          </w:tcPr>
          <w:p w14:paraId="3B85BAA7" w14:textId="77777777" w:rsidR="00895B18" w:rsidRPr="00E632BD" w:rsidRDefault="00895B18" w:rsidP="00172142">
            <w:pPr>
              <w:ind w:left="26"/>
              <w:jc w:val="center"/>
              <w:rPr>
                <w:rFonts w:ascii="Arial" w:eastAsia="Arial" w:hAnsi="Arial" w:cs="Arial"/>
                <w:b/>
                <w:bCs/>
                <w:sz w:val="18"/>
                <w:szCs w:val="18"/>
              </w:rPr>
            </w:pPr>
          </w:p>
        </w:tc>
        <w:tc>
          <w:tcPr>
            <w:tcW w:w="3006" w:type="dxa"/>
            <w:tcBorders>
              <w:bottom w:val="double" w:sz="4" w:space="0" w:color="auto"/>
            </w:tcBorders>
            <w:shd w:val="clear" w:color="auto" w:fill="auto"/>
            <w:vAlign w:val="center"/>
          </w:tcPr>
          <w:p w14:paraId="145669E5" w14:textId="64BCB26A" w:rsidR="00895B18" w:rsidRPr="00E632BD" w:rsidRDefault="00161BFA" w:rsidP="00172142">
            <w:pPr>
              <w:ind w:left="27"/>
              <w:jc w:val="center"/>
              <w:rPr>
                <w:rFonts w:ascii="Arial" w:eastAsia="Arial" w:hAnsi="Arial" w:cs="Arial"/>
                <w:b/>
                <w:bCs/>
                <w:sz w:val="18"/>
                <w:szCs w:val="18"/>
              </w:rPr>
            </w:pPr>
            <w:r w:rsidRPr="00E632BD">
              <w:rPr>
                <w:rFonts w:ascii="Arial" w:eastAsia="Arial" w:hAnsi="Arial" w:cs="Arial"/>
                <w:b/>
                <w:bCs/>
                <w:sz w:val="18"/>
                <w:szCs w:val="18"/>
              </w:rPr>
              <w:t>20,388,369</w:t>
            </w:r>
          </w:p>
        </w:tc>
      </w:tr>
    </w:tbl>
    <w:bookmarkEnd w:id="0"/>
    <w:p w14:paraId="0F9ADD85" w14:textId="77777777" w:rsidR="00895B18" w:rsidRPr="005544F7" w:rsidRDefault="00895B18" w:rsidP="00895B18">
      <w:pPr>
        <w:numPr>
          <w:ilvl w:val="0"/>
          <w:numId w:val="16"/>
        </w:numPr>
        <w:spacing w:before="40" w:after="80" w:line="240" w:lineRule="auto"/>
        <w:ind w:left="357" w:hanging="357"/>
        <w:jc w:val="both"/>
        <w:rPr>
          <w:rFonts w:ascii="Arial" w:hAnsi="Arial" w:cs="Arial"/>
          <w:bCs/>
          <w:iCs/>
          <w:color w:val="000000"/>
          <w:sz w:val="12"/>
          <w:szCs w:val="12"/>
        </w:rPr>
      </w:pPr>
      <w:r w:rsidRPr="005544F7">
        <w:rPr>
          <w:rFonts w:ascii="Arial" w:hAnsi="Arial" w:cs="Arial"/>
          <w:bCs/>
          <w:iCs/>
          <w:color w:val="000000"/>
          <w:sz w:val="12"/>
          <w:szCs w:val="12"/>
        </w:rPr>
        <w:t>The Option Plan provides that the aggregate number of securities reserved for issuance under the Option Plan may not exceed 10% of the issued and outstanding shares of the Company at the time of granting of Options.</w:t>
      </w:r>
    </w:p>
    <w:p w14:paraId="2C432DB1" w14:textId="24B4527F"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lastRenderedPageBreak/>
        <w:t>DIRECTORSHIPS IN OTHER PUBLIC COMPANIES</w:t>
      </w:r>
    </w:p>
    <w:p w14:paraId="361B2627" w14:textId="4BB749D3" w:rsidR="00E33B62" w:rsidRPr="000619E3" w:rsidRDefault="00E33B62" w:rsidP="005B5FE4">
      <w:pPr>
        <w:spacing w:before="240" w:after="240" w:line="240" w:lineRule="auto"/>
        <w:jc w:val="both"/>
        <w:rPr>
          <w:rFonts w:ascii="Calibri" w:hAnsi="Calibri" w:cs="Calibri"/>
          <w:sz w:val="20"/>
          <w:szCs w:val="20"/>
        </w:rPr>
      </w:pPr>
      <w:r w:rsidRPr="000619E3">
        <w:rPr>
          <w:rFonts w:ascii="Calibri" w:hAnsi="Calibri" w:cs="Calibri"/>
          <w:sz w:val="20"/>
          <w:szCs w:val="20"/>
        </w:rPr>
        <w:t>The following directors of the Company are also directors of other reporting issuers (or the equivalent) as set</w:t>
      </w:r>
      <w:r w:rsidR="008B1CD2">
        <w:rPr>
          <w:rFonts w:ascii="Calibri" w:hAnsi="Calibri" w:cs="Calibri"/>
          <w:sz w:val="20"/>
          <w:szCs w:val="20"/>
        </w:rPr>
        <w:t xml:space="preserve"> </w:t>
      </w:r>
      <w:r w:rsidRPr="000619E3">
        <w:rPr>
          <w:rFonts w:ascii="Calibri" w:hAnsi="Calibri" w:cs="Calibri"/>
          <w:sz w:val="20"/>
          <w:szCs w:val="20"/>
        </w:rPr>
        <w:t>forth below:</w:t>
      </w:r>
    </w:p>
    <w:tbl>
      <w:tblPr>
        <w:tblStyle w:val="TableGrid"/>
        <w:tblW w:w="0" w:type="auto"/>
        <w:jc w:val="center"/>
        <w:tblLook w:val="04A0" w:firstRow="1" w:lastRow="0" w:firstColumn="1" w:lastColumn="0" w:noHBand="0" w:noVBand="1"/>
      </w:tblPr>
      <w:tblGrid>
        <w:gridCol w:w="3600"/>
        <w:gridCol w:w="3600"/>
      </w:tblGrid>
      <w:tr w:rsidR="00964F5B" w14:paraId="3E0295DF" w14:textId="77777777" w:rsidTr="00964F5B">
        <w:trPr>
          <w:jc w:val="center"/>
        </w:trPr>
        <w:tc>
          <w:tcPr>
            <w:tcW w:w="3600" w:type="dxa"/>
            <w:shd w:val="clear" w:color="auto" w:fill="D9D9D9" w:themeFill="background1" w:themeFillShade="D9"/>
          </w:tcPr>
          <w:p w14:paraId="7748010E" w14:textId="7A0E15AA" w:rsidR="00964F5B" w:rsidRPr="00964F5B" w:rsidRDefault="00964F5B" w:rsidP="005B5FE4">
            <w:pPr>
              <w:spacing w:before="80" w:after="80"/>
              <w:jc w:val="both"/>
              <w:rPr>
                <w:rFonts w:ascii="Calibri" w:hAnsi="Calibri" w:cs="Calibri"/>
                <w:b/>
                <w:bCs/>
                <w:sz w:val="20"/>
                <w:szCs w:val="20"/>
              </w:rPr>
            </w:pPr>
            <w:r w:rsidRPr="00964F5B">
              <w:rPr>
                <w:rFonts w:ascii="Calibri" w:hAnsi="Calibri" w:cs="Calibri"/>
                <w:b/>
                <w:bCs/>
                <w:sz w:val="20"/>
                <w:szCs w:val="20"/>
              </w:rPr>
              <w:t>DIRECTOR NAME</w:t>
            </w:r>
          </w:p>
        </w:tc>
        <w:tc>
          <w:tcPr>
            <w:tcW w:w="3600" w:type="dxa"/>
            <w:shd w:val="clear" w:color="auto" w:fill="D9D9D9" w:themeFill="background1" w:themeFillShade="D9"/>
          </w:tcPr>
          <w:p w14:paraId="205D7FF5" w14:textId="488230ED" w:rsidR="00964F5B" w:rsidRPr="00964F5B" w:rsidRDefault="00964F5B" w:rsidP="005B5FE4">
            <w:pPr>
              <w:spacing w:before="80" w:after="80"/>
              <w:jc w:val="both"/>
              <w:rPr>
                <w:rFonts w:ascii="Calibri" w:hAnsi="Calibri" w:cs="Calibri"/>
                <w:b/>
                <w:bCs/>
                <w:sz w:val="20"/>
                <w:szCs w:val="20"/>
              </w:rPr>
            </w:pPr>
            <w:r w:rsidRPr="00964F5B">
              <w:rPr>
                <w:rFonts w:ascii="Calibri" w:hAnsi="Calibri" w:cs="Calibri"/>
                <w:b/>
                <w:bCs/>
                <w:sz w:val="20"/>
                <w:szCs w:val="20"/>
              </w:rPr>
              <w:t>REPORTING ISSUER</w:t>
            </w:r>
          </w:p>
        </w:tc>
      </w:tr>
      <w:tr w:rsidR="00964F5B" w14:paraId="5C862DB6" w14:textId="77777777" w:rsidTr="00964F5B">
        <w:trPr>
          <w:jc w:val="center"/>
        </w:trPr>
        <w:tc>
          <w:tcPr>
            <w:tcW w:w="3600" w:type="dxa"/>
          </w:tcPr>
          <w:p w14:paraId="043C6AE0" w14:textId="5C821570" w:rsidR="00964F5B" w:rsidRDefault="00964F5B" w:rsidP="005B5FE4">
            <w:pPr>
              <w:spacing w:before="80" w:after="80"/>
              <w:jc w:val="both"/>
              <w:rPr>
                <w:rFonts w:ascii="Calibri" w:hAnsi="Calibri" w:cs="Calibri"/>
                <w:sz w:val="20"/>
                <w:szCs w:val="20"/>
              </w:rPr>
            </w:pPr>
            <w:r>
              <w:rPr>
                <w:rFonts w:ascii="Calibri" w:hAnsi="Calibri" w:cs="Calibri"/>
                <w:sz w:val="20"/>
                <w:szCs w:val="20"/>
              </w:rPr>
              <w:t>Devinder Randhawa</w:t>
            </w:r>
          </w:p>
        </w:tc>
        <w:tc>
          <w:tcPr>
            <w:tcW w:w="3600" w:type="dxa"/>
          </w:tcPr>
          <w:p w14:paraId="1CDCC534" w14:textId="255CC3FD" w:rsidR="00964F5B" w:rsidRDefault="00964F5B" w:rsidP="005B5FE4">
            <w:pPr>
              <w:spacing w:before="80" w:after="80"/>
              <w:rPr>
                <w:rFonts w:ascii="Calibri" w:hAnsi="Calibri" w:cs="Calibri"/>
                <w:sz w:val="20"/>
                <w:szCs w:val="20"/>
              </w:rPr>
            </w:pPr>
            <w:r>
              <w:rPr>
                <w:rFonts w:ascii="Calibri" w:hAnsi="Calibri" w:cs="Calibri"/>
                <w:sz w:val="20"/>
                <w:szCs w:val="20"/>
              </w:rPr>
              <w:t>Genesis AI Corp.</w:t>
            </w:r>
            <w:r>
              <w:rPr>
                <w:rFonts w:ascii="Calibri" w:hAnsi="Calibri" w:cs="Calibri"/>
                <w:sz w:val="20"/>
                <w:szCs w:val="20"/>
              </w:rPr>
              <w:br/>
              <w:t>Shine Minerals Corp.</w:t>
            </w:r>
            <w:r>
              <w:rPr>
                <w:rFonts w:ascii="Calibri" w:hAnsi="Calibri" w:cs="Calibri"/>
                <w:sz w:val="20"/>
                <w:szCs w:val="20"/>
              </w:rPr>
              <w:br/>
              <w:t>Strathmore Plus Uranium Corp.</w:t>
            </w:r>
          </w:p>
        </w:tc>
      </w:tr>
      <w:tr w:rsidR="00964F5B" w14:paraId="2B01DA8F" w14:textId="77777777" w:rsidTr="00964F5B">
        <w:trPr>
          <w:jc w:val="center"/>
        </w:trPr>
        <w:tc>
          <w:tcPr>
            <w:tcW w:w="3600" w:type="dxa"/>
          </w:tcPr>
          <w:p w14:paraId="22948672" w14:textId="7841845E" w:rsidR="00964F5B" w:rsidRDefault="00964F5B" w:rsidP="005B5FE4">
            <w:pPr>
              <w:spacing w:before="80" w:after="80"/>
              <w:jc w:val="both"/>
              <w:rPr>
                <w:rFonts w:ascii="Calibri" w:hAnsi="Calibri" w:cs="Calibri"/>
                <w:sz w:val="20"/>
                <w:szCs w:val="20"/>
              </w:rPr>
            </w:pPr>
            <w:r>
              <w:rPr>
                <w:rFonts w:ascii="Calibri" w:hAnsi="Calibri" w:cs="Calibri"/>
                <w:sz w:val="20"/>
                <w:szCs w:val="20"/>
              </w:rPr>
              <w:t>John DeJoia</w:t>
            </w:r>
          </w:p>
        </w:tc>
        <w:tc>
          <w:tcPr>
            <w:tcW w:w="3600" w:type="dxa"/>
          </w:tcPr>
          <w:p w14:paraId="36F68966" w14:textId="395D037D" w:rsidR="00964F5B" w:rsidRDefault="00964F5B" w:rsidP="005B5FE4">
            <w:pPr>
              <w:spacing w:before="80" w:after="80"/>
              <w:jc w:val="both"/>
              <w:rPr>
                <w:rFonts w:ascii="Calibri" w:hAnsi="Calibri" w:cs="Calibri"/>
                <w:sz w:val="20"/>
                <w:szCs w:val="20"/>
              </w:rPr>
            </w:pPr>
            <w:r>
              <w:rPr>
                <w:rFonts w:ascii="Calibri" w:hAnsi="Calibri" w:cs="Calibri"/>
                <w:sz w:val="20"/>
                <w:szCs w:val="20"/>
              </w:rPr>
              <w:t>Strathmore Plus Uranium Corp.</w:t>
            </w:r>
          </w:p>
        </w:tc>
      </w:tr>
    </w:tbl>
    <w:p w14:paraId="46D8A87E" w14:textId="3D070BE3" w:rsidR="000A7718" w:rsidRPr="000A7718" w:rsidRDefault="000A7718" w:rsidP="000A7718">
      <w:pPr>
        <w:spacing w:before="240" w:after="0" w:line="240" w:lineRule="auto"/>
        <w:jc w:val="both"/>
        <w:rPr>
          <w:rFonts w:ascii="Calibri" w:hAnsi="Calibri" w:cs="Calibri"/>
          <w:b/>
          <w:bCs/>
          <w:sz w:val="20"/>
          <w:szCs w:val="20"/>
          <w:lang w:val="en-US"/>
        </w:rPr>
      </w:pPr>
      <w:bookmarkStart w:id="1" w:name="_TOC_250052"/>
      <w:r w:rsidRPr="000A7718">
        <w:rPr>
          <w:rFonts w:ascii="Calibri" w:hAnsi="Calibri" w:cs="Calibri"/>
          <w:b/>
          <w:bCs/>
          <w:sz w:val="20"/>
          <w:szCs w:val="20"/>
          <w:u w:val="single"/>
          <w:lang w:val="en-US"/>
        </w:rPr>
        <w:t xml:space="preserve">TERMINATION AND CHANGE OF CONTROL </w:t>
      </w:r>
      <w:bookmarkEnd w:id="1"/>
      <w:r w:rsidRPr="000A7718">
        <w:rPr>
          <w:rFonts w:ascii="Calibri" w:hAnsi="Calibri" w:cs="Calibri"/>
          <w:b/>
          <w:bCs/>
          <w:sz w:val="20"/>
          <w:szCs w:val="20"/>
          <w:u w:val="single"/>
          <w:lang w:val="en-US"/>
        </w:rPr>
        <w:t>BENEFITS</w:t>
      </w:r>
    </w:p>
    <w:p w14:paraId="18AAE309" w14:textId="39E96EDA" w:rsidR="000A7718" w:rsidRPr="000A7718" w:rsidRDefault="000A7718" w:rsidP="000A7718">
      <w:pPr>
        <w:spacing w:before="240" w:after="0" w:line="240" w:lineRule="auto"/>
        <w:jc w:val="both"/>
        <w:rPr>
          <w:rFonts w:ascii="Calibri" w:hAnsi="Calibri" w:cs="Calibri"/>
          <w:sz w:val="20"/>
          <w:szCs w:val="20"/>
          <w:lang w:val="en-US"/>
        </w:rPr>
      </w:pPr>
      <w:r w:rsidRPr="000A7718">
        <w:rPr>
          <w:rFonts w:ascii="Calibri" w:hAnsi="Calibri" w:cs="Calibri"/>
          <w:sz w:val="20"/>
          <w:szCs w:val="20"/>
          <w:lang w:val="en-US"/>
        </w:rPr>
        <w:t>Other than as set forth below, the Corporation does not have any plan, contracts, or arrangements in place with any NEO that provides for payment following or in connection with any termination (whether voluntary, involuntary or constructive), as a result of resignation, retirement, change of control, etc. or if his / her responsibilities change following a change of control.</w:t>
      </w:r>
    </w:p>
    <w:p w14:paraId="6C757509" w14:textId="1AED6FA9" w:rsidR="000A7718" w:rsidRPr="000A7718" w:rsidRDefault="000A7718" w:rsidP="000A7718">
      <w:pPr>
        <w:spacing w:before="240" w:after="0" w:line="240" w:lineRule="auto"/>
        <w:jc w:val="both"/>
        <w:rPr>
          <w:rFonts w:ascii="Calibri" w:hAnsi="Calibri" w:cs="Calibri"/>
          <w:sz w:val="20"/>
          <w:szCs w:val="20"/>
          <w:lang w:val="en-US"/>
        </w:rPr>
      </w:pPr>
      <w:r w:rsidRPr="000A7718">
        <w:rPr>
          <w:rFonts w:ascii="Calibri" w:hAnsi="Calibri" w:cs="Calibri"/>
          <w:sz w:val="20"/>
          <w:szCs w:val="20"/>
          <w:lang w:val="en-US"/>
        </w:rPr>
        <w:t>On May 1, 2023, the Corporation entered into a consulting services agreement with Midland Management Ltd. (“</w:t>
      </w:r>
      <w:r w:rsidRPr="000A7718">
        <w:rPr>
          <w:rFonts w:ascii="Calibri" w:hAnsi="Calibri" w:cs="Calibri"/>
          <w:b/>
          <w:sz w:val="20"/>
          <w:szCs w:val="20"/>
          <w:lang w:val="en-US"/>
        </w:rPr>
        <w:t>Midland Management</w:t>
      </w:r>
      <w:r w:rsidRPr="000A7718">
        <w:rPr>
          <w:rFonts w:ascii="Calibri" w:hAnsi="Calibri" w:cs="Calibri"/>
          <w:sz w:val="20"/>
          <w:szCs w:val="20"/>
          <w:lang w:val="en-US"/>
        </w:rPr>
        <w:t xml:space="preserve">”) pursuant to which Midland Management will provide services to the Corporation related to executive management, strategic corporate planning and </w:t>
      </w:r>
      <w:r w:rsidR="00483A7D" w:rsidRPr="000A7718">
        <w:rPr>
          <w:rFonts w:ascii="Calibri" w:hAnsi="Calibri" w:cs="Calibri"/>
          <w:sz w:val="20"/>
          <w:szCs w:val="20"/>
          <w:lang w:val="en-US"/>
        </w:rPr>
        <w:t>third-party</w:t>
      </w:r>
      <w:r w:rsidRPr="000A7718">
        <w:rPr>
          <w:rFonts w:ascii="Calibri" w:hAnsi="Calibri" w:cs="Calibri"/>
          <w:sz w:val="20"/>
          <w:szCs w:val="20"/>
          <w:lang w:val="en-US"/>
        </w:rPr>
        <w:t xml:space="preserve"> engagement (the “</w:t>
      </w:r>
      <w:r w:rsidRPr="000A7718">
        <w:rPr>
          <w:rFonts w:ascii="Calibri" w:hAnsi="Calibri" w:cs="Calibri"/>
          <w:b/>
          <w:sz w:val="20"/>
          <w:szCs w:val="20"/>
          <w:lang w:val="en-US"/>
        </w:rPr>
        <w:t>Midland Consulting Agreement</w:t>
      </w:r>
      <w:r w:rsidRPr="000A7718">
        <w:rPr>
          <w:rFonts w:ascii="Calibri" w:hAnsi="Calibri" w:cs="Calibri"/>
          <w:sz w:val="20"/>
          <w:szCs w:val="20"/>
          <w:lang w:val="en-US"/>
        </w:rPr>
        <w:t>”). If there is a Change of Control (as defined below) of the Corporation and the Midland Consulting Agreement is terminated by the Corporation within 60 days of a Change of Control or Midland Management terminates the Midland Consulting Agreement by giving written notice to the Corporation within 180 days of becoming aware of the Change of Control having occurred, the Corporation will pay to Midland Management a lump sum of the annual fee of $108,000, and the average of the annual bonuses or other cash incentive payments, if any, paid by the Corporation to Midland Management for the calendar year immediately preceding the year in which the termination date occurs. Additionally, upon termination of the Midland Consulting Agreement by the Corporation, the Corporation shall pay to Midland Management any bonus fees owing to Midland Management immediately prior to the termination of the Midland Consulting Agreement, and all stock options granted to Midland Management, or previously to Ryan Cheung in his role as employee, director or consultant of the Corporation, shall vest and be exercisable in accordance with the F3 Option Plan.</w:t>
      </w:r>
    </w:p>
    <w:p w14:paraId="7117DB38" w14:textId="77777777" w:rsidR="000A7718" w:rsidRPr="000A7718" w:rsidRDefault="000A7718" w:rsidP="000A7718">
      <w:pPr>
        <w:spacing w:before="240" w:after="0" w:line="240" w:lineRule="auto"/>
        <w:jc w:val="both"/>
        <w:rPr>
          <w:rFonts w:ascii="Calibri" w:hAnsi="Calibri" w:cs="Calibri"/>
          <w:sz w:val="20"/>
          <w:szCs w:val="20"/>
          <w:lang w:val="en-US"/>
        </w:rPr>
      </w:pPr>
      <w:r w:rsidRPr="000A7718">
        <w:rPr>
          <w:rFonts w:ascii="Calibri" w:hAnsi="Calibri" w:cs="Calibri"/>
          <w:sz w:val="20"/>
          <w:szCs w:val="20"/>
          <w:lang w:val="en-US"/>
        </w:rPr>
        <w:t>On May 15, 2023, as amended on August 1, 2023, the Corporation entered into a consulting services agreement with RD Capital Inc. (“</w:t>
      </w:r>
      <w:r w:rsidRPr="000A7718">
        <w:rPr>
          <w:rFonts w:ascii="Calibri" w:hAnsi="Calibri" w:cs="Calibri"/>
          <w:b/>
          <w:sz w:val="20"/>
          <w:szCs w:val="20"/>
          <w:lang w:val="en-US"/>
        </w:rPr>
        <w:t>RD Capital</w:t>
      </w:r>
      <w:r w:rsidRPr="000A7718">
        <w:rPr>
          <w:rFonts w:ascii="Calibri" w:hAnsi="Calibri" w:cs="Calibri"/>
          <w:sz w:val="20"/>
          <w:szCs w:val="20"/>
          <w:lang w:val="en-US"/>
        </w:rPr>
        <w:t>”) pursuant to which RD Capital will provide services to the Corporation related to executive management, strategic corporate planning and third-party engagement (the “</w:t>
      </w:r>
      <w:r w:rsidRPr="000A7718">
        <w:rPr>
          <w:rFonts w:ascii="Calibri" w:hAnsi="Calibri" w:cs="Calibri"/>
          <w:b/>
          <w:sz w:val="20"/>
          <w:szCs w:val="20"/>
          <w:lang w:val="en-US"/>
        </w:rPr>
        <w:t>RD Consulting Agreement</w:t>
      </w:r>
      <w:r w:rsidRPr="000A7718">
        <w:rPr>
          <w:rFonts w:ascii="Calibri" w:hAnsi="Calibri" w:cs="Calibri"/>
          <w:sz w:val="20"/>
          <w:szCs w:val="20"/>
          <w:lang w:val="en-US"/>
        </w:rPr>
        <w:t>”). If there is a Change of Control (as defined below) of the Corporation and the RD Consulting Agreement is terminated by the Corporation within 60 days of a Change of Control or RD Capital terminates the RD Consulting Agreement by giving written notice to the Corporation within 60 days of becoming aware of the Change of Control having occurred, the Corporation will pay to RD Capital two times the annual fee of $400,000 or such higher annual fee as at the date of termination, two times the bonus fee, as determined by applicable executive bonus plans, based on the average of the previous three years of bonus fees multiplied by two, or, if termination occurs before three calendar years, the total of the bonus fees payable in the previously full calendar year multiplied by two. Additionally, upon termination of the RD Consulting Agreement by the Corporation, the Corporation shall pay to RD Capital any bonus fees owing to RD Capital immediately prior to the termination of the RD Consulting Agreement, and all stock options granted to RD Capital, or previously to Devinder Randhawa in his role as employee, director or consultant of the Corporation, shall vest and be exercisable in accordance with the F3 Option Plan.</w:t>
      </w:r>
    </w:p>
    <w:p w14:paraId="69E46DBA" w14:textId="77777777" w:rsidR="000A7718" w:rsidRPr="000A7718" w:rsidRDefault="000A7718" w:rsidP="000A7718">
      <w:pPr>
        <w:spacing w:before="240" w:after="0" w:line="240" w:lineRule="auto"/>
        <w:jc w:val="both"/>
        <w:rPr>
          <w:rFonts w:ascii="Calibri" w:hAnsi="Calibri" w:cs="Calibri"/>
          <w:sz w:val="20"/>
          <w:szCs w:val="20"/>
          <w:lang w:val="en-US"/>
        </w:rPr>
      </w:pPr>
      <w:r w:rsidRPr="000A7718">
        <w:rPr>
          <w:rFonts w:ascii="Calibri" w:hAnsi="Calibri" w:cs="Calibri"/>
          <w:sz w:val="20"/>
          <w:szCs w:val="20"/>
          <w:lang w:val="en-US"/>
        </w:rPr>
        <w:t>Pursuant to an employment agreement (the “</w:t>
      </w:r>
      <w:r w:rsidRPr="000A7718">
        <w:rPr>
          <w:rFonts w:ascii="Calibri" w:hAnsi="Calibri" w:cs="Calibri"/>
          <w:b/>
          <w:sz w:val="20"/>
          <w:szCs w:val="20"/>
          <w:lang w:val="en-US"/>
        </w:rPr>
        <w:t>Employment Agreement</w:t>
      </w:r>
      <w:r w:rsidRPr="000A7718">
        <w:rPr>
          <w:rFonts w:ascii="Calibri" w:hAnsi="Calibri" w:cs="Calibri"/>
          <w:sz w:val="20"/>
          <w:szCs w:val="20"/>
          <w:lang w:val="en-US"/>
        </w:rPr>
        <w:t>”) with Raymond Ashley (the “</w:t>
      </w:r>
      <w:r w:rsidRPr="000A7718">
        <w:rPr>
          <w:rFonts w:ascii="Calibri" w:hAnsi="Calibri" w:cs="Calibri"/>
          <w:b/>
          <w:sz w:val="20"/>
          <w:szCs w:val="20"/>
          <w:lang w:val="en-US"/>
        </w:rPr>
        <w:t>Mr. Ashley</w:t>
      </w:r>
      <w:r w:rsidRPr="000A7718">
        <w:rPr>
          <w:rFonts w:ascii="Calibri" w:hAnsi="Calibri" w:cs="Calibri"/>
          <w:sz w:val="20"/>
          <w:szCs w:val="20"/>
          <w:lang w:val="en-US"/>
        </w:rPr>
        <w:t xml:space="preserve">”), if there is a Change of Control of the Corporation and the Employment Agreement is terminated by the Corporation within 60 days of a Change of Control or Mr. Ashley terminates the Employment Agreement by giving written notice to the Corporation within 60 days of becoming aware of the Change of Control having occurred, the Corporation will pay to Mr. Ashley two times the annual fee or such higher annual fee as at the date of termination, two times the bonus fee, as determined by applicable executive bonus plans, based on the average of the previous three years of bonus fees multiplied by two, or, if termination occurs before three calendar years, the total of the bonus fees payable in the previously full calendar year multiplied by two. Additionally, upon termination of the Employment Agreement by the Corporation, the Corporation shall pay to Mr. Ashley </w:t>
      </w:r>
      <w:r w:rsidRPr="000A7718">
        <w:rPr>
          <w:rFonts w:ascii="Calibri" w:hAnsi="Calibri" w:cs="Calibri"/>
          <w:sz w:val="20"/>
          <w:szCs w:val="20"/>
          <w:lang w:val="en-US"/>
        </w:rPr>
        <w:lastRenderedPageBreak/>
        <w:t>any bonus fees owing to Mr. Ashley immediately prior to the termination of the Employment Agreement, and all stock options granted to Mr. Ashley, or previously to Mr. Ashley in his role as employee, director or consultant of the Corporation, shall vest and be exercisable in accordance with the F3 Option Plan.</w:t>
      </w:r>
    </w:p>
    <w:p w14:paraId="2A0BD7BD" w14:textId="555E96A1" w:rsidR="000A7718" w:rsidRPr="000A7718" w:rsidRDefault="000A7718" w:rsidP="000A7718">
      <w:pPr>
        <w:spacing w:before="240" w:after="0" w:line="240" w:lineRule="auto"/>
        <w:jc w:val="both"/>
        <w:rPr>
          <w:rFonts w:ascii="Calibri" w:hAnsi="Calibri" w:cs="Calibri"/>
          <w:sz w:val="20"/>
          <w:szCs w:val="20"/>
          <w:lang w:val="en-US"/>
        </w:rPr>
      </w:pPr>
      <w:r w:rsidRPr="000A7718">
        <w:rPr>
          <w:rFonts w:ascii="Calibri" w:hAnsi="Calibri" w:cs="Calibri"/>
          <w:sz w:val="20"/>
          <w:szCs w:val="20"/>
          <w:lang w:val="en-US"/>
        </w:rPr>
        <w:t>A Change of Control shall mean (i) at least 50% in fair-market value of all the assets of the Corporation are sold; (ii) there is direct or indirect acquisition by a person or group of persons of voting securities of the Corporation, that in aggregate with those voting securities held by such person or group of persons, constitutes 50% or more of the outstanding voting securities of the Corporation; (iii) a majority of the Board’s nominees for election are not elected at any annual or special meeting of shareholders of the Corporation;</w:t>
      </w:r>
      <w:r w:rsidR="00E632BD">
        <w:rPr>
          <w:rFonts w:ascii="Calibri" w:hAnsi="Calibri" w:cs="Calibri"/>
          <w:sz w:val="20"/>
          <w:szCs w:val="20"/>
          <w:lang w:val="en-US"/>
        </w:rPr>
        <w:t xml:space="preserve"> </w:t>
      </w:r>
      <w:r w:rsidRPr="000A7718">
        <w:rPr>
          <w:rFonts w:ascii="Calibri" w:hAnsi="Calibri" w:cs="Calibri"/>
          <w:sz w:val="20"/>
          <w:szCs w:val="20"/>
          <w:lang w:val="en-US"/>
        </w:rPr>
        <w:t>(iv) a liquidation, dissolution or winding up of the Corporation occurs; or (v) the amalgamation, merger or arrangement of the Corporation with another entity, other than Fission Uranium Corp., where the shareholders of the Corporation immediately prior to the transaction will hold less than 50.1% of the voting securities of the resulting entity.</w:t>
      </w:r>
    </w:p>
    <w:p w14:paraId="6485EB9C" w14:textId="4A51EC5E"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ORIENTATION AND CONTINUING EDUCATION</w:t>
      </w:r>
    </w:p>
    <w:p w14:paraId="7BFF2C4E" w14:textId="0EFA700F"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When new directors are appointed, they receive orientation commensurate with their previous experience and on the</w:t>
      </w:r>
      <w:r w:rsidR="008B1CD2">
        <w:rPr>
          <w:rFonts w:ascii="Calibri" w:hAnsi="Calibri" w:cs="Calibri"/>
          <w:sz w:val="20"/>
          <w:szCs w:val="20"/>
        </w:rPr>
        <w:t xml:space="preserve"> </w:t>
      </w:r>
      <w:r w:rsidRPr="000619E3">
        <w:rPr>
          <w:rFonts w:ascii="Calibri" w:hAnsi="Calibri" w:cs="Calibri"/>
          <w:sz w:val="20"/>
          <w:szCs w:val="20"/>
        </w:rPr>
        <w:t>responsibilities of directors. Board meetings may also include presentations by the Company’s management and</w:t>
      </w:r>
      <w:r w:rsidR="008B1CD2">
        <w:rPr>
          <w:rFonts w:ascii="Calibri" w:hAnsi="Calibri" w:cs="Calibri"/>
          <w:sz w:val="20"/>
          <w:szCs w:val="20"/>
        </w:rPr>
        <w:t xml:space="preserve"> </w:t>
      </w:r>
      <w:r w:rsidRPr="000619E3">
        <w:rPr>
          <w:rFonts w:ascii="Calibri" w:hAnsi="Calibri" w:cs="Calibri"/>
          <w:sz w:val="20"/>
          <w:szCs w:val="20"/>
        </w:rPr>
        <w:t xml:space="preserve">employees to give the directors additional insight into the Company’s business. </w:t>
      </w:r>
    </w:p>
    <w:p w14:paraId="0753B156" w14:textId="2691BA3B"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ETHICAL BUSINESS CONDUCT</w:t>
      </w:r>
    </w:p>
    <w:p w14:paraId="08859A26" w14:textId="2FFAEF29"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The Board of Directors has found that the fiduciary duties placed on individual directors by the Company’s</w:t>
      </w:r>
      <w:r w:rsidR="008B1CD2">
        <w:rPr>
          <w:rFonts w:ascii="Calibri" w:hAnsi="Calibri" w:cs="Calibri"/>
          <w:sz w:val="20"/>
          <w:szCs w:val="20"/>
        </w:rPr>
        <w:t xml:space="preserve"> </w:t>
      </w:r>
      <w:r w:rsidRPr="000619E3">
        <w:rPr>
          <w:rFonts w:ascii="Calibri" w:hAnsi="Calibri" w:cs="Calibri"/>
          <w:sz w:val="20"/>
          <w:szCs w:val="20"/>
        </w:rPr>
        <w:t>governing corporate legislation and the common law and the restrictions placed by applicable corporate</w:t>
      </w:r>
      <w:r w:rsidR="008B1CD2">
        <w:rPr>
          <w:rFonts w:ascii="Calibri" w:hAnsi="Calibri" w:cs="Calibri"/>
          <w:sz w:val="20"/>
          <w:szCs w:val="20"/>
        </w:rPr>
        <w:t xml:space="preserve"> </w:t>
      </w:r>
      <w:r w:rsidRPr="000619E3">
        <w:rPr>
          <w:rFonts w:ascii="Calibri" w:hAnsi="Calibri" w:cs="Calibri"/>
          <w:sz w:val="20"/>
          <w:szCs w:val="20"/>
        </w:rPr>
        <w:t>legislation on an individual director’s participation in decisions of the Board in which the director has an interest</w:t>
      </w:r>
      <w:r w:rsidR="008B1CD2">
        <w:rPr>
          <w:rFonts w:ascii="Calibri" w:hAnsi="Calibri" w:cs="Calibri"/>
          <w:sz w:val="20"/>
          <w:szCs w:val="20"/>
        </w:rPr>
        <w:t xml:space="preserve"> </w:t>
      </w:r>
      <w:r w:rsidRPr="000619E3">
        <w:rPr>
          <w:rFonts w:ascii="Calibri" w:hAnsi="Calibri" w:cs="Calibri"/>
          <w:sz w:val="20"/>
          <w:szCs w:val="20"/>
        </w:rPr>
        <w:t>have been sufficient to ensure that the Board operates independently of management and in the best interests of</w:t>
      </w:r>
      <w:r w:rsidR="008B1CD2">
        <w:rPr>
          <w:rFonts w:ascii="Calibri" w:hAnsi="Calibri" w:cs="Calibri"/>
          <w:sz w:val="20"/>
          <w:szCs w:val="20"/>
        </w:rPr>
        <w:t xml:space="preserve"> </w:t>
      </w:r>
      <w:r w:rsidRPr="000619E3">
        <w:rPr>
          <w:rFonts w:ascii="Calibri" w:hAnsi="Calibri" w:cs="Calibri"/>
          <w:sz w:val="20"/>
          <w:szCs w:val="20"/>
        </w:rPr>
        <w:t>the Company.</w:t>
      </w:r>
    </w:p>
    <w:p w14:paraId="08774E84"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NOMINATION OF DIRECTORS</w:t>
      </w:r>
    </w:p>
    <w:p w14:paraId="3781D733" w14:textId="001123EF"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The Compensation Committee determines compensation for the directors and executive officers and is</w:t>
      </w:r>
      <w:r w:rsidR="008B1CD2">
        <w:rPr>
          <w:rFonts w:ascii="Calibri" w:hAnsi="Calibri" w:cs="Calibri"/>
          <w:sz w:val="20"/>
          <w:szCs w:val="20"/>
        </w:rPr>
        <w:t xml:space="preserve"> </w:t>
      </w:r>
      <w:r w:rsidRPr="000619E3">
        <w:rPr>
          <w:rFonts w:ascii="Calibri" w:hAnsi="Calibri" w:cs="Calibri"/>
          <w:sz w:val="20"/>
          <w:szCs w:val="20"/>
        </w:rPr>
        <w:t xml:space="preserve">comprised of three (3) directors. </w:t>
      </w:r>
    </w:p>
    <w:p w14:paraId="0B298849" w14:textId="77777777"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 xml:space="preserve">The Company’s compensation philosophy for executives continues to follow three underlying principles: </w:t>
      </w:r>
    </w:p>
    <w:p w14:paraId="535E1A4E" w14:textId="5A65C7CE" w:rsidR="00E33B62" w:rsidRPr="000619E3" w:rsidRDefault="00E33B62" w:rsidP="005B5FE4">
      <w:pPr>
        <w:spacing w:before="240" w:after="0" w:line="240" w:lineRule="auto"/>
        <w:ind w:left="360"/>
        <w:jc w:val="both"/>
        <w:rPr>
          <w:rFonts w:ascii="Calibri" w:hAnsi="Calibri" w:cs="Calibri"/>
          <w:sz w:val="20"/>
          <w:szCs w:val="20"/>
        </w:rPr>
      </w:pPr>
      <w:r w:rsidRPr="000619E3">
        <w:rPr>
          <w:rFonts w:ascii="Calibri" w:hAnsi="Calibri" w:cs="Calibri"/>
          <w:sz w:val="20"/>
          <w:szCs w:val="20"/>
        </w:rPr>
        <w:t xml:space="preserve">(i)  </w:t>
      </w:r>
      <w:r w:rsidR="007111D2">
        <w:rPr>
          <w:rFonts w:ascii="Calibri" w:hAnsi="Calibri" w:cs="Calibri"/>
          <w:sz w:val="20"/>
          <w:szCs w:val="20"/>
        </w:rPr>
        <w:tab/>
      </w:r>
      <w:r w:rsidRPr="000619E3">
        <w:rPr>
          <w:rFonts w:ascii="Calibri" w:hAnsi="Calibri" w:cs="Calibri"/>
          <w:sz w:val="20"/>
          <w:szCs w:val="20"/>
        </w:rPr>
        <w:t xml:space="preserve">to provide a compensation package that encourages and motivates performance; </w:t>
      </w:r>
    </w:p>
    <w:p w14:paraId="6E513C34" w14:textId="03837BC8" w:rsidR="00E33B62" w:rsidRPr="000619E3" w:rsidRDefault="00E33B62" w:rsidP="005B5FE4">
      <w:pPr>
        <w:spacing w:before="120" w:after="0" w:line="240" w:lineRule="auto"/>
        <w:ind w:left="360"/>
        <w:jc w:val="both"/>
        <w:rPr>
          <w:rFonts w:ascii="Calibri" w:hAnsi="Calibri" w:cs="Calibri"/>
          <w:sz w:val="20"/>
          <w:szCs w:val="20"/>
        </w:rPr>
      </w:pPr>
      <w:r w:rsidRPr="000619E3">
        <w:rPr>
          <w:rFonts w:ascii="Calibri" w:hAnsi="Calibri" w:cs="Calibri"/>
          <w:sz w:val="20"/>
          <w:szCs w:val="20"/>
        </w:rPr>
        <w:t xml:space="preserve">(ii) </w:t>
      </w:r>
      <w:r w:rsidR="007111D2">
        <w:rPr>
          <w:rFonts w:ascii="Calibri" w:hAnsi="Calibri" w:cs="Calibri"/>
          <w:sz w:val="20"/>
          <w:szCs w:val="20"/>
        </w:rPr>
        <w:tab/>
      </w:r>
      <w:r w:rsidRPr="000619E3">
        <w:rPr>
          <w:rFonts w:ascii="Calibri" w:hAnsi="Calibri" w:cs="Calibri"/>
          <w:sz w:val="20"/>
          <w:szCs w:val="20"/>
        </w:rPr>
        <w:t>to be competitive with other companies of similar size and scope of operations so as to attract and</w:t>
      </w:r>
      <w:r w:rsidR="008B1CD2">
        <w:rPr>
          <w:rFonts w:ascii="Calibri" w:hAnsi="Calibri" w:cs="Calibri"/>
          <w:sz w:val="20"/>
          <w:szCs w:val="20"/>
        </w:rPr>
        <w:t xml:space="preserve"> </w:t>
      </w:r>
      <w:r w:rsidRPr="000619E3">
        <w:rPr>
          <w:rFonts w:ascii="Calibri" w:hAnsi="Calibri" w:cs="Calibri"/>
          <w:sz w:val="20"/>
          <w:szCs w:val="20"/>
        </w:rPr>
        <w:t xml:space="preserve">retain talented executives; and </w:t>
      </w:r>
    </w:p>
    <w:p w14:paraId="6050626F" w14:textId="2466A569" w:rsidR="00E33B62" w:rsidRPr="000619E3" w:rsidRDefault="00E33B62" w:rsidP="005B5FE4">
      <w:pPr>
        <w:spacing w:before="120" w:after="0" w:line="240" w:lineRule="auto"/>
        <w:ind w:left="360"/>
        <w:jc w:val="both"/>
        <w:rPr>
          <w:rFonts w:ascii="Calibri" w:hAnsi="Calibri" w:cs="Calibri"/>
          <w:sz w:val="20"/>
          <w:szCs w:val="20"/>
        </w:rPr>
      </w:pPr>
      <w:r w:rsidRPr="000619E3">
        <w:rPr>
          <w:rFonts w:ascii="Calibri" w:hAnsi="Calibri" w:cs="Calibri"/>
          <w:sz w:val="20"/>
          <w:szCs w:val="20"/>
        </w:rPr>
        <w:t xml:space="preserve">(iii) </w:t>
      </w:r>
      <w:r w:rsidR="007111D2">
        <w:rPr>
          <w:rFonts w:ascii="Calibri" w:hAnsi="Calibri" w:cs="Calibri"/>
          <w:sz w:val="20"/>
          <w:szCs w:val="20"/>
        </w:rPr>
        <w:tab/>
      </w:r>
      <w:r w:rsidRPr="000619E3">
        <w:rPr>
          <w:rFonts w:ascii="Calibri" w:hAnsi="Calibri" w:cs="Calibri"/>
          <w:sz w:val="20"/>
          <w:szCs w:val="20"/>
        </w:rPr>
        <w:t>to align the interests of its executive officers with the long-term interests of the Company and its</w:t>
      </w:r>
      <w:r w:rsidR="008B1CD2">
        <w:rPr>
          <w:rFonts w:ascii="Calibri" w:hAnsi="Calibri" w:cs="Calibri"/>
          <w:sz w:val="20"/>
          <w:szCs w:val="20"/>
        </w:rPr>
        <w:t xml:space="preserve"> </w:t>
      </w:r>
      <w:r w:rsidRPr="000619E3">
        <w:rPr>
          <w:rFonts w:ascii="Calibri" w:hAnsi="Calibri" w:cs="Calibri"/>
          <w:sz w:val="20"/>
          <w:szCs w:val="20"/>
        </w:rPr>
        <w:t xml:space="preserve">securityholders through stock-related programs.  </w:t>
      </w:r>
    </w:p>
    <w:p w14:paraId="2BE96478" w14:textId="28C5739C"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When determining compensation policies and individual compensation levels for executive officers, the</w:t>
      </w:r>
      <w:r w:rsidR="008B1CD2">
        <w:rPr>
          <w:rFonts w:ascii="Calibri" w:hAnsi="Calibri" w:cs="Calibri"/>
          <w:sz w:val="20"/>
          <w:szCs w:val="20"/>
        </w:rPr>
        <w:t xml:space="preserve"> </w:t>
      </w:r>
      <w:r w:rsidRPr="000619E3">
        <w:rPr>
          <w:rFonts w:ascii="Calibri" w:hAnsi="Calibri" w:cs="Calibri"/>
          <w:sz w:val="20"/>
          <w:szCs w:val="20"/>
        </w:rPr>
        <w:t>Compensation Committee takes into consideration a variety of factors. These factors include overall financial</w:t>
      </w:r>
      <w:r w:rsidR="008B1CD2">
        <w:rPr>
          <w:rFonts w:ascii="Calibri" w:hAnsi="Calibri" w:cs="Calibri"/>
          <w:sz w:val="20"/>
          <w:szCs w:val="20"/>
        </w:rPr>
        <w:t xml:space="preserve"> </w:t>
      </w:r>
      <w:r w:rsidRPr="000619E3">
        <w:rPr>
          <w:rFonts w:ascii="Calibri" w:hAnsi="Calibri" w:cs="Calibri"/>
          <w:sz w:val="20"/>
          <w:szCs w:val="20"/>
        </w:rPr>
        <w:t>and operating performance of the Company, the Compensation Committee and the Board’s overall assessment</w:t>
      </w:r>
      <w:r w:rsidR="008B1CD2">
        <w:rPr>
          <w:rFonts w:ascii="Calibri" w:hAnsi="Calibri" w:cs="Calibri"/>
          <w:sz w:val="20"/>
          <w:szCs w:val="20"/>
        </w:rPr>
        <w:t xml:space="preserve"> </w:t>
      </w:r>
      <w:r w:rsidRPr="000619E3">
        <w:rPr>
          <w:rFonts w:ascii="Calibri" w:hAnsi="Calibri" w:cs="Calibri"/>
          <w:sz w:val="20"/>
          <w:szCs w:val="20"/>
        </w:rPr>
        <w:t>of each executive’s individual performance and contribution towards meeting corporate objectives, levels of</w:t>
      </w:r>
      <w:r w:rsidR="008B1CD2">
        <w:rPr>
          <w:rFonts w:ascii="Calibri" w:hAnsi="Calibri" w:cs="Calibri"/>
          <w:sz w:val="20"/>
          <w:szCs w:val="20"/>
        </w:rPr>
        <w:t xml:space="preserve"> </w:t>
      </w:r>
      <w:r w:rsidRPr="000619E3">
        <w:rPr>
          <w:rFonts w:ascii="Calibri" w:hAnsi="Calibri" w:cs="Calibri"/>
          <w:sz w:val="20"/>
          <w:szCs w:val="20"/>
        </w:rPr>
        <w:t xml:space="preserve">responsibility, length of service and industry </w:t>
      </w:r>
      <w:r w:rsidR="007664FC" w:rsidRPr="000619E3">
        <w:rPr>
          <w:rFonts w:ascii="Calibri" w:hAnsi="Calibri" w:cs="Calibri"/>
          <w:sz w:val="20"/>
          <w:szCs w:val="20"/>
        </w:rPr>
        <w:t>comparable’ s</w:t>
      </w:r>
      <w:r w:rsidRPr="000619E3">
        <w:rPr>
          <w:rFonts w:ascii="Calibri" w:hAnsi="Calibri" w:cs="Calibri"/>
          <w:sz w:val="20"/>
          <w:szCs w:val="20"/>
        </w:rPr>
        <w:t>. Executive compensation is comprised primarily of a base salary and participation in the Company’s stock option</w:t>
      </w:r>
      <w:r w:rsidR="008B1CD2">
        <w:rPr>
          <w:rFonts w:ascii="Calibri" w:hAnsi="Calibri" w:cs="Calibri"/>
          <w:sz w:val="20"/>
          <w:szCs w:val="20"/>
        </w:rPr>
        <w:t xml:space="preserve"> </w:t>
      </w:r>
      <w:r w:rsidRPr="000619E3">
        <w:rPr>
          <w:rFonts w:ascii="Calibri" w:hAnsi="Calibri" w:cs="Calibri"/>
          <w:sz w:val="20"/>
          <w:szCs w:val="20"/>
        </w:rPr>
        <w:t xml:space="preserve">plan and may also consist of bonuses and other perquisites which are awarded on an occasional basis. </w:t>
      </w:r>
    </w:p>
    <w:p w14:paraId="088EC617" w14:textId="155ECAFC"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The salary for each executive officer’s position is primarily determined having regard for the incumbent’s</w:t>
      </w:r>
      <w:r w:rsidR="008B1CD2">
        <w:rPr>
          <w:rFonts w:ascii="Calibri" w:hAnsi="Calibri" w:cs="Calibri"/>
          <w:sz w:val="20"/>
          <w:szCs w:val="20"/>
        </w:rPr>
        <w:t xml:space="preserve"> </w:t>
      </w:r>
      <w:r w:rsidRPr="000619E3">
        <w:rPr>
          <w:rFonts w:ascii="Calibri" w:hAnsi="Calibri" w:cs="Calibri"/>
          <w:sz w:val="20"/>
          <w:szCs w:val="20"/>
        </w:rPr>
        <w:t>responsibilities, individual performance factors, overall corporate performance, and the assessment of such</w:t>
      </w:r>
      <w:r w:rsidR="008B1CD2">
        <w:rPr>
          <w:rFonts w:ascii="Calibri" w:hAnsi="Calibri" w:cs="Calibri"/>
          <w:sz w:val="20"/>
          <w:szCs w:val="20"/>
        </w:rPr>
        <w:t xml:space="preserve"> </w:t>
      </w:r>
      <w:r w:rsidRPr="000619E3">
        <w:rPr>
          <w:rFonts w:ascii="Calibri" w:hAnsi="Calibri" w:cs="Calibri"/>
          <w:sz w:val="20"/>
          <w:szCs w:val="20"/>
        </w:rPr>
        <w:t>individual as presented by management to the Board and the Compensation Committee. The salary is intended</w:t>
      </w:r>
      <w:r w:rsidR="008B1CD2">
        <w:rPr>
          <w:rFonts w:ascii="Calibri" w:hAnsi="Calibri" w:cs="Calibri"/>
          <w:sz w:val="20"/>
          <w:szCs w:val="20"/>
        </w:rPr>
        <w:t xml:space="preserve"> </w:t>
      </w:r>
      <w:r w:rsidRPr="000619E3">
        <w:rPr>
          <w:rFonts w:ascii="Calibri" w:hAnsi="Calibri" w:cs="Calibri"/>
          <w:sz w:val="20"/>
          <w:szCs w:val="20"/>
        </w:rPr>
        <w:t>to provide the executive officer with a compensation level competitive with base salaries within the industry.</w:t>
      </w:r>
    </w:p>
    <w:p w14:paraId="2FF34379" w14:textId="77777777" w:rsidR="00E632BD" w:rsidRDefault="00E33B62" w:rsidP="00E632BD">
      <w:pPr>
        <w:spacing w:before="240" w:after="0" w:line="240" w:lineRule="auto"/>
        <w:jc w:val="both"/>
        <w:rPr>
          <w:rFonts w:ascii="Calibri" w:hAnsi="Calibri" w:cs="Calibri"/>
          <w:sz w:val="20"/>
          <w:szCs w:val="20"/>
        </w:rPr>
      </w:pPr>
      <w:r w:rsidRPr="000619E3">
        <w:rPr>
          <w:rFonts w:ascii="Calibri" w:hAnsi="Calibri" w:cs="Calibri"/>
          <w:sz w:val="20"/>
          <w:szCs w:val="20"/>
        </w:rPr>
        <w:t xml:space="preserve">Executive officers benefit from improved performance of the Company almost entirely through their participation in the Company stock option plan and from time to time by the receipt of bonuses. </w:t>
      </w:r>
    </w:p>
    <w:p w14:paraId="00F222E7" w14:textId="4F66A5CB" w:rsidR="00C644DB" w:rsidRPr="00E632BD" w:rsidRDefault="00C644DB" w:rsidP="00E632BD">
      <w:pPr>
        <w:spacing w:before="240" w:after="0" w:line="240" w:lineRule="auto"/>
        <w:jc w:val="center"/>
        <w:rPr>
          <w:rFonts w:ascii="Calibri" w:hAnsi="Calibri" w:cs="Calibri"/>
          <w:sz w:val="20"/>
          <w:szCs w:val="20"/>
        </w:rPr>
      </w:pPr>
      <w:r w:rsidRPr="00C644DB">
        <w:rPr>
          <w:rFonts w:ascii="Calibri" w:hAnsi="Calibri" w:cs="Calibri"/>
          <w:b/>
          <w:bCs/>
          <w:sz w:val="20"/>
          <w:szCs w:val="20"/>
          <w:u w:val="single"/>
        </w:rPr>
        <w:lastRenderedPageBreak/>
        <w:t>Audit Committee</w:t>
      </w:r>
    </w:p>
    <w:p w14:paraId="6431A5D9"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 xml:space="preserve">The Audit Committee is responsible for the Company's financial reporting process and the quality of its financial reporting. The Audit Committee is charged with the mandate of providing independent review and oversight of the Company's financial reporting process, the system of internal control and management of financial risks, and the audit process, including the selection, oversight and compensation of the Company's external auditors.  </w:t>
      </w:r>
    </w:p>
    <w:p w14:paraId="5FB45CEF"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The Audit Committee also assists the Board in fulfilling its responsibilities by reviewing the Company's process for monitoring compliance with laws and regulations and its own code of business conduct. In performing its duties, the Audit Committee maintains effective working relationships with the Board, management, and the external auditors and monitors the independence of those auditors. The Audit Committee is also responsible for reviewing the Company's financial strategies, its financing plans and its use of the equity and debt markets.</w:t>
      </w:r>
    </w:p>
    <w:p w14:paraId="255E1FBB"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National Instrument 52-110 Audit Committees (“NI 52-110”) requires the Company, as a venture issuer to disclose annually in its Information Circular certain information concerning the constitution of its audit committee and its relationship with its independent auditor, as set forth in the following:</w:t>
      </w:r>
    </w:p>
    <w:p w14:paraId="26F419C8" w14:textId="77777777" w:rsidR="00C644DB" w:rsidRPr="00E632BD" w:rsidRDefault="00C644DB" w:rsidP="00C644DB">
      <w:pPr>
        <w:pStyle w:val="Header"/>
        <w:keepNext/>
        <w:widowControl w:val="0"/>
        <w:spacing w:before="80" w:after="80"/>
        <w:jc w:val="both"/>
        <w:rPr>
          <w:rFonts w:ascii="Calibri" w:hAnsi="Calibri" w:cs="Calibri"/>
          <w:b/>
          <w:bCs/>
          <w:sz w:val="20"/>
          <w:szCs w:val="20"/>
        </w:rPr>
      </w:pPr>
      <w:r w:rsidRPr="00E632BD">
        <w:rPr>
          <w:rFonts w:ascii="Calibri" w:hAnsi="Calibri" w:cs="Calibri"/>
          <w:b/>
          <w:bCs/>
          <w:sz w:val="20"/>
          <w:szCs w:val="20"/>
        </w:rPr>
        <w:t>Audit Committee Charter</w:t>
      </w:r>
    </w:p>
    <w:p w14:paraId="7D8DE71E"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 xml:space="preserve">The text of the Company’s Audit Committee Charter is attached hereto as Schedule “A” to this Information Circular. </w:t>
      </w:r>
    </w:p>
    <w:p w14:paraId="47E86574" w14:textId="77777777" w:rsidR="00C644DB" w:rsidRPr="00E632BD" w:rsidRDefault="00C644DB" w:rsidP="00C644DB">
      <w:pPr>
        <w:pStyle w:val="Header"/>
        <w:keepNext/>
        <w:widowControl w:val="0"/>
        <w:spacing w:before="80" w:after="80"/>
        <w:jc w:val="both"/>
        <w:rPr>
          <w:rFonts w:ascii="Calibri" w:hAnsi="Calibri" w:cs="Calibri"/>
          <w:b/>
          <w:bCs/>
          <w:sz w:val="20"/>
          <w:szCs w:val="20"/>
        </w:rPr>
      </w:pPr>
      <w:r w:rsidRPr="00E632BD">
        <w:rPr>
          <w:rFonts w:ascii="Calibri" w:hAnsi="Calibri" w:cs="Calibri"/>
          <w:b/>
          <w:bCs/>
          <w:sz w:val="20"/>
          <w:szCs w:val="20"/>
        </w:rPr>
        <w:t>Composition of Audit Committee</w:t>
      </w:r>
    </w:p>
    <w:p w14:paraId="39890136" w14:textId="6A0DFBB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 xml:space="preserve">The current members of the Audit Committee are </w:t>
      </w:r>
      <w:r w:rsidR="006F0623">
        <w:rPr>
          <w:rFonts w:ascii="Calibri" w:hAnsi="Calibri" w:cs="Calibri"/>
          <w:sz w:val="20"/>
          <w:szCs w:val="20"/>
        </w:rPr>
        <w:t>Laurie Thomas</w:t>
      </w:r>
      <w:r w:rsidR="0014757E">
        <w:rPr>
          <w:rFonts w:ascii="Calibri" w:hAnsi="Calibri" w:cs="Calibri"/>
          <w:sz w:val="20"/>
          <w:szCs w:val="20"/>
        </w:rPr>
        <w:t>,</w:t>
      </w:r>
      <w:r w:rsidRPr="00C644DB">
        <w:rPr>
          <w:rFonts w:ascii="Calibri" w:hAnsi="Calibri" w:cs="Calibri"/>
          <w:sz w:val="20"/>
          <w:szCs w:val="20"/>
        </w:rPr>
        <w:t xml:space="preserve"> Terrence Osier, and John DeJoia</w:t>
      </w:r>
      <w:r w:rsidR="009E6203">
        <w:rPr>
          <w:rFonts w:ascii="Calibri" w:hAnsi="Calibri" w:cs="Calibri"/>
          <w:sz w:val="20"/>
          <w:szCs w:val="20"/>
        </w:rPr>
        <w:t>.</w:t>
      </w:r>
      <w:r w:rsidRPr="00C644DB">
        <w:rPr>
          <w:rFonts w:ascii="Calibri" w:hAnsi="Calibri" w:cs="Calibri"/>
          <w:sz w:val="20"/>
          <w:szCs w:val="20"/>
        </w:rPr>
        <w:t xml:space="preserve">  </w:t>
      </w:r>
      <w:r w:rsidR="006F0623">
        <w:rPr>
          <w:rFonts w:ascii="Calibri" w:hAnsi="Calibri" w:cs="Calibri"/>
          <w:sz w:val="20"/>
          <w:szCs w:val="20"/>
        </w:rPr>
        <w:t>All members are considered independent.</w:t>
      </w:r>
      <w:r w:rsidR="0014757E">
        <w:rPr>
          <w:rFonts w:ascii="Calibri" w:hAnsi="Calibri" w:cs="Calibri"/>
          <w:sz w:val="20"/>
          <w:szCs w:val="20"/>
        </w:rPr>
        <w:t xml:space="preserve"> </w:t>
      </w:r>
      <w:r w:rsidRPr="00C644DB">
        <w:rPr>
          <w:rFonts w:ascii="Calibri" w:hAnsi="Calibri" w:cs="Calibri"/>
          <w:sz w:val="20"/>
          <w:szCs w:val="20"/>
        </w:rPr>
        <w:t>All members of the Audit Committee are financially literate.</w:t>
      </w:r>
    </w:p>
    <w:p w14:paraId="580047F0" w14:textId="77777777" w:rsidR="00C644DB" w:rsidRPr="00C644DB" w:rsidRDefault="00C644DB" w:rsidP="00C644DB">
      <w:pPr>
        <w:spacing w:before="80" w:after="80" w:line="240" w:lineRule="auto"/>
        <w:ind w:left="-5" w:right="22" w:hanging="14"/>
        <w:jc w:val="both"/>
        <w:rPr>
          <w:rFonts w:ascii="Calibri" w:hAnsi="Calibri" w:cs="Calibri"/>
          <w:sz w:val="20"/>
          <w:szCs w:val="20"/>
        </w:rPr>
      </w:pPr>
      <w:r w:rsidRPr="00C644DB">
        <w:rPr>
          <w:rFonts w:ascii="Calibri" w:hAnsi="Calibri" w:cs="Calibri"/>
          <w:sz w:val="20"/>
          <w:szCs w:val="20"/>
        </w:rPr>
        <w:t>NI 52-110 provides that a member of an audit committee is "independent" if the member has no direct or indirect material relationship with the Company, which could, in the view of the Board, reasonably interfere with the exercise of the member's independent judgment.</w:t>
      </w:r>
    </w:p>
    <w:p w14:paraId="1DD49B6E" w14:textId="77777777" w:rsidR="00C644DB" w:rsidRPr="00C644DB" w:rsidRDefault="00C644DB" w:rsidP="00C644DB">
      <w:pPr>
        <w:spacing w:before="80" w:after="80" w:line="240" w:lineRule="auto"/>
        <w:ind w:left="-5"/>
        <w:jc w:val="both"/>
        <w:rPr>
          <w:rFonts w:ascii="Calibri" w:hAnsi="Calibri" w:cs="Calibri"/>
          <w:sz w:val="20"/>
          <w:szCs w:val="20"/>
        </w:rPr>
      </w:pPr>
      <w:r w:rsidRPr="00C644DB">
        <w:rPr>
          <w:rFonts w:ascii="Calibri" w:hAnsi="Calibri" w:cs="Calibri"/>
          <w:sz w:val="20"/>
          <w:szCs w:val="20"/>
        </w:rPr>
        <w:t xml:space="preserve">NI 52-110 provides that an individual is “financially literate” if he or she has the ability to read and understand a set of financial statements that present a breadth and level of complexity of accounting issues that are generally comparable to the breadth and complexity of the issues that can reasonably be expected to be raised by the Company's financial statements. </w:t>
      </w:r>
    </w:p>
    <w:p w14:paraId="005B8B41" w14:textId="77777777" w:rsidR="00C644DB" w:rsidRPr="00C644DB" w:rsidRDefault="00C644DB" w:rsidP="00C644DB">
      <w:pPr>
        <w:pStyle w:val="BodyText2"/>
        <w:spacing w:before="80" w:after="80" w:line="240" w:lineRule="auto"/>
        <w:jc w:val="both"/>
        <w:rPr>
          <w:rFonts w:ascii="Calibri" w:hAnsi="Calibri" w:cs="Calibri"/>
          <w:sz w:val="20"/>
          <w:szCs w:val="20"/>
        </w:rPr>
      </w:pPr>
      <w:r w:rsidRPr="00C644DB">
        <w:rPr>
          <w:rFonts w:ascii="Calibri" w:hAnsi="Calibri" w:cs="Calibri"/>
          <w:sz w:val="20"/>
          <w:szCs w:val="20"/>
        </w:rPr>
        <w:t>All the Audit Committee members have the ability to read and understand financial statements that present a breadth and level of complexity of accounting issues that are generally comparable to the breadth and complexity of the issues that can reasonably be expected to be raised by the Company’s financial statements.</w:t>
      </w:r>
    </w:p>
    <w:p w14:paraId="52F9EA3E" w14:textId="77777777" w:rsidR="00C644DB" w:rsidRPr="00E632BD" w:rsidRDefault="00C644DB" w:rsidP="00C644DB">
      <w:pPr>
        <w:pStyle w:val="Header"/>
        <w:widowControl w:val="0"/>
        <w:spacing w:before="80" w:after="80"/>
        <w:jc w:val="both"/>
        <w:rPr>
          <w:rFonts w:ascii="Calibri" w:hAnsi="Calibri" w:cs="Calibri"/>
          <w:b/>
          <w:bCs/>
          <w:sz w:val="20"/>
          <w:szCs w:val="20"/>
        </w:rPr>
      </w:pPr>
      <w:r w:rsidRPr="00E632BD">
        <w:rPr>
          <w:rFonts w:ascii="Calibri" w:hAnsi="Calibri" w:cs="Calibri"/>
          <w:b/>
          <w:bCs/>
          <w:sz w:val="20"/>
          <w:szCs w:val="20"/>
        </w:rPr>
        <w:t>Relevant Education and Experience</w:t>
      </w:r>
    </w:p>
    <w:p w14:paraId="589C3E1D"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All the Audit Committee members are senior-level businesspeople with experience in financial matters; each has an understanding of accounting principles used by the Company to prepare financial statements and varied experience as to general application of such accounting principles, as well as the internal controls and procedures necessary for financial reporting, garnered from working in their individual fields of endeavour.</w:t>
      </w:r>
    </w:p>
    <w:p w14:paraId="7D07D4D8" w14:textId="77777777" w:rsidR="00C644DB" w:rsidRPr="00C644DB" w:rsidRDefault="00C644DB" w:rsidP="00C644DB">
      <w:pPr>
        <w:pStyle w:val="BodyText2"/>
        <w:spacing w:before="80" w:after="80" w:line="240" w:lineRule="auto"/>
        <w:jc w:val="both"/>
        <w:rPr>
          <w:rFonts w:ascii="Calibri" w:hAnsi="Calibri" w:cs="Calibri"/>
          <w:sz w:val="20"/>
          <w:szCs w:val="20"/>
        </w:rPr>
      </w:pPr>
      <w:r w:rsidRPr="00C644DB">
        <w:rPr>
          <w:rFonts w:ascii="Calibri" w:hAnsi="Calibri" w:cs="Calibri"/>
          <w:sz w:val="20"/>
          <w:szCs w:val="20"/>
        </w:rPr>
        <w:t xml:space="preserve">In addition, each of the members of the Audit Committee have knowledge of the role of an audit committee in the realm of reporting companies from their years of experience as directors or officers of public companies other than the Company.  </w:t>
      </w:r>
    </w:p>
    <w:p w14:paraId="307D5B68" w14:textId="77777777" w:rsidR="00C644DB" w:rsidRPr="00E632BD" w:rsidRDefault="00C644DB" w:rsidP="00C644DB">
      <w:pPr>
        <w:pStyle w:val="NormalIndent"/>
        <w:widowControl w:val="0"/>
        <w:ind w:left="0"/>
        <w:jc w:val="both"/>
        <w:rPr>
          <w:rFonts w:ascii="Calibri" w:eastAsiaTheme="minorHAnsi" w:hAnsi="Calibri" w:cs="Calibri"/>
          <w:kern w:val="2"/>
          <w:sz w:val="10"/>
          <w:szCs w:val="10"/>
          <w:lang w:val="en-CA" w:eastAsia="en-US"/>
          <w14:ligatures w14:val="standardContextual"/>
        </w:rPr>
      </w:pPr>
    </w:p>
    <w:p w14:paraId="54285EDA" w14:textId="77777777" w:rsidR="00C644DB" w:rsidRPr="00C644DB" w:rsidRDefault="00C644DB" w:rsidP="00C644DB">
      <w:pPr>
        <w:pStyle w:val="NormalIndent"/>
        <w:widowControl w:val="0"/>
        <w:ind w:left="0"/>
        <w:jc w:val="both"/>
        <w:rPr>
          <w:rFonts w:ascii="Calibri" w:eastAsiaTheme="minorHAnsi" w:hAnsi="Calibri" w:cs="Calibri"/>
          <w:kern w:val="2"/>
          <w:lang w:val="en-CA" w:eastAsia="en-US"/>
          <w14:ligatures w14:val="standardContextual"/>
        </w:rPr>
      </w:pPr>
      <w:r w:rsidRPr="00C644DB">
        <w:rPr>
          <w:rFonts w:ascii="Calibri" w:eastAsiaTheme="minorHAnsi" w:hAnsi="Calibri" w:cs="Calibri"/>
          <w:kern w:val="2"/>
          <w:lang w:val="en-CA" w:eastAsia="en-US"/>
          <w14:ligatures w14:val="standardContextual"/>
        </w:rPr>
        <w:t>John DeJoia</w:t>
      </w:r>
    </w:p>
    <w:p w14:paraId="2BCBA245" w14:textId="77777777" w:rsidR="00C644DB" w:rsidRPr="00C644DB" w:rsidRDefault="00C644DB" w:rsidP="00C644DB">
      <w:pPr>
        <w:pStyle w:val="Header"/>
        <w:widowControl w:val="0"/>
        <w:spacing w:before="120"/>
        <w:jc w:val="both"/>
        <w:rPr>
          <w:rFonts w:ascii="Calibri" w:hAnsi="Calibri" w:cs="Calibri"/>
          <w:sz w:val="20"/>
          <w:szCs w:val="20"/>
        </w:rPr>
      </w:pPr>
      <w:r w:rsidRPr="00C644DB">
        <w:rPr>
          <w:rFonts w:ascii="Calibri" w:hAnsi="Calibri" w:cs="Calibri"/>
          <w:sz w:val="20"/>
          <w:szCs w:val="20"/>
        </w:rPr>
        <w:t xml:space="preserve">Mr. DeJoia has over 40 years in the uranium industry and holds a B.S. in Geology from the University of Wyoming. John has held positions as Chief Geologist, Director of Technical Services, Construction Manager and Senior Vice-President positions. </w:t>
      </w:r>
    </w:p>
    <w:p w14:paraId="57BB3C78" w14:textId="77777777" w:rsidR="00C644DB" w:rsidRPr="00E632BD" w:rsidRDefault="00C644DB" w:rsidP="00C644DB">
      <w:pPr>
        <w:pStyle w:val="NormalIndent"/>
        <w:widowControl w:val="0"/>
        <w:ind w:left="0"/>
        <w:jc w:val="both"/>
        <w:rPr>
          <w:rFonts w:ascii="Calibri" w:eastAsiaTheme="minorHAnsi" w:hAnsi="Calibri" w:cs="Calibri"/>
          <w:kern w:val="2"/>
          <w:sz w:val="12"/>
          <w:szCs w:val="12"/>
          <w:lang w:val="en-CA" w:eastAsia="en-US"/>
          <w14:ligatures w14:val="standardContextual"/>
        </w:rPr>
      </w:pPr>
    </w:p>
    <w:p w14:paraId="3150F30E" w14:textId="236E40DE" w:rsidR="00C644DB" w:rsidRPr="00C644DB" w:rsidRDefault="00C644DB" w:rsidP="00C644DB">
      <w:pPr>
        <w:pStyle w:val="NormalIndent"/>
        <w:widowControl w:val="0"/>
        <w:ind w:left="0"/>
        <w:jc w:val="both"/>
        <w:rPr>
          <w:rFonts w:ascii="Calibri" w:eastAsiaTheme="minorHAnsi" w:hAnsi="Calibri" w:cs="Calibri"/>
          <w:kern w:val="2"/>
          <w:lang w:val="en-CA" w:eastAsia="en-US"/>
          <w14:ligatures w14:val="standardContextual"/>
        </w:rPr>
      </w:pPr>
      <w:r w:rsidRPr="00C644DB">
        <w:rPr>
          <w:rFonts w:ascii="Calibri" w:eastAsiaTheme="minorHAnsi" w:hAnsi="Calibri" w:cs="Calibri"/>
          <w:kern w:val="2"/>
          <w:lang w:val="en-CA" w:eastAsia="en-US"/>
          <w14:ligatures w14:val="standardContextual"/>
        </w:rPr>
        <w:t>Terrence Osier</w:t>
      </w:r>
    </w:p>
    <w:p w14:paraId="098921F4" w14:textId="77777777" w:rsidR="00C644DB" w:rsidRPr="00E632BD" w:rsidRDefault="00C644DB" w:rsidP="00C644DB">
      <w:pPr>
        <w:pStyle w:val="NormalIndent"/>
        <w:widowControl w:val="0"/>
        <w:ind w:left="0"/>
        <w:jc w:val="both"/>
        <w:rPr>
          <w:rFonts w:ascii="Calibri" w:eastAsiaTheme="minorHAnsi" w:hAnsi="Calibri" w:cs="Calibri"/>
          <w:kern w:val="2"/>
          <w:sz w:val="12"/>
          <w:szCs w:val="12"/>
          <w:lang w:val="en-CA" w:eastAsia="en-US"/>
          <w14:ligatures w14:val="standardContextual"/>
        </w:rPr>
      </w:pPr>
    </w:p>
    <w:p w14:paraId="6CE83427" w14:textId="77777777" w:rsidR="00C644DB" w:rsidRPr="00C644DB" w:rsidRDefault="00C644DB" w:rsidP="00C644DB">
      <w:pPr>
        <w:pStyle w:val="NormalIndent"/>
        <w:widowControl w:val="0"/>
        <w:ind w:left="0"/>
        <w:jc w:val="both"/>
        <w:rPr>
          <w:rFonts w:ascii="Calibri" w:eastAsiaTheme="minorHAnsi" w:hAnsi="Calibri" w:cs="Calibri"/>
          <w:kern w:val="2"/>
          <w:lang w:val="en-CA" w:eastAsia="en-US"/>
          <w14:ligatures w14:val="standardContextual"/>
        </w:rPr>
      </w:pPr>
      <w:r w:rsidRPr="00C644DB">
        <w:rPr>
          <w:rFonts w:ascii="Calibri" w:eastAsiaTheme="minorHAnsi" w:hAnsi="Calibri" w:cs="Calibri"/>
          <w:kern w:val="2"/>
          <w:lang w:val="en-CA" w:eastAsia="en-US"/>
          <w14:ligatures w14:val="standardContextual"/>
        </w:rPr>
        <w:t>Mr. Osier has a Master of Science in Geology from Idaho State University, and a Bachelor of Science in Geology from Western Washington University and has over 10 years in the public sector.</w:t>
      </w:r>
    </w:p>
    <w:p w14:paraId="68AA8FA3" w14:textId="77777777" w:rsidR="00E632BD" w:rsidRDefault="006F0623" w:rsidP="009E6203">
      <w:pPr>
        <w:spacing w:before="240" w:after="0" w:line="240" w:lineRule="auto"/>
        <w:jc w:val="both"/>
        <w:rPr>
          <w:rFonts w:ascii="Calibri" w:hAnsi="Calibri" w:cs="Calibri"/>
          <w:sz w:val="20"/>
          <w:szCs w:val="20"/>
        </w:rPr>
      </w:pPr>
      <w:r w:rsidRPr="00E632BD">
        <w:rPr>
          <w:rFonts w:ascii="Calibri" w:hAnsi="Calibri" w:cs="Calibri"/>
          <w:sz w:val="20"/>
          <w:szCs w:val="20"/>
        </w:rPr>
        <w:t>Laurie Thomas</w:t>
      </w:r>
      <w:r w:rsidR="009E6203" w:rsidRPr="00E632BD">
        <w:rPr>
          <w:rFonts w:ascii="Calibri" w:hAnsi="Calibri" w:cs="Calibri"/>
          <w:sz w:val="20"/>
          <w:szCs w:val="20"/>
        </w:rPr>
        <w:t xml:space="preserve"> </w:t>
      </w:r>
    </w:p>
    <w:p w14:paraId="24FD1037" w14:textId="33A8AABB" w:rsidR="00E632BD" w:rsidRPr="00E632BD" w:rsidRDefault="00E632BD" w:rsidP="009E6203">
      <w:pPr>
        <w:spacing w:before="240" w:after="0" w:line="240" w:lineRule="auto"/>
        <w:jc w:val="both"/>
        <w:rPr>
          <w:rFonts w:ascii="Calibri" w:hAnsi="Calibri" w:cs="Calibri"/>
          <w:sz w:val="20"/>
          <w:szCs w:val="20"/>
        </w:rPr>
      </w:pPr>
      <w:r w:rsidRPr="00E632BD">
        <w:rPr>
          <w:rFonts w:ascii="Calibri" w:hAnsi="Calibri" w:cs="Calibri"/>
          <w:sz w:val="20"/>
          <w:szCs w:val="20"/>
        </w:rPr>
        <w:t>Ms. Thomas is a Past Director of the Institute of Chartered Professional Accountants of Saskatchewan and Past Chair of the Audit Committee. She currently sits as a Director on the Board for Meadow Lake Tribal Council Industrial Investments and is Chair of the Audit Committee.</w:t>
      </w:r>
    </w:p>
    <w:p w14:paraId="199AC0FA" w14:textId="2832CC60" w:rsidR="00C644DB" w:rsidRPr="00C644DB" w:rsidRDefault="00C644DB" w:rsidP="00C644DB">
      <w:pPr>
        <w:pStyle w:val="Header"/>
        <w:keepNext/>
        <w:widowControl w:val="0"/>
        <w:spacing w:before="80" w:after="80"/>
        <w:jc w:val="both"/>
        <w:rPr>
          <w:rFonts w:ascii="Calibri" w:hAnsi="Calibri" w:cs="Calibri"/>
          <w:b/>
          <w:bCs/>
          <w:sz w:val="20"/>
          <w:szCs w:val="20"/>
        </w:rPr>
      </w:pPr>
      <w:r w:rsidRPr="00C644DB">
        <w:rPr>
          <w:rFonts w:ascii="Calibri" w:hAnsi="Calibri" w:cs="Calibri"/>
          <w:b/>
          <w:bCs/>
          <w:sz w:val="20"/>
          <w:szCs w:val="20"/>
        </w:rPr>
        <w:lastRenderedPageBreak/>
        <w:t>Audit Committee Oversight</w:t>
      </w:r>
    </w:p>
    <w:p w14:paraId="60E9EDD1"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At no time since the commencement of the Company’s most recently completed financial year was a recommendation of the Audit Committee to nominate or compensate an external auditor not adopted by the board of directors.</w:t>
      </w:r>
    </w:p>
    <w:p w14:paraId="09555135" w14:textId="77777777" w:rsidR="00C644DB" w:rsidRPr="00C644DB" w:rsidRDefault="00C644DB" w:rsidP="00C644DB">
      <w:pPr>
        <w:pStyle w:val="Header"/>
        <w:keepNext/>
        <w:widowControl w:val="0"/>
        <w:spacing w:before="80" w:after="80"/>
        <w:jc w:val="both"/>
        <w:rPr>
          <w:rFonts w:ascii="Calibri" w:hAnsi="Calibri" w:cs="Calibri"/>
          <w:b/>
          <w:bCs/>
          <w:sz w:val="20"/>
          <w:szCs w:val="20"/>
        </w:rPr>
      </w:pPr>
      <w:r w:rsidRPr="00C644DB">
        <w:rPr>
          <w:rFonts w:ascii="Calibri" w:hAnsi="Calibri" w:cs="Calibri"/>
          <w:b/>
          <w:bCs/>
          <w:sz w:val="20"/>
          <w:szCs w:val="20"/>
        </w:rPr>
        <w:t>Reliance on Certain Exemptions</w:t>
      </w:r>
    </w:p>
    <w:p w14:paraId="29190F69"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In respect of the Company’s most recently completed financial year, the Company has not relied on the exemption in section 2.4 (De Minimis Non-audit Services) of NI 52-110 or an exemption from NI 52-110, in whole or in part, granted by a securities regulator under Part 8 (Exemptions) of NI 52-110.  In respect of the most recently completed financial year, the Company is relying on the exemption set out in section 6.1 of NI 52-110 with respect to compliance with the requirements of Part 5 (Reporting Obligations) of NI 52-110.</w:t>
      </w:r>
    </w:p>
    <w:p w14:paraId="4170E89D" w14:textId="77777777" w:rsidR="00C644DB" w:rsidRPr="00E632BD" w:rsidRDefault="00C644DB" w:rsidP="00C644DB">
      <w:pPr>
        <w:pStyle w:val="Header"/>
        <w:keepNext/>
        <w:widowControl w:val="0"/>
        <w:spacing w:before="80" w:after="80"/>
        <w:jc w:val="both"/>
        <w:rPr>
          <w:rFonts w:ascii="Calibri" w:hAnsi="Calibri" w:cs="Calibri"/>
          <w:b/>
          <w:bCs/>
          <w:sz w:val="20"/>
          <w:szCs w:val="20"/>
        </w:rPr>
      </w:pPr>
      <w:r w:rsidRPr="00E632BD">
        <w:rPr>
          <w:rFonts w:ascii="Calibri" w:hAnsi="Calibri" w:cs="Calibri"/>
          <w:b/>
          <w:bCs/>
          <w:sz w:val="20"/>
          <w:szCs w:val="20"/>
        </w:rPr>
        <w:t>Pre-Approval Policies and Procedures for Non-Audit Services</w:t>
      </w:r>
    </w:p>
    <w:p w14:paraId="2398B517"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The Audit Committee has not adopted specific policies and procedures for the engagement of non-audit services. Subject to the requirements of NI 52-110, the engagement of non-audit services is considered by the Company’s Board, and where applicable the audit committee, on a case-by-case basis.</w:t>
      </w:r>
    </w:p>
    <w:p w14:paraId="3467F5F8" w14:textId="77777777" w:rsidR="00C644DB" w:rsidRPr="00E632BD" w:rsidRDefault="00C644DB" w:rsidP="00C644DB">
      <w:pPr>
        <w:pStyle w:val="Header"/>
        <w:keepNext/>
        <w:widowControl w:val="0"/>
        <w:spacing w:before="80" w:after="80"/>
        <w:jc w:val="both"/>
        <w:rPr>
          <w:rFonts w:ascii="Calibri" w:hAnsi="Calibri" w:cs="Calibri"/>
          <w:b/>
          <w:bCs/>
          <w:sz w:val="20"/>
          <w:szCs w:val="20"/>
        </w:rPr>
      </w:pPr>
      <w:r w:rsidRPr="00E632BD">
        <w:rPr>
          <w:rFonts w:ascii="Calibri" w:hAnsi="Calibri" w:cs="Calibri"/>
          <w:b/>
          <w:bCs/>
          <w:sz w:val="20"/>
          <w:szCs w:val="20"/>
        </w:rPr>
        <w:t>External Auditor Service Fees</w:t>
      </w:r>
    </w:p>
    <w:p w14:paraId="1353F0EE"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In the following table, “Audit Fees” are fees billed by the Company’s external auditors for services provided in auditing the Company’s annual financial statements for the subject year.  “Audit-related Fees” are fees not included in audit fees that are billed by the auditors for assurance and related services that are reasonably related to the performance of the audit or review of the Company’s financial statements.  “Tax Fees” are billed by the auditors for professional services rendered for tax compliance, tax advice and tax planning.  “All Other Fees” are fees billed by the auditors for products and services not included in the foregoing categories.</w:t>
      </w:r>
    </w:p>
    <w:p w14:paraId="164E9907" w14:textId="77777777" w:rsidR="00C644DB" w:rsidRPr="00C644DB" w:rsidRDefault="00C644DB" w:rsidP="00C644DB">
      <w:pPr>
        <w:pStyle w:val="BodyText2"/>
        <w:widowControl w:val="0"/>
        <w:spacing w:before="80" w:after="80" w:line="240" w:lineRule="auto"/>
        <w:jc w:val="both"/>
        <w:rPr>
          <w:rFonts w:ascii="Calibri" w:hAnsi="Calibri" w:cs="Calibri"/>
          <w:sz w:val="20"/>
          <w:szCs w:val="20"/>
        </w:rPr>
      </w:pPr>
      <w:r w:rsidRPr="00C644DB">
        <w:rPr>
          <w:rFonts w:ascii="Calibri" w:hAnsi="Calibri" w:cs="Calibri"/>
          <w:sz w:val="20"/>
          <w:szCs w:val="20"/>
        </w:rPr>
        <w:t xml:space="preserve">The fees paid by the Company to its auditors in each of the last two (2) financial years, by category, are as follows:  </w:t>
      </w:r>
    </w:p>
    <w:tbl>
      <w:tblPr>
        <w:tblW w:w="0" w:type="auto"/>
        <w:tblInd w:w="-98" w:type="dxa"/>
        <w:shd w:val="clear" w:color="auto" w:fill="F2F2F2"/>
        <w:tblCellMar>
          <w:left w:w="0" w:type="dxa"/>
          <w:right w:w="0" w:type="dxa"/>
        </w:tblCellMar>
        <w:tblLook w:val="04A0" w:firstRow="1" w:lastRow="0" w:firstColumn="1" w:lastColumn="0" w:noHBand="0" w:noVBand="1"/>
      </w:tblPr>
      <w:tblGrid>
        <w:gridCol w:w="2207"/>
        <w:gridCol w:w="1456"/>
        <w:gridCol w:w="1455"/>
        <w:gridCol w:w="1450"/>
        <w:gridCol w:w="1445"/>
        <w:gridCol w:w="1448"/>
      </w:tblGrid>
      <w:tr w:rsidR="00C644DB" w:rsidRPr="00C644DB" w14:paraId="39449A88" w14:textId="77777777" w:rsidTr="00172142">
        <w:tc>
          <w:tcPr>
            <w:tcW w:w="2207" w:type="dxa"/>
            <w:tcBorders>
              <w:top w:val="double" w:sz="4" w:space="0" w:color="auto"/>
              <w:left w:val="double" w:sz="4" w:space="0" w:color="auto"/>
              <w:bottom w:val="double" w:sz="4" w:space="0" w:color="auto"/>
              <w:right w:val="single" w:sz="8" w:space="0" w:color="auto"/>
            </w:tcBorders>
            <w:shd w:val="clear" w:color="auto" w:fill="F2F2F2"/>
          </w:tcPr>
          <w:p w14:paraId="60516EB8" w14:textId="77777777" w:rsidR="00C644DB" w:rsidRPr="00C644DB" w:rsidRDefault="00C644DB" w:rsidP="00172142">
            <w:pPr>
              <w:keepNext/>
              <w:spacing w:before="60" w:after="60"/>
              <w:jc w:val="center"/>
              <w:rPr>
                <w:rFonts w:ascii="Calibri" w:hAnsi="Calibri" w:cs="Calibri"/>
                <w:sz w:val="20"/>
                <w:szCs w:val="20"/>
              </w:rPr>
            </w:pPr>
            <w:r w:rsidRPr="00C644DB">
              <w:rPr>
                <w:rFonts w:ascii="Calibri" w:hAnsi="Calibri" w:cs="Calibri"/>
                <w:sz w:val="20"/>
                <w:szCs w:val="20"/>
              </w:rPr>
              <w:t>Auditor</w:t>
            </w:r>
          </w:p>
        </w:tc>
        <w:tc>
          <w:tcPr>
            <w:tcW w:w="1456" w:type="dxa"/>
            <w:tcBorders>
              <w:top w:val="double" w:sz="4" w:space="0" w:color="auto"/>
              <w:left w:val="single" w:sz="8" w:space="0" w:color="auto"/>
              <w:bottom w:val="double" w:sz="4" w:space="0" w:color="auto"/>
              <w:right w:val="single" w:sz="8" w:space="0" w:color="auto"/>
            </w:tcBorders>
            <w:shd w:val="clear" w:color="auto" w:fill="F2F2F2"/>
            <w:tcMar>
              <w:top w:w="0" w:type="dxa"/>
              <w:left w:w="108" w:type="dxa"/>
              <w:bottom w:w="0" w:type="dxa"/>
              <w:right w:w="108" w:type="dxa"/>
            </w:tcMar>
          </w:tcPr>
          <w:p w14:paraId="2F116621" w14:textId="77777777" w:rsidR="00C644DB" w:rsidRPr="00C644DB" w:rsidRDefault="00C644DB" w:rsidP="00172142">
            <w:pPr>
              <w:keepNext/>
              <w:spacing w:before="60" w:after="60"/>
              <w:jc w:val="center"/>
              <w:rPr>
                <w:rFonts w:ascii="Calibri" w:hAnsi="Calibri" w:cs="Calibri"/>
                <w:sz w:val="20"/>
                <w:szCs w:val="20"/>
              </w:rPr>
            </w:pPr>
            <w:r w:rsidRPr="00C644DB">
              <w:rPr>
                <w:rFonts w:ascii="Calibri" w:hAnsi="Calibri" w:cs="Calibri"/>
                <w:sz w:val="20"/>
                <w:szCs w:val="20"/>
              </w:rPr>
              <w:t>Financial Year Ending June 30</w:t>
            </w:r>
          </w:p>
        </w:tc>
        <w:tc>
          <w:tcPr>
            <w:tcW w:w="1455" w:type="dxa"/>
            <w:tcBorders>
              <w:top w:val="double" w:sz="4" w:space="0" w:color="auto"/>
              <w:left w:val="nil"/>
              <w:bottom w:val="double" w:sz="4" w:space="0" w:color="auto"/>
              <w:right w:val="single" w:sz="8" w:space="0" w:color="auto"/>
            </w:tcBorders>
            <w:shd w:val="clear" w:color="auto" w:fill="F2F2F2"/>
            <w:tcMar>
              <w:top w:w="0" w:type="dxa"/>
              <w:left w:w="108" w:type="dxa"/>
              <w:bottom w:w="0" w:type="dxa"/>
              <w:right w:w="108" w:type="dxa"/>
            </w:tcMar>
          </w:tcPr>
          <w:p w14:paraId="4987DF4C" w14:textId="77777777" w:rsidR="00C644DB" w:rsidRPr="00C644DB" w:rsidRDefault="00C644DB" w:rsidP="00172142">
            <w:pPr>
              <w:keepNext/>
              <w:spacing w:before="60" w:after="60"/>
              <w:jc w:val="center"/>
              <w:rPr>
                <w:rFonts w:ascii="Calibri" w:hAnsi="Calibri" w:cs="Calibri"/>
                <w:sz w:val="20"/>
                <w:szCs w:val="20"/>
              </w:rPr>
            </w:pPr>
            <w:r w:rsidRPr="00C644DB">
              <w:rPr>
                <w:rFonts w:ascii="Calibri" w:hAnsi="Calibri" w:cs="Calibri"/>
                <w:sz w:val="20"/>
                <w:szCs w:val="20"/>
              </w:rPr>
              <w:t>Audit</w:t>
            </w:r>
            <w:r w:rsidRPr="00C644DB">
              <w:rPr>
                <w:rFonts w:ascii="Calibri" w:hAnsi="Calibri" w:cs="Calibri"/>
                <w:sz w:val="20"/>
                <w:szCs w:val="20"/>
              </w:rPr>
              <w:br/>
              <w:t>Fees(1) ($)</w:t>
            </w:r>
          </w:p>
        </w:tc>
        <w:tc>
          <w:tcPr>
            <w:tcW w:w="1450" w:type="dxa"/>
            <w:tcBorders>
              <w:top w:val="double" w:sz="4" w:space="0" w:color="auto"/>
              <w:left w:val="nil"/>
              <w:bottom w:val="double" w:sz="4" w:space="0" w:color="auto"/>
              <w:right w:val="single" w:sz="8" w:space="0" w:color="auto"/>
            </w:tcBorders>
            <w:shd w:val="clear" w:color="auto" w:fill="F2F2F2"/>
            <w:tcMar>
              <w:top w:w="0" w:type="dxa"/>
              <w:left w:w="108" w:type="dxa"/>
              <w:bottom w:w="0" w:type="dxa"/>
              <w:right w:w="108" w:type="dxa"/>
            </w:tcMar>
          </w:tcPr>
          <w:p w14:paraId="7C8E423E" w14:textId="77777777" w:rsidR="00C644DB" w:rsidRPr="00C644DB" w:rsidRDefault="00C644DB" w:rsidP="00172142">
            <w:pPr>
              <w:keepNext/>
              <w:spacing w:before="60" w:after="60"/>
              <w:jc w:val="center"/>
              <w:rPr>
                <w:rFonts w:ascii="Calibri" w:hAnsi="Calibri" w:cs="Calibri"/>
                <w:sz w:val="20"/>
                <w:szCs w:val="20"/>
              </w:rPr>
            </w:pPr>
            <w:r w:rsidRPr="00C644DB">
              <w:rPr>
                <w:rFonts w:ascii="Calibri" w:hAnsi="Calibri" w:cs="Calibri"/>
                <w:sz w:val="20"/>
                <w:szCs w:val="20"/>
              </w:rPr>
              <w:t>Audit-related</w:t>
            </w:r>
            <w:r w:rsidRPr="00C644DB">
              <w:rPr>
                <w:rFonts w:ascii="Calibri" w:hAnsi="Calibri" w:cs="Calibri"/>
                <w:sz w:val="20"/>
                <w:szCs w:val="20"/>
              </w:rPr>
              <w:br/>
              <w:t>Fees(2) ($)</w:t>
            </w:r>
          </w:p>
        </w:tc>
        <w:tc>
          <w:tcPr>
            <w:tcW w:w="1445" w:type="dxa"/>
            <w:tcBorders>
              <w:top w:val="double" w:sz="4" w:space="0" w:color="auto"/>
              <w:left w:val="nil"/>
              <w:bottom w:val="double" w:sz="4" w:space="0" w:color="auto"/>
              <w:right w:val="single" w:sz="8" w:space="0" w:color="auto"/>
            </w:tcBorders>
            <w:shd w:val="clear" w:color="auto" w:fill="F2F2F2"/>
            <w:tcMar>
              <w:top w:w="0" w:type="dxa"/>
              <w:left w:w="108" w:type="dxa"/>
              <w:bottom w:w="0" w:type="dxa"/>
              <w:right w:w="108" w:type="dxa"/>
            </w:tcMar>
          </w:tcPr>
          <w:p w14:paraId="78904A58" w14:textId="77777777" w:rsidR="00C644DB" w:rsidRPr="00C644DB" w:rsidRDefault="00C644DB" w:rsidP="00172142">
            <w:pPr>
              <w:keepNext/>
              <w:spacing w:before="60" w:after="60"/>
              <w:jc w:val="center"/>
              <w:rPr>
                <w:rFonts w:ascii="Calibri" w:hAnsi="Calibri" w:cs="Calibri"/>
                <w:sz w:val="20"/>
                <w:szCs w:val="20"/>
              </w:rPr>
            </w:pPr>
            <w:r w:rsidRPr="00C644DB">
              <w:rPr>
                <w:rFonts w:ascii="Calibri" w:hAnsi="Calibri" w:cs="Calibri"/>
                <w:sz w:val="20"/>
                <w:szCs w:val="20"/>
              </w:rPr>
              <w:t>Tax</w:t>
            </w:r>
            <w:r w:rsidRPr="00C644DB">
              <w:rPr>
                <w:rFonts w:ascii="Calibri" w:hAnsi="Calibri" w:cs="Calibri"/>
                <w:sz w:val="20"/>
                <w:szCs w:val="20"/>
              </w:rPr>
              <w:br/>
              <w:t>Fees(3) ($)</w:t>
            </w:r>
          </w:p>
        </w:tc>
        <w:tc>
          <w:tcPr>
            <w:tcW w:w="1448" w:type="dxa"/>
            <w:tcBorders>
              <w:top w:val="double" w:sz="4" w:space="0" w:color="auto"/>
              <w:left w:val="nil"/>
              <w:bottom w:val="double" w:sz="4" w:space="0" w:color="auto"/>
              <w:right w:val="double" w:sz="4" w:space="0" w:color="auto"/>
            </w:tcBorders>
            <w:shd w:val="clear" w:color="auto" w:fill="F2F2F2"/>
            <w:tcMar>
              <w:top w:w="0" w:type="dxa"/>
              <w:left w:w="108" w:type="dxa"/>
              <w:bottom w:w="0" w:type="dxa"/>
              <w:right w:w="108" w:type="dxa"/>
            </w:tcMar>
          </w:tcPr>
          <w:p w14:paraId="5280FBB1" w14:textId="77777777" w:rsidR="00C644DB" w:rsidRPr="00C644DB" w:rsidRDefault="00C644DB" w:rsidP="00172142">
            <w:pPr>
              <w:keepNext/>
              <w:spacing w:before="60" w:after="60"/>
              <w:jc w:val="center"/>
              <w:rPr>
                <w:rFonts w:ascii="Calibri" w:hAnsi="Calibri" w:cs="Calibri"/>
                <w:sz w:val="20"/>
                <w:szCs w:val="20"/>
              </w:rPr>
            </w:pPr>
            <w:r w:rsidRPr="00C644DB">
              <w:rPr>
                <w:rFonts w:ascii="Calibri" w:hAnsi="Calibri" w:cs="Calibri"/>
                <w:sz w:val="20"/>
                <w:szCs w:val="20"/>
              </w:rPr>
              <w:t>All Other</w:t>
            </w:r>
            <w:r w:rsidRPr="00C644DB">
              <w:rPr>
                <w:rFonts w:ascii="Calibri" w:hAnsi="Calibri" w:cs="Calibri"/>
                <w:sz w:val="20"/>
                <w:szCs w:val="20"/>
              </w:rPr>
              <w:br/>
              <w:t>Fees(4) ($)</w:t>
            </w:r>
          </w:p>
        </w:tc>
      </w:tr>
      <w:tr w:rsidR="00C644DB" w:rsidRPr="00C644DB" w14:paraId="1C0AB3AC" w14:textId="77777777" w:rsidTr="00172142">
        <w:tc>
          <w:tcPr>
            <w:tcW w:w="2207" w:type="dxa"/>
            <w:tcBorders>
              <w:top w:val="double" w:sz="4" w:space="0" w:color="auto"/>
              <w:left w:val="double" w:sz="4" w:space="0" w:color="auto"/>
              <w:bottom w:val="double" w:sz="4" w:space="0" w:color="auto"/>
              <w:right w:val="single" w:sz="8" w:space="0" w:color="auto"/>
            </w:tcBorders>
          </w:tcPr>
          <w:p w14:paraId="17E91618" w14:textId="77777777" w:rsidR="00C644DB" w:rsidRPr="00C644DB" w:rsidRDefault="00C644DB" w:rsidP="00172142">
            <w:pPr>
              <w:widowControl w:val="0"/>
              <w:spacing w:before="60" w:after="60"/>
              <w:ind w:left="113"/>
              <w:rPr>
                <w:rFonts w:ascii="Calibri" w:hAnsi="Calibri" w:cs="Calibri"/>
                <w:sz w:val="20"/>
                <w:szCs w:val="20"/>
              </w:rPr>
            </w:pPr>
            <w:r w:rsidRPr="00C644DB">
              <w:rPr>
                <w:rFonts w:ascii="Calibri" w:hAnsi="Calibri" w:cs="Calibri"/>
                <w:sz w:val="20"/>
                <w:szCs w:val="20"/>
              </w:rPr>
              <w:t>Charlton &amp; Company</w:t>
            </w:r>
          </w:p>
        </w:tc>
        <w:tc>
          <w:tcPr>
            <w:tcW w:w="1456" w:type="dxa"/>
            <w:tcBorders>
              <w:top w:val="double" w:sz="4"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tcPr>
          <w:p w14:paraId="64016385" w14:textId="77777777" w:rsidR="00C644DB" w:rsidRPr="00C644DB" w:rsidRDefault="00C644DB" w:rsidP="00172142">
            <w:pPr>
              <w:widowControl w:val="0"/>
              <w:spacing w:before="60" w:after="60"/>
              <w:jc w:val="center"/>
              <w:rPr>
                <w:rFonts w:ascii="Calibri" w:hAnsi="Calibri" w:cs="Calibri"/>
                <w:sz w:val="20"/>
                <w:szCs w:val="20"/>
              </w:rPr>
            </w:pPr>
            <w:r w:rsidRPr="00C644DB">
              <w:rPr>
                <w:rFonts w:ascii="Calibri" w:hAnsi="Calibri" w:cs="Calibri"/>
                <w:sz w:val="20"/>
                <w:szCs w:val="20"/>
              </w:rPr>
              <w:t>2023</w:t>
            </w:r>
            <w:r w:rsidRPr="00C644DB">
              <w:rPr>
                <w:rFonts w:ascii="Calibri" w:hAnsi="Calibri" w:cs="Calibri"/>
                <w:sz w:val="20"/>
                <w:szCs w:val="20"/>
              </w:rPr>
              <w:br/>
            </w:r>
          </w:p>
        </w:tc>
        <w:tc>
          <w:tcPr>
            <w:tcW w:w="1455"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2453C620" w14:textId="77777777" w:rsidR="00C644DB" w:rsidRPr="00C644DB" w:rsidRDefault="00C644DB" w:rsidP="00172142">
            <w:pPr>
              <w:widowControl w:val="0"/>
              <w:spacing w:before="60" w:after="60"/>
              <w:jc w:val="center"/>
              <w:rPr>
                <w:rFonts w:ascii="Calibri" w:hAnsi="Calibri" w:cs="Calibri"/>
                <w:sz w:val="20"/>
                <w:szCs w:val="20"/>
              </w:rPr>
            </w:pPr>
            <w:r w:rsidRPr="00C644DB">
              <w:rPr>
                <w:rFonts w:ascii="Calibri" w:hAnsi="Calibri" w:cs="Calibri"/>
                <w:sz w:val="20"/>
                <w:szCs w:val="20"/>
              </w:rPr>
              <w:t>50,000</w:t>
            </w:r>
            <w:r w:rsidRPr="00C644DB">
              <w:rPr>
                <w:rFonts w:ascii="Calibri" w:hAnsi="Calibri" w:cs="Calibri"/>
                <w:sz w:val="20"/>
                <w:szCs w:val="20"/>
              </w:rPr>
              <w:br/>
            </w:r>
          </w:p>
        </w:tc>
        <w:tc>
          <w:tcPr>
            <w:tcW w:w="1450"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3CE4872D" w14:textId="77777777" w:rsidR="00C644DB" w:rsidRPr="00C644DB" w:rsidRDefault="00C644DB" w:rsidP="00172142">
            <w:pPr>
              <w:widowControl w:val="0"/>
              <w:spacing w:before="60" w:after="60"/>
              <w:jc w:val="center"/>
              <w:rPr>
                <w:rFonts w:ascii="Calibri" w:hAnsi="Calibri" w:cs="Calibri"/>
                <w:sz w:val="20"/>
                <w:szCs w:val="20"/>
              </w:rPr>
            </w:pPr>
            <w:r w:rsidRPr="00C644DB">
              <w:rPr>
                <w:rFonts w:ascii="Calibri" w:hAnsi="Calibri" w:cs="Calibri"/>
                <w:sz w:val="20"/>
                <w:szCs w:val="20"/>
              </w:rPr>
              <w:t>Nil</w:t>
            </w:r>
            <w:r w:rsidRPr="00C644DB">
              <w:rPr>
                <w:rFonts w:ascii="Calibri" w:hAnsi="Calibri" w:cs="Calibri"/>
                <w:sz w:val="20"/>
                <w:szCs w:val="20"/>
              </w:rPr>
              <w:br/>
            </w:r>
          </w:p>
        </w:tc>
        <w:tc>
          <w:tcPr>
            <w:tcW w:w="1445"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2622A31D" w14:textId="77777777" w:rsidR="00C644DB" w:rsidRPr="00C644DB" w:rsidRDefault="00C644DB" w:rsidP="00172142">
            <w:pPr>
              <w:widowControl w:val="0"/>
              <w:spacing w:before="60" w:after="60"/>
              <w:jc w:val="center"/>
              <w:rPr>
                <w:rFonts w:ascii="Calibri" w:hAnsi="Calibri" w:cs="Calibri"/>
                <w:sz w:val="20"/>
                <w:szCs w:val="20"/>
              </w:rPr>
            </w:pPr>
            <w:r w:rsidRPr="00C644DB">
              <w:rPr>
                <w:rFonts w:ascii="Calibri" w:hAnsi="Calibri" w:cs="Calibri"/>
                <w:sz w:val="20"/>
                <w:szCs w:val="20"/>
              </w:rPr>
              <w:t>Nil</w:t>
            </w:r>
            <w:r w:rsidRPr="00C644DB">
              <w:rPr>
                <w:rFonts w:ascii="Calibri" w:hAnsi="Calibri" w:cs="Calibri"/>
                <w:sz w:val="20"/>
                <w:szCs w:val="20"/>
              </w:rPr>
              <w:br/>
            </w:r>
          </w:p>
        </w:tc>
        <w:tc>
          <w:tcPr>
            <w:tcW w:w="1448"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vAlign w:val="center"/>
          </w:tcPr>
          <w:p w14:paraId="19D85A3E" w14:textId="0286545F" w:rsidR="00C644DB" w:rsidRPr="00C644DB" w:rsidRDefault="00483A7D" w:rsidP="00172142">
            <w:pPr>
              <w:widowControl w:val="0"/>
              <w:spacing w:before="60" w:after="60"/>
              <w:jc w:val="center"/>
              <w:rPr>
                <w:rFonts w:ascii="Calibri" w:hAnsi="Calibri" w:cs="Calibri"/>
                <w:sz w:val="20"/>
                <w:szCs w:val="20"/>
              </w:rPr>
            </w:pPr>
            <w:r>
              <w:rPr>
                <w:rFonts w:ascii="Calibri" w:hAnsi="Calibri" w:cs="Calibri"/>
                <w:sz w:val="20"/>
                <w:szCs w:val="20"/>
              </w:rPr>
              <w:t>Nil</w:t>
            </w:r>
            <w:r w:rsidR="00C644DB" w:rsidRPr="00C644DB">
              <w:rPr>
                <w:rFonts w:ascii="Calibri" w:hAnsi="Calibri" w:cs="Calibri"/>
                <w:sz w:val="20"/>
                <w:szCs w:val="20"/>
              </w:rPr>
              <w:br/>
            </w:r>
          </w:p>
        </w:tc>
      </w:tr>
      <w:tr w:rsidR="00C644DB" w:rsidRPr="00C644DB" w14:paraId="5120B6A3" w14:textId="77777777" w:rsidTr="00E632BD">
        <w:tc>
          <w:tcPr>
            <w:tcW w:w="2207" w:type="dxa"/>
            <w:tcBorders>
              <w:top w:val="double" w:sz="4" w:space="0" w:color="auto"/>
              <w:left w:val="double" w:sz="4" w:space="0" w:color="auto"/>
              <w:bottom w:val="double" w:sz="4" w:space="0" w:color="auto"/>
              <w:right w:val="single" w:sz="8" w:space="0" w:color="auto"/>
            </w:tcBorders>
          </w:tcPr>
          <w:p w14:paraId="619B9B55" w14:textId="72001EA2" w:rsidR="00C644DB" w:rsidRPr="00BF6C00" w:rsidRDefault="00C644DB" w:rsidP="00172142">
            <w:pPr>
              <w:widowControl w:val="0"/>
              <w:spacing w:before="60" w:after="60"/>
              <w:ind w:left="113"/>
              <w:rPr>
                <w:rFonts w:ascii="Calibri" w:hAnsi="Calibri" w:cs="Calibri"/>
                <w:sz w:val="20"/>
                <w:szCs w:val="20"/>
              </w:rPr>
            </w:pPr>
            <w:r w:rsidRPr="00BF6C00">
              <w:rPr>
                <w:rFonts w:ascii="Calibri" w:hAnsi="Calibri" w:cs="Calibri"/>
                <w:sz w:val="20"/>
                <w:szCs w:val="20"/>
                <w:lang w:val="en-US"/>
              </w:rPr>
              <w:t>Davidson &amp; Company LLP</w:t>
            </w:r>
          </w:p>
        </w:tc>
        <w:tc>
          <w:tcPr>
            <w:tcW w:w="1456" w:type="dxa"/>
            <w:tcBorders>
              <w:top w:val="double" w:sz="4" w:space="0" w:color="auto"/>
              <w:left w:val="single" w:sz="8" w:space="0" w:color="auto"/>
              <w:bottom w:val="double" w:sz="4" w:space="0" w:color="auto"/>
              <w:right w:val="single" w:sz="8" w:space="0" w:color="auto"/>
            </w:tcBorders>
            <w:shd w:val="clear" w:color="auto" w:fill="auto"/>
            <w:tcMar>
              <w:top w:w="0" w:type="dxa"/>
              <w:left w:w="108" w:type="dxa"/>
              <w:bottom w:w="0" w:type="dxa"/>
              <w:right w:w="108" w:type="dxa"/>
            </w:tcMar>
            <w:vAlign w:val="center"/>
          </w:tcPr>
          <w:p w14:paraId="29A30185" w14:textId="77777777" w:rsidR="00C644DB" w:rsidRPr="00BF6C00" w:rsidRDefault="00C644DB" w:rsidP="00172142">
            <w:pPr>
              <w:widowControl w:val="0"/>
              <w:spacing w:before="60" w:after="60"/>
              <w:jc w:val="center"/>
              <w:rPr>
                <w:rFonts w:ascii="Calibri" w:hAnsi="Calibri" w:cs="Calibri"/>
                <w:sz w:val="20"/>
                <w:szCs w:val="20"/>
              </w:rPr>
            </w:pPr>
            <w:r w:rsidRPr="00BF6C00">
              <w:rPr>
                <w:rFonts w:ascii="Calibri" w:hAnsi="Calibri" w:cs="Calibri"/>
                <w:sz w:val="20"/>
                <w:szCs w:val="20"/>
              </w:rPr>
              <w:t>2024</w:t>
            </w:r>
          </w:p>
        </w:tc>
        <w:tc>
          <w:tcPr>
            <w:tcW w:w="1455"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6D7E0589" w14:textId="62A4343D" w:rsidR="00C644DB" w:rsidRPr="00BF6C00" w:rsidRDefault="00355D40" w:rsidP="00172142">
            <w:pPr>
              <w:widowControl w:val="0"/>
              <w:spacing w:before="60" w:after="60"/>
              <w:jc w:val="center"/>
              <w:rPr>
                <w:rFonts w:ascii="Calibri" w:hAnsi="Calibri" w:cs="Calibri"/>
                <w:sz w:val="20"/>
                <w:szCs w:val="20"/>
              </w:rPr>
            </w:pPr>
            <w:r w:rsidRPr="00BF6C00">
              <w:rPr>
                <w:rFonts w:ascii="Calibri" w:hAnsi="Calibri" w:cs="Calibri"/>
                <w:sz w:val="20"/>
                <w:szCs w:val="20"/>
              </w:rPr>
              <w:t>90,000</w:t>
            </w:r>
          </w:p>
        </w:tc>
        <w:tc>
          <w:tcPr>
            <w:tcW w:w="1450"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16A737C8" w14:textId="27F2039A" w:rsidR="00C644DB" w:rsidRPr="00BF6C00" w:rsidRDefault="00355D40" w:rsidP="00172142">
            <w:pPr>
              <w:widowControl w:val="0"/>
              <w:spacing w:before="60" w:after="60"/>
              <w:jc w:val="center"/>
              <w:rPr>
                <w:rFonts w:ascii="Calibri" w:hAnsi="Calibri" w:cs="Calibri"/>
                <w:sz w:val="20"/>
                <w:szCs w:val="20"/>
              </w:rPr>
            </w:pPr>
            <w:r w:rsidRPr="00BF6C00">
              <w:rPr>
                <w:rFonts w:ascii="Calibri" w:hAnsi="Calibri" w:cs="Calibri"/>
                <w:sz w:val="20"/>
                <w:szCs w:val="20"/>
              </w:rPr>
              <w:t>145,000</w:t>
            </w:r>
          </w:p>
        </w:tc>
        <w:tc>
          <w:tcPr>
            <w:tcW w:w="1445" w:type="dxa"/>
            <w:tcBorders>
              <w:top w:val="double" w:sz="4" w:space="0" w:color="auto"/>
              <w:left w:val="nil"/>
              <w:bottom w:val="double" w:sz="4" w:space="0" w:color="auto"/>
              <w:right w:val="single" w:sz="8" w:space="0" w:color="auto"/>
            </w:tcBorders>
            <w:shd w:val="clear" w:color="auto" w:fill="auto"/>
            <w:tcMar>
              <w:top w:w="0" w:type="dxa"/>
              <w:left w:w="108" w:type="dxa"/>
              <w:bottom w:w="0" w:type="dxa"/>
              <w:right w:w="108" w:type="dxa"/>
            </w:tcMar>
            <w:vAlign w:val="center"/>
          </w:tcPr>
          <w:p w14:paraId="2813B36C" w14:textId="0C04CAD0" w:rsidR="00C644DB" w:rsidRPr="00BF6C00" w:rsidRDefault="00355D40" w:rsidP="00172142">
            <w:pPr>
              <w:widowControl w:val="0"/>
              <w:spacing w:before="60" w:after="60"/>
              <w:jc w:val="center"/>
              <w:rPr>
                <w:rFonts w:ascii="Calibri" w:hAnsi="Calibri" w:cs="Calibri"/>
                <w:sz w:val="20"/>
                <w:szCs w:val="20"/>
              </w:rPr>
            </w:pPr>
            <w:r w:rsidRPr="00BF6C00">
              <w:rPr>
                <w:rFonts w:ascii="Calibri" w:hAnsi="Calibri" w:cs="Calibri"/>
                <w:sz w:val="20"/>
                <w:szCs w:val="20"/>
              </w:rPr>
              <w:t>Nil</w:t>
            </w:r>
          </w:p>
        </w:tc>
        <w:tc>
          <w:tcPr>
            <w:tcW w:w="1448" w:type="dxa"/>
            <w:tcBorders>
              <w:top w:val="double" w:sz="4" w:space="0" w:color="auto"/>
              <w:left w:val="nil"/>
              <w:bottom w:val="double" w:sz="4" w:space="0" w:color="auto"/>
              <w:right w:val="double" w:sz="4" w:space="0" w:color="auto"/>
            </w:tcBorders>
            <w:shd w:val="clear" w:color="auto" w:fill="auto"/>
            <w:tcMar>
              <w:top w:w="0" w:type="dxa"/>
              <w:left w:w="108" w:type="dxa"/>
              <w:bottom w:w="0" w:type="dxa"/>
              <w:right w:w="108" w:type="dxa"/>
            </w:tcMar>
            <w:vAlign w:val="center"/>
          </w:tcPr>
          <w:p w14:paraId="16D6FFD1" w14:textId="26508AA0" w:rsidR="00C644DB" w:rsidRPr="00BF6C00" w:rsidRDefault="00355D40" w:rsidP="00172142">
            <w:pPr>
              <w:widowControl w:val="0"/>
              <w:spacing w:before="60" w:after="60"/>
              <w:jc w:val="center"/>
              <w:rPr>
                <w:rFonts w:ascii="Calibri" w:hAnsi="Calibri" w:cs="Calibri"/>
                <w:sz w:val="20"/>
                <w:szCs w:val="20"/>
              </w:rPr>
            </w:pPr>
            <w:r w:rsidRPr="00BF6C00">
              <w:rPr>
                <w:rFonts w:ascii="Calibri" w:hAnsi="Calibri" w:cs="Calibri"/>
                <w:sz w:val="20"/>
                <w:szCs w:val="20"/>
              </w:rPr>
              <w:t>Nil</w:t>
            </w:r>
          </w:p>
        </w:tc>
      </w:tr>
      <w:tr w:rsidR="00FD61B4" w:rsidRPr="00C644DB" w14:paraId="7F4DD82B" w14:textId="77777777" w:rsidTr="002031F6">
        <w:tc>
          <w:tcPr>
            <w:tcW w:w="2207" w:type="dxa"/>
            <w:tcBorders>
              <w:top w:val="double" w:sz="4" w:space="0" w:color="auto"/>
              <w:left w:val="double" w:sz="4" w:space="0" w:color="auto"/>
              <w:bottom w:val="single" w:sz="8" w:space="0" w:color="auto"/>
              <w:right w:val="single" w:sz="8" w:space="0" w:color="auto"/>
            </w:tcBorders>
          </w:tcPr>
          <w:p w14:paraId="22D65D5A" w14:textId="4D64958B" w:rsidR="00FD61B4" w:rsidRDefault="00FD61B4" w:rsidP="00FD61B4">
            <w:pPr>
              <w:widowControl w:val="0"/>
              <w:spacing w:before="60" w:after="60"/>
              <w:ind w:left="113"/>
              <w:rPr>
                <w:rFonts w:ascii="Calibri" w:hAnsi="Calibri" w:cs="Calibri"/>
                <w:sz w:val="20"/>
                <w:szCs w:val="20"/>
                <w:lang w:val="en-US"/>
              </w:rPr>
            </w:pPr>
            <w:r>
              <w:rPr>
                <w:rFonts w:ascii="Calibri" w:hAnsi="Calibri" w:cs="Calibri"/>
                <w:sz w:val="20"/>
                <w:szCs w:val="20"/>
                <w:lang w:val="en-US"/>
              </w:rPr>
              <w:t xml:space="preserve">Charlton &amp; Company </w:t>
            </w:r>
          </w:p>
        </w:tc>
        <w:tc>
          <w:tcPr>
            <w:tcW w:w="1456" w:type="dxa"/>
            <w:tcBorders>
              <w:top w:val="doub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14C8040A" w14:textId="4531B537" w:rsidR="00FD61B4" w:rsidRPr="00C644DB" w:rsidRDefault="00FD61B4" w:rsidP="00FD61B4">
            <w:pPr>
              <w:widowControl w:val="0"/>
              <w:spacing w:before="60" w:after="60"/>
              <w:jc w:val="center"/>
              <w:rPr>
                <w:rFonts w:ascii="Calibri" w:hAnsi="Calibri" w:cs="Calibri"/>
                <w:sz w:val="20"/>
                <w:szCs w:val="20"/>
              </w:rPr>
            </w:pPr>
            <w:r>
              <w:rPr>
                <w:rFonts w:ascii="Calibri" w:hAnsi="Calibri" w:cs="Calibri"/>
                <w:sz w:val="20"/>
                <w:szCs w:val="20"/>
              </w:rPr>
              <w:t>2024</w:t>
            </w:r>
          </w:p>
        </w:tc>
        <w:tc>
          <w:tcPr>
            <w:tcW w:w="1455"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84FABE7" w14:textId="541AD29D" w:rsidR="00FD61B4" w:rsidRPr="00C644DB" w:rsidRDefault="00FD61B4" w:rsidP="00FD61B4">
            <w:pPr>
              <w:widowControl w:val="0"/>
              <w:spacing w:before="60" w:after="60"/>
              <w:jc w:val="center"/>
              <w:rPr>
                <w:rFonts w:ascii="Calibri" w:hAnsi="Calibri" w:cs="Calibri"/>
                <w:sz w:val="20"/>
                <w:szCs w:val="20"/>
              </w:rPr>
            </w:pPr>
            <w:r>
              <w:rPr>
                <w:rFonts w:ascii="Calibri" w:hAnsi="Calibri" w:cs="Calibri"/>
                <w:sz w:val="20"/>
                <w:szCs w:val="20"/>
              </w:rPr>
              <w:t>NA</w:t>
            </w:r>
          </w:p>
        </w:tc>
        <w:tc>
          <w:tcPr>
            <w:tcW w:w="1450"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382A692" w14:textId="541DA126" w:rsidR="00FD61B4" w:rsidRDefault="00FD61B4" w:rsidP="00FD61B4">
            <w:pPr>
              <w:widowControl w:val="0"/>
              <w:spacing w:before="60" w:after="60"/>
              <w:jc w:val="center"/>
              <w:rPr>
                <w:rFonts w:ascii="Calibri" w:hAnsi="Calibri" w:cs="Calibri"/>
                <w:sz w:val="20"/>
                <w:szCs w:val="20"/>
              </w:rPr>
            </w:pPr>
            <w:r>
              <w:rPr>
                <w:rFonts w:ascii="Calibri" w:hAnsi="Calibri" w:cs="Calibri"/>
                <w:sz w:val="20"/>
                <w:szCs w:val="20"/>
              </w:rPr>
              <w:t>NA</w:t>
            </w:r>
          </w:p>
        </w:tc>
        <w:tc>
          <w:tcPr>
            <w:tcW w:w="1445" w:type="dxa"/>
            <w:tcBorders>
              <w:top w:val="double" w:sz="4"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63CE6DC" w14:textId="441E2E57" w:rsidR="00FD61B4" w:rsidRDefault="00FD61B4" w:rsidP="00FD61B4">
            <w:pPr>
              <w:widowControl w:val="0"/>
              <w:spacing w:before="60" w:after="60"/>
              <w:jc w:val="center"/>
              <w:rPr>
                <w:rFonts w:ascii="Calibri" w:hAnsi="Calibri" w:cs="Calibri"/>
                <w:sz w:val="20"/>
                <w:szCs w:val="20"/>
              </w:rPr>
            </w:pPr>
            <w:r>
              <w:rPr>
                <w:rFonts w:ascii="Calibri" w:hAnsi="Calibri" w:cs="Calibri"/>
                <w:sz w:val="20"/>
                <w:szCs w:val="20"/>
              </w:rPr>
              <w:t>NA</w:t>
            </w:r>
          </w:p>
        </w:tc>
        <w:tc>
          <w:tcPr>
            <w:tcW w:w="1448" w:type="dxa"/>
            <w:tcBorders>
              <w:top w:val="double" w:sz="4" w:space="0" w:color="auto"/>
              <w:left w:val="nil"/>
              <w:bottom w:val="single" w:sz="8" w:space="0" w:color="auto"/>
              <w:right w:val="double" w:sz="4" w:space="0" w:color="auto"/>
            </w:tcBorders>
            <w:shd w:val="clear" w:color="auto" w:fill="auto"/>
            <w:tcMar>
              <w:top w:w="0" w:type="dxa"/>
              <w:left w:w="108" w:type="dxa"/>
              <w:bottom w:w="0" w:type="dxa"/>
              <w:right w:w="108" w:type="dxa"/>
            </w:tcMar>
            <w:vAlign w:val="center"/>
          </w:tcPr>
          <w:p w14:paraId="29716C20" w14:textId="0F4B8FAB" w:rsidR="00FD61B4" w:rsidRDefault="00FD61B4" w:rsidP="00FD61B4">
            <w:pPr>
              <w:widowControl w:val="0"/>
              <w:spacing w:before="60" w:after="60"/>
              <w:jc w:val="center"/>
              <w:rPr>
                <w:rFonts w:ascii="Calibri" w:hAnsi="Calibri" w:cs="Calibri"/>
                <w:sz w:val="20"/>
                <w:szCs w:val="20"/>
              </w:rPr>
            </w:pPr>
            <w:r>
              <w:rPr>
                <w:rFonts w:ascii="Calibri" w:hAnsi="Calibri" w:cs="Calibri"/>
                <w:sz w:val="20"/>
                <w:szCs w:val="20"/>
              </w:rPr>
              <w:t>35,000</w:t>
            </w:r>
          </w:p>
        </w:tc>
      </w:tr>
    </w:tbl>
    <w:p w14:paraId="6F0B7084" w14:textId="77777777" w:rsidR="00C644DB" w:rsidRPr="00C644DB" w:rsidRDefault="00C644DB" w:rsidP="00C644DB">
      <w:pPr>
        <w:pStyle w:val="NormalIndent"/>
        <w:spacing w:before="120"/>
        <w:ind w:left="360" w:hanging="360"/>
        <w:rPr>
          <w:rFonts w:ascii="Calibri" w:eastAsiaTheme="minorHAnsi" w:hAnsi="Calibri" w:cs="Calibri"/>
          <w:kern w:val="2"/>
          <w:lang w:val="en-CA" w:eastAsia="en-US"/>
          <w14:ligatures w14:val="standardContextual"/>
        </w:rPr>
      </w:pPr>
      <w:r w:rsidRPr="00C644DB">
        <w:rPr>
          <w:rFonts w:ascii="Calibri" w:eastAsiaTheme="minorHAnsi" w:hAnsi="Calibri" w:cs="Calibri"/>
          <w:kern w:val="2"/>
          <w:lang w:val="en-CA" w:eastAsia="en-US"/>
          <w14:ligatures w14:val="standardContextual"/>
        </w:rPr>
        <w:t>NOTES:</w:t>
      </w:r>
    </w:p>
    <w:p w14:paraId="24E867F9" w14:textId="77777777" w:rsidR="00C644DB" w:rsidRPr="00C644DB" w:rsidRDefault="00C644DB" w:rsidP="00C644DB">
      <w:pPr>
        <w:pStyle w:val="NormalIndent"/>
        <w:numPr>
          <w:ilvl w:val="0"/>
          <w:numId w:val="17"/>
        </w:numPr>
        <w:jc w:val="both"/>
        <w:rPr>
          <w:rFonts w:ascii="Calibri" w:eastAsiaTheme="minorHAnsi" w:hAnsi="Calibri" w:cs="Calibri"/>
          <w:kern w:val="2"/>
          <w:sz w:val="18"/>
          <w:szCs w:val="18"/>
          <w:lang w:val="en-CA" w:eastAsia="en-US"/>
          <w14:ligatures w14:val="standardContextual"/>
        </w:rPr>
      </w:pPr>
      <w:r w:rsidRPr="00C644DB">
        <w:rPr>
          <w:rFonts w:ascii="Calibri" w:eastAsiaTheme="minorHAnsi" w:hAnsi="Calibri" w:cs="Calibri"/>
          <w:kern w:val="2"/>
          <w:sz w:val="18"/>
          <w:szCs w:val="18"/>
          <w:lang w:val="en-CA" w:eastAsia="en-US"/>
          <w14:ligatures w14:val="standardContextual"/>
        </w:rPr>
        <w:t>The aggregate audit fees billed.</w:t>
      </w:r>
    </w:p>
    <w:p w14:paraId="02E98437" w14:textId="77777777" w:rsidR="00C644DB" w:rsidRPr="00C644DB" w:rsidRDefault="00C644DB" w:rsidP="00C644DB">
      <w:pPr>
        <w:pStyle w:val="NormalIndent"/>
        <w:numPr>
          <w:ilvl w:val="0"/>
          <w:numId w:val="17"/>
        </w:numPr>
        <w:jc w:val="both"/>
        <w:rPr>
          <w:rFonts w:ascii="Calibri" w:eastAsiaTheme="minorHAnsi" w:hAnsi="Calibri" w:cs="Calibri"/>
          <w:kern w:val="2"/>
          <w:sz w:val="18"/>
          <w:szCs w:val="18"/>
          <w:lang w:val="en-CA" w:eastAsia="en-US"/>
          <w14:ligatures w14:val="standardContextual"/>
        </w:rPr>
      </w:pPr>
      <w:r w:rsidRPr="00C644DB">
        <w:rPr>
          <w:rFonts w:ascii="Calibri" w:eastAsiaTheme="minorHAnsi" w:hAnsi="Calibri" w:cs="Calibri"/>
          <w:kern w:val="2"/>
          <w:sz w:val="18"/>
          <w:szCs w:val="18"/>
          <w:lang w:val="en-CA" w:eastAsia="en-US"/>
          <w14:ligatures w14:val="standardContextual"/>
        </w:rPr>
        <w:t>The aggregate fees billed for assurance and related services that are reasonably related to the performance of the audit or review of the Company’s financial statements that are not included under the heading “Audit Fees”.</w:t>
      </w:r>
    </w:p>
    <w:p w14:paraId="5381F3C4" w14:textId="77777777" w:rsidR="00C644DB" w:rsidRPr="00C644DB" w:rsidRDefault="00C644DB" w:rsidP="00C644DB">
      <w:pPr>
        <w:pStyle w:val="NormalIndent"/>
        <w:numPr>
          <w:ilvl w:val="0"/>
          <w:numId w:val="17"/>
        </w:numPr>
        <w:jc w:val="both"/>
        <w:rPr>
          <w:rFonts w:ascii="Calibri" w:eastAsiaTheme="minorHAnsi" w:hAnsi="Calibri" w:cs="Calibri"/>
          <w:kern w:val="2"/>
          <w:sz w:val="18"/>
          <w:szCs w:val="18"/>
          <w:lang w:val="en-CA" w:eastAsia="en-US"/>
          <w14:ligatures w14:val="standardContextual"/>
        </w:rPr>
      </w:pPr>
      <w:r w:rsidRPr="00C644DB">
        <w:rPr>
          <w:rFonts w:ascii="Calibri" w:eastAsiaTheme="minorHAnsi" w:hAnsi="Calibri" w:cs="Calibri"/>
          <w:kern w:val="2"/>
          <w:sz w:val="18"/>
          <w:szCs w:val="18"/>
          <w:lang w:val="en-CA" w:eastAsia="en-US"/>
          <w14:ligatures w14:val="standardContextual"/>
        </w:rPr>
        <w:t>The aggregate fees billed for professional services rendered for tax compliance, tax advice and tax planning.</w:t>
      </w:r>
    </w:p>
    <w:p w14:paraId="7FD495AF" w14:textId="4B22140B" w:rsidR="00C644DB" w:rsidRPr="00577E97" w:rsidRDefault="00483A7D" w:rsidP="00577E97">
      <w:pPr>
        <w:pStyle w:val="NormalIndent"/>
        <w:numPr>
          <w:ilvl w:val="0"/>
          <w:numId w:val="17"/>
        </w:numPr>
        <w:jc w:val="both"/>
        <w:rPr>
          <w:rFonts w:ascii="Calibri" w:hAnsi="Calibri" w:cs="Calibri"/>
        </w:rPr>
      </w:pPr>
      <w:r w:rsidRPr="00E632BD">
        <w:rPr>
          <w:rFonts w:ascii="Calibri" w:eastAsiaTheme="minorHAnsi" w:hAnsi="Calibri" w:cs="Calibri"/>
          <w:kern w:val="2"/>
          <w:sz w:val="18"/>
          <w:szCs w:val="18"/>
          <w:lang w:val="en-CA" w:eastAsia="en-US"/>
          <w14:ligatures w14:val="standardContextual"/>
        </w:rPr>
        <w:t>Fees billed for</w:t>
      </w:r>
      <w:r>
        <w:rPr>
          <w:rFonts w:ascii="Calibri" w:eastAsiaTheme="minorHAnsi" w:hAnsi="Calibri" w:cs="Calibri"/>
          <w:kern w:val="2"/>
          <w:sz w:val="18"/>
          <w:szCs w:val="18"/>
          <w:lang w:val="en-CA" w:eastAsia="en-US"/>
          <w14:ligatures w14:val="standardContextual"/>
        </w:rPr>
        <w:t xml:space="preserve"> review of</w:t>
      </w:r>
      <w:r w:rsidRPr="00E632BD">
        <w:rPr>
          <w:rFonts w:ascii="Calibri" w:eastAsiaTheme="minorHAnsi" w:hAnsi="Calibri" w:cs="Calibri"/>
          <w:kern w:val="2"/>
          <w:sz w:val="18"/>
          <w:szCs w:val="18"/>
          <w:lang w:val="en-CA" w:eastAsia="en-US"/>
          <w14:ligatures w14:val="standardContextual"/>
        </w:rPr>
        <w:t xml:space="preserve"> 2024 </w:t>
      </w:r>
      <w:r w:rsidR="00BF6C00">
        <w:rPr>
          <w:rFonts w:ascii="Calibri" w:eastAsiaTheme="minorHAnsi" w:hAnsi="Calibri" w:cs="Calibri"/>
          <w:kern w:val="2"/>
          <w:sz w:val="18"/>
          <w:szCs w:val="18"/>
          <w:lang w:val="en-CA" w:eastAsia="en-US"/>
          <w14:ligatures w14:val="standardContextual"/>
        </w:rPr>
        <w:t xml:space="preserve">third </w:t>
      </w:r>
      <w:r w:rsidRPr="00E632BD">
        <w:rPr>
          <w:rFonts w:ascii="Calibri" w:eastAsiaTheme="minorHAnsi" w:hAnsi="Calibri" w:cs="Calibri"/>
          <w:kern w:val="2"/>
          <w:sz w:val="18"/>
          <w:szCs w:val="18"/>
          <w:lang w:val="en-CA" w:eastAsia="en-US"/>
          <w14:ligatures w14:val="standardContextual"/>
        </w:rPr>
        <w:t>quarter financials as needed for the completion of the Plan of Arrangement.</w:t>
      </w:r>
      <w:r>
        <w:rPr>
          <w:rFonts w:ascii="Calibri" w:hAnsi="Calibri" w:cs="Calibri"/>
        </w:rPr>
        <w:t xml:space="preserve"> </w:t>
      </w:r>
    </w:p>
    <w:p w14:paraId="6387FC56" w14:textId="194137C3" w:rsidR="00C3618A" w:rsidRPr="000A7718" w:rsidRDefault="00C3618A" w:rsidP="005B5FE4">
      <w:pPr>
        <w:spacing w:before="240" w:after="0" w:line="240" w:lineRule="auto"/>
        <w:jc w:val="center"/>
        <w:rPr>
          <w:rFonts w:ascii="Calibri" w:hAnsi="Calibri" w:cs="Calibri"/>
          <w:b/>
          <w:bCs/>
          <w:sz w:val="20"/>
          <w:szCs w:val="20"/>
          <w:u w:val="single"/>
        </w:rPr>
      </w:pPr>
      <w:r w:rsidRPr="000A7718">
        <w:rPr>
          <w:rFonts w:ascii="Calibri" w:hAnsi="Calibri" w:cs="Calibri"/>
          <w:b/>
          <w:bCs/>
          <w:sz w:val="20"/>
          <w:szCs w:val="20"/>
          <w:u w:val="single"/>
        </w:rPr>
        <w:t>CORPORATE GOVERNANCE PRACTICES</w:t>
      </w:r>
    </w:p>
    <w:p w14:paraId="11EB52C0" w14:textId="77777777" w:rsidR="00C3618A" w:rsidRPr="00C3618A" w:rsidRDefault="00C3618A" w:rsidP="005B5FE4">
      <w:pPr>
        <w:spacing w:before="240" w:after="0" w:line="240" w:lineRule="auto"/>
        <w:jc w:val="both"/>
        <w:rPr>
          <w:rFonts w:ascii="Calibri" w:hAnsi="Calibri" w:cs="Calibri"/>
          <w:sz w:val="20"/>
          <w:szCs w:val="20"/>
        </w:rPr>
      </w:pPr>
      <w:r w:rsidRPr="00C3618A">
        <w:rPr>
          <w:rFonts w:ascii="Calibri" w:hAnsi="Calibri" w:cs="Calibri"/>
          <w:sz w:val="20"/>
          <w:szCs w:val="20"/>
        </w:rPr>
        <w:t>In accordance with National Instrument 58-101 – Disclosure of Corporate Governance Practices and National Policy 58-201 – Corporate Governance Guidelines ("</w:t>
      </w:r>
      <w:r w:rsidRPr="00C3618A">
        <w:rPr>
          <w:rFonts w:ascii="Calibri" w:hAnsi="Calibri" w:cs="Calibri"/>
          <w:b/>
          <w:bCs/>
          <w:sz w:val="20"/>
          <w:szCs w:val="20"/>
        </w:rPr>
        <w:t>NP 58-201</w:t>
      </w:r>
      <w:r w:rsidRPr="00C3618A">
        <w:rPr>
          <w:rFonts w:ascii="Calibri" w:hAnsi="Calibri" w:cs="Calibri"/>
          <w:sz w:val="20"/>
          <w:szCs w:val="20"/>
        </w:rPr>
        <w:t>"), issuers are to disclose the corporate governance practices that they have adopted. NP 58-201 provides guidance on corporate governance practices.</w:t>
      </w:r>
    </w:p>
    <w:p w14:paraId="7C073C16" w14:textId="05550759" w:rsidR="00577E97" w:rsidRPr="00E32C8C" w:rsidRDefault="00C3618A" w:rsidP="005B5FE4">
      <w:pPr>
        <w:spacing w:before="240" w:after="0" w:line="240" w:lineRule="auto"/>
        <w:jc w:val="both"/>
        <w:rPr>
          <w:rFonts w:ascii="Calibri" w:hAnsi="Calibri" w:cs="Calibri"/>
          <w:sz w:val="20"/>
          <w:szCs w:val="20"/>
        </w:rPr>
      </w:pPr>
      <w:r w:rsidRPr="00C3618A">
        <w:rPr>
          <w:rFonts w:ascii="Calibri" w:hAnsi="Calibri" w:cs="Calibri"/>
          <w:sz w:val="20"/>
          <w:szCs w:val="20"/>
        </w:rPr>
        <w:t>The Board has delegated the corporate governance of the Company to the CCGN Committee. The Board and the Company's management consider good corporate governance to be central to the effective and efficient operation of the Company. Below is a discussion of the Company's approach to corporate governance.</w:t>
      </w:r>
    </w:p>
    <w:p w14:paraId="37018F0D" w14:textId="77777777" w:rsidR="00032CCA" w:rsidRDefault="00032CCA" w:rsidP="005B5FE4">
      <w:pPr>
        <w:spacing w:before="240" w:after="0" w:line="240" w:lineRule="auto"/>
        <w:jc w:val="both"/>
        <w:rPr>
          <w:rFonts w:ascii="Calibri" w:hAnsi="Calibri" w:cs="Calibri"/>
          <w:b/>
          <w:bCs/>
          <w:sz w:val="20"/>
          <w:szCs w:val="20"/>
        </w:rPr>
      </w:pPr>
    </w:p>
    <w:p w14:paraId="28EA67C0" w14:textId="77777777" w:rsidR="00032CCA" w:rsidRDefault="00032CCA" w:rsidP="005B5FE4">
      <w:pPr>
        <w:spacing w:before="240" w:after="0" w:line="240" w:lineRule="auto"/>
        <w:jc w:val="both"/>
        <w:rPr>
          <w:rFonts w:ascii="Calibri" w:hAnsi="Calibri" w:cs="Calibri"/>
          <w:b/>
          <w:bCs/>
          <w:sz w:val="20"/>
          <w:szCs w:val="20"/>
        </w:rPr>
      </w:pPr>
    </w:p>
    <w:p w14:paraId="606CB698" w14:textId="51D9BB11" w:rsidR="00C3618A" w:rsidRPr="000A7718" w:rsidRDefault="00C3618A"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lastRenderedPageBreak/>
        <w:t>BOARD OF DIRECTORS</w:t>
      </w:r>
    </w:p>
    <w:p w14:paraId="68942E36" w14:textId="3DA56E57" w:rsidR="00C3618A" w:rsidRPr="00C3618A" w:rsidRDefault="00C3618A" w:rsidP="005B5FE4">
      <w:pPr>
        <w:spacing w:before="240" w:after="0" w:line="240" w:lineRule="auto"/>
        <w:jc w:val="both"/>
        <w:rPr>
          <w:rFonts w:ascii="Calibri" w:hAnsi="Calibri" w:cs="Calibri"/>
          <w:b/>
          <w:bCs/>
          <w:i/>
          <w:iCs/>
          <w:sz w:val="20"/>
          <w:szCs w:val="20"/>
        </w:rPr>
      </w:pPr>
      <w:r>
        <w:rPr>
          <w:rFonts w:ascii="Calibri" w:hAnsi="Calibri" w:cs="Calibri"/>
          <w:b/>
          <w:bCs/>
          <w:i/>
          <w:iCs/>
          <w:sz w:val="20"/>
          <w:szCs w:val="20"/>
        </w:rPr>
        <w:t>Independence of Board of Directors</w:t>
      </w:r>
    </w:p>
    <w:p w14:paraId="2B5BC99C" w14:textId="36420566" w:rsidR="00C53BBE" w:rsidRPr="007664FC" w:rsidRDefault="00C3618A" w:rsidP="005B5FE4">
      <w:pPr>
        <w:spacing w:before="240" w:after="0" w:line="240" w:lineRule="auto"/>
        <w:jc w:val="both"/>
        <w:rPr>
          <w:rFonts w:ascii="Calibri" w:hAnsi="Calibri" w:cs="Calibri"/>
          <w:sz w:val="20"/>
          <w:szCs w:val="20"/>
        </w:rPr>
      </w:pPr>
      <w:r w:rsidRPr="00C3618A">
        <w:rPr>
          <w:rFonts w:ascii="Calibri" w:hAnsi="Calibri" w:cs="Calibri"/>
          <w:sz w:val="20"/>
          <w:szCs w:val="20"/>
        </w:rPr>
        <w:t>Under National Instrument 52-110 - Audit Committees ("</w:t>
      </w:r>
      <w:r w:rsidRPr="008B32E7">
        <w:rPr>
          <w:rFonts w:ascii="Calibri" w:hAnsi="Calibri" w:cs="Calibri"/>
          <w:b/>
          <w:bCs/>
          <w:sz w:val="20"/>
          <w:szCs w:val="20"/>
        </w:rPr>
        <w:t>NI 52-110</w:t>
      </w:r>
      <w:r w:rsidRPr="00C3618A">
        <w:rPr>
          <w:rFonts w:ascii="Calibri" w:hAnsi="Calibri" w:cs="Calibri"/>
          <w:sz w:val="20"/>
          <w:szCs w:val="20"/>
        </w:rPr>
        <w:t>"), a director is independent if he or she has no direct or indirect material relationship with us. A material relationship is a relationship which could, in the view of the Board, be reasonably expected to interfere with the exercise of a director's independent judgment. NI 52-110 also sets out certain situations where a director will automatically be considered to have a material relationship with us.</w:t>
      </w:r>
      <w:r w:rsidR="00032CCA">
        <w:rPr>
          <w:rFonts w:ascii="Calibri" w:hAnsi="Calibri" w:cs="Calibri"/>
          <w:sz w:val="20"/>
          <w:szCs w:val="20"/>
        </w:rPr>
        <w:t xml:space="preserve"> </w:t>
      </w:r>
      <w:r w:rsidR="00102033">
        <w:rPr>
          <w:rFonts w:ascii="Calibri" w:hAnsi="Calibri" w:cs="Calibri"/>
          <w:sz w:val="20"/>
          <w:szCs w:val="20"/>
        </w:rPr>
        <w:t xml:space="preserve">More than half </w:t>
      </w:r>
      <w:r w:rsidRPr="00C3618A">
        <w:rPr>
          <w:rFonts w:ascii="Calibri" w:hAnsi="Calibri" w:cs="Calibri"/>
          <w:sz w:val="20"/>
          <w:szCs w:val="20"/>
        </w:rPr>
        <w:t xml:space="preserve">of our current directors are independent: </w:t>
      </w:r>
      <w:r w:rsidR="00102033">
        <w:rPr>
          <w:rFonts w:ascii="Calibri" w:hAnsi="Calibri" w:cs="Calibri"/>
          <w:sz w:val="20"/>
          <w:szCs w:val="20"/>
        </w:rPr>
        <w:t>Mrs. Thomas,</w:t>
      </w:r>
      <w:r w:rsidR="00E632BD">
        <w:rPr>
          <w:rFonts w:ascii="Calibri" w:hAnsi="Calibri" w:cs="Calibri"/>
          <w:sz w:val="20"/>
          <w:szCs w:val="20"/>
        </w:rPr>
        <w:t xml:space="preserve"> </w:t>
      </w:r>
      <w:r w:rsidR="00102033">
        <w:rPr>
          <w:rFonts w:ascii="Calibri" w:hAnsi="Calibri" w:cs="Calibri"/>
          <w:sz w:val="20"/>
          <w:szCs w:val="20"/>
        </w:rPr>
        <w:t>M</w:t>
      </w:r>
      <w:r w:rsidRPr="00C3618A">
        <w:rPr>
          <w:rFonts w:ascii="Calibri" w:hAnsi="Calibri" w:cs="Calibri"/>
          <w:sz w:val="20"/>
          <w:szCs w:val="20"/>
        </w:rPr>
        <w:t>r.</w:t>
      </w:r>
      <w:r w:rsidR="00B31469">
        <w:rPr>
          <w:rFonts w:ascii="Calibri" w:hAnsi="Calibri" w:cs="Calibri"/>
          <w:sz w:val="20"/>
          <w:szCs w:val="20"/>
        </w:rPr>
        <w:t xml:space="preserve"> DeJoia and Osier </w:t>
      </w:r>
      <w:r w:rsidRPr="00C3618A">
        <w:rPr>
          <w:rFonts w:ascii="Calibri" w:hAnsi="Calibri" w:cs="Calibri"/>
          <w:sz w:val="20"/>
          <w:szCs w:val="20"/>
        </w:rPr>
        <w:t>are "independent" within the meaning of NI 52-110. Mr.</w:t>
      </w:r>
      <w:r w:rsidR="00A80163">
        <w:rPr>
          <w:rFonts w:ascii="Calibri" w:hAnsi="Calibri" w:cs="Calibri"/>
          <w:sz w:val="20"/>
          <w:szCs w:val="20"/>
        </w:rPr>
        <w:t xml:space="preserve"> Randhawa and Ashley</w:t>
      </w:r>
      <w:r w:rsidRPr="00C3618A">
        <w:rPr>
          <w:rFonts w:ascii="Calibri" w:hAnsi="Calibri" w:cs="Calibri"/>
          <w:sz w:val="20"/>
          <w:szCs w:val="20"/>
        </w:rPr>
        <w:t xml:space="preserve"> are not independent because they serve respectively as the CEO and President of the Company, respectively.</w:t>
      </w:r>
    </w:p>
    <w:p w14:paraId="106A64CC" w14:textId="4C210F7B" w:rsidR="00C3618A" w:rsidRPr="00B528C8" w:rsidRDefault="00B528C8" w:rsidP="005B5FE4">
      <w:pPr>
        <w:spacing w:before="240" w:after="0" w:line="240" w:lineRule="auto"/>
        <w:jc w:val="both"/>
        <w:rPr>
          <w:rFonts w:ascii="Calibri" w:hAnsi="Calibri" w:cs="Calibri"/>
          <w:b/>
          <w:bCs/>
          <w:i/>
          <w:iCs/>
          <w:sz w:val="20"/>
          <w:szCs w:val="20"/>
        </w:rPr>
      </w:pPr>
      <w:r>
        <w:rPr>
          <w:rFonts w:ascii="Calibri" w:hAnsi="Calibri" w:cs="Calibri"/>
          <w:b/>
          <w:bCs/>
          <w:i/>
          <w:iCs/>
          <w:sz w:val="20"/>
          <w:szCs w:val="20"/>
        </w:rPr>
        <w:t>Board Oversight</w:t>
      </w:r>
    </w:p>
    <w:p w14:paraId="71EADDF4" w14:textId="38AEC404" w:rsidR="00C3618A" w:rsidRDefault="00C3618A" w:rsidP="005B5FE4">
      <w:pPr>
        <w:spacing w:before="240" w:after="0" w:line="240" w:lineRule="auto"/>
        <w:jc w:val="both"/>
        <w:rPr>
          <w:rFonts w:ascii="Calibri" w:hAnsi="Calibri" w:cs="Calibri"/>
          <w:sz w:val="20"/>
          <w:szCs w:val="20"/>
        </w:rPr>
      </w:pPr>
      <w:r w:rsidRPr="00C3618A">
        <w:rPr>
          <w:rFonts w:ascii="Calibri" w:hAnsi="Calibri" w:cs="Calibri"/>
          <w:sz w:val="20"/>
          <w:szCs w:val="20"/>
        </w:rPr>
        <w:t xml:space="preserve">The Board currently consists of five (5) members, three of whom are independent. </w:t>
      </w:r>
      <w:r w:rsidR="00964F4F">
        <w:rPr>
          <w:rFonts w:ascii="Calibri" w:hAnsi="Calibri" w:cs="Calibri"/>
          <w:sz w:val="20"/>
          <w:szCs w:val="20"/>
        </w:rPr>
        <w:t xml:space="preserve">Mr. Randhawa is currently </w:t>
      </w:r>
      <w:r w:rsidRPr="00C3618A">
        <w:rPr>
          <w:rFonts w:ascii="Calibri" w:hAnsi="Calibri" w:cs="Calibri"/>
          <w:sz w:val="20"/>
          <w:szCs w:val="20"/>
        </w:rPr>
        <w:t>the Chair of the Board.</w:t>
      </w:r>
      <w:r w:rsidR="0014757E">
        <w:rPr>
          <w:rFonts w:ascii="Calibri" w:hAnsi="Calibri" w:cs="Calibri"/>
          <w:sz w:val="20"/>
          <w:szCs w:val="20"/>
        </w:rPr>
        <w:t xml:space="preserve"> </w:t>
      </w:r>
      <w:r w:rsidR="0014757E" w:rsidRPr="009E6203">
        <w:rPr>
          <w:rFonts w:ascii="Calibri" w:hAnsi="Calibri" w:cs="Calibri"/>
          <w:b/>
          <w:bCs/>
          <w:sz w:val="20"/>
          <w:szCs w:val="20"/>
        </w:rPr>
        <w:t xml:space="preserve">Post </w:t>
      </w:r>
      <w:r w:rsidR="009E6203" w:rsidRPr="009E6203">
        <w:rPr>
          <w:rFonts w:ascii="Calibri" w:hAnsi="Calibri" w:cs="Calibri"/>
          <w:b/>
          <w:bCs/>
          <w:sz w:val="20"/>
          <w:szCs w:val="20"/>
        </w:rPr>
        <w:t>meeting date the Board will consist of 4 members</w:t>
      </w:r>
      <w:r w:rsidR="009E6203">
        <w:rPr>
          <w:rFonts w:ascii="Calibri" w:hAnsi="Calibri" w:cs="Calibri"/>
          <w:sz w:val="20"/>
          <w:szCs w:val="20"/>
        </w:rPr>
        <w:t>.</w:t>
      </w:r>
      <w:r w:rsidRPr="00C3618A">
        <w:rPr>
          <w:rFonts w:ascii="Calibri" w:hAnsi="Calibri" w:cs="Calibri"/>
          <w:sz w:val="20"/>
          <w:szCs w:val="20"/>
        </w:rPr>
        <w:t xml:space="preserve"> The Board has the overall responsibility for the strategic planning and general management of the business and affairs of the Company. The Board facilitates its exercise of independent supervision over management through a combination of formal meetings of the Board, as well as informal discussions amongst the Board members combined with input from its committees having a majority of independent directors</w:t>
      </w:r>
    </w:p>
    <w:p w14:paraId="0A8496C3"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 xml:space="preserve">BOARD REVIEW PROCESS </w:t>
      </w:r>
    </w:p>
    <w:p w14:paraId="5662FFA3" w14:textId="43C961E8"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The Company does not have a formal Board Review Policy. The Board, on an ad hoc basis, conducts informal</w:t>
      </w:r>
      <w:r w:rsidR="008B1CD2">
        <w:rPr>
          <w:rFonts w:ascii="Calibri" w:hAnsi="Calibri" w:cs="Calibri"/>
          <w:sz w:val="20"/>
          <w:szCs w:val="20"/>
        </w:rPr>
        <w:t xml:space="preserve"> </w:t>
      </w:r>
      <w:r w:rsidRPr="000619E3">
        <w:rPr>
          <w:rFonts w:ascii="Calibri" w:hAnsi="Calibri" w:cs="Calibri"/>
          <w:sz w:val="20"/>
          <w:szCs w:val="20"/>
        </w:rPr>
        <w:t>assessments of the Board’s effectiveness, the individual directors, the reports from the committees and</w:t>
      </w:r>
      <w:r w:rsidR="008B1CD2">
        <w:rPr>
          <w:rFonts w:ascii="Calibri" w:hAnsi="Calibri" w:cs="Calibri"/>
          <w:sz w:val="20"/>
          <w:szCs w:val="20"/>
        </w:rPr>
        <w:t xml:space="preserve"> </w:t>
      </w:r>
      <w:r w:rsidRPr="000619E3">
        <w:rPr>
          <w:rFonts w:ascii="Calibri" w:hAnsi="Calibri" w:cs="Calibri"/>
          <w:sz w:val="20"/>
          <w:szCs w:val="20"/>
        </w:rPr>
        <w:t xml:space="preserve">communication between the Board and management. </w:t>
      </w:r>
    </w:p>
    <w:p w14:paraId="2A211845"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 xml:space="preserve">COMMITTEES OF THE BOARD OF DIRECTORS </w:t>
      </w:r>
    </w:p>
    <w:p w14:paraId="1042DA37" w14:textId="69DBC350"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Committees of the Board are an integral part of the Company’s governance structure. At the present time, the Company has no standing committees other than the Audit Committee, the Compensation Committee and the</w:t>
      </w:r>
      <w:r w:rsidR="008B1CD2">
        <w:rPr>
          <w:rFonts w:ascii="Calibri" w:hAnsi="Calibri" w:cs="Calibri"/>
          <w:sz w:val="20"/>
          <w:szCs w:val="20"/>
        </w:rPr>
        <w:t xml:space="preserve"> </w:t>
      </w:r>
      <w:r w:rsidRPr="000619E3">
        <w:rPr>
          <w:rFonts w:ascii="Calibri" w:hAnsi="Calibri" w:cs="Calibri"/>
          <w:sz w:val="20"/>
          <w:szCs w:val="20"/>
        </w:rPr>
        <w:t>Nominating and Corporate Governance Committee</w:t>
      </w:r>
    </w:p>
    <w:p w14:paraId="27AF4643"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ASSESSMENTS</w:t>
      </w:r>
    </w:p>
    <w:p w14:paraId="071175DF" w14:textId="13423A63" w:rsidR="00E33B62"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The board has not, as yet, established procedures to formally review the contributions of individual directors.  At</w:t>
      </w:r>
      <w:r w:rsidR="008B1CD2">
        <w:rPr>
          <w:rFonts w:ascii="Calibri" w:hAnsi="Calibri" w:cs="Calibri"/>
          <w:sz w:val="20"/>
          <w:szCs w:val="20"/>
        </w:rPr>
        <w:t xml:space="preserve"> </w:t>
      </w:r>
      <w:r w:rsidRPr="000619E3">
        <w:rPr>
          <w:rFonts w:ascii="Calibri" w:hAnsi="Calibri" w:cs="Calibri"/>
          <w:sz w:val="20"/>
          <w:szCs w:val="20"/>
        </w:rPr>
        <w:t>this point, the directors believe that the board’s current size facilitates informal discussion and evaluation of</w:t>
      </w:r>
      <w:r w:rsidR="008B1CD2">
        <w:rPr>
          <w:rFonts w:ascii="Calibri" w:hAnsi="Calibri" w:cs="Calibri"/>
          <w:sz w:val="20"/>
          <w:szCs w:val="20"/>
        </w:rPr>
        <w:t xml:space="preserve"> </w:t>
      </w:r>
      <w:r w:rsidRPr="000619E3">
        <w:rPr>
          <w:rFonts w:ascii="Calibri" w:hAnsi="Calibri" w:cs="Calibri"/>
          <w:sz w:val="20"/>
          <w:szCs w:val="20"/>
        </w:rPr>
        <w:t>members’ contributions within that framework.</w:t>
      </w:r>
    </w:p>
    <w:p w14:paraId="169B7ACD" w14:textId="56FE93FB" w:rsidR="00872D99" w:rsidRDefault="00872D99" w:rsidP="005B5FE4">
      <w:pPr>
        <w:spacing w:before="240" w:after="0" w:line="240" w:lineRule="auto"/>
        <w:jc w:val="both"/>
        <w:rPr>
          <w:rFonts w:ascii="Calibri" w:hAnsi="Calibri" w:cs="Calibri"/>
          <w:sz w:val="20"/>
          <w:szCs w:val="20"/>
          <w:u w:val="single"/>
        </w:rPr>
      </w:pPr>
      <w:r>
        <w:rPr>
          <w:rFonts w:ascii="Calibri" w:hAnsi="Calibri" w:cs="Calibri"/>
          <w:b/>
          <w:bCs/>
          <w:i/>
          <w:iCs/>
          <w:sz w:val="20"/>
          <w:szCs w:val="20"/>
        </w:rPr>
        <w:t>Director Term Limits and Other Mechanisms of Board Renewal</w:t>
      </w:r>
    </w:p>
    <w:p w14:paraId="22B95907" w14:textId="77777777" w:rsidR="00872D99" w:rsidRPr="00872D99" w:rsidRDefault="00872D99" w:rsidP="005B5FE4">
      <w:pPr>
        <w:spacing w:before="240" w:after="0" w:line="240" w:lineRule="auto"/>
        <w:jc w:val="both"/>
        <w:rPr>
          <w:rFonts w:ascii="Calibri" w:hAnsi="Calibri" w:cs="Calibri"/>
          <w:sz w:val="20"/>
          <w:szCs w:val="20"/>
        </w:rPr>
      </w:pPr>
      <w:r w:rsidRPr="00872D99">
        <w:rPr>
          <w:rFonts w:ascii="Calibri" w:hAnsi="Calibri" w:cs="Calibri"/>
          <w:sz w:val="20"/>
          <w:szCs w:val="20"/>
        </w:rPr>
        <w:t>The Company has not adopted formal term limits or a formal retirement policy for its directors. The By-laws of the Company provide that all directors in office shall retire at the next annual general meeting of the Shareholders and if qualified, shall be eligible for re-election. Accordingly, the Company has determined that term limits or mandatory retirement based on age is not necessary. The Company feels that the imposition of such limits could be counter productive as it has been the Company's experience that its directors become increasingly more effective, and better able to provide fresh insights and perspectives and to function independently from management, as they gain experience and a deeper understanding of the Company's business and its strategic and operational objectives.</w:t>
      </w:r>
    </w:p>
    <w:p w14:paraId="0CEF7CCE" w14:textId="77777777" w:rsidR="00872D99" w:rsidRPr="001E141B" w:rsidRDefault="00872D99" w:rsidP="005B5FE4">
      <w:pPr>
        <w:spacing w:before="240" w:after="0" w:line="240" w:lineRule="auto"/>
        <w:jc w:val="both"/>
        <w:rPr>
          <w:rFonts w:ascii="Calibri" w:hAnsi="Calibri" w:cs="Calibri"/>
          <w:sz w:val="20"/>
          <w:szCs w:val="20"/>
        </w:rPr>
      </w:pPr>
      <w:r w:rsidRPr="001E141B">
        <w:rPr>
          <w:rFonts w:ascii="Calibri" w:hAnsi="Calibri" w:cs="Calibri"/>
          <w:sz w:val="20"/>
          <w:szCs w:val="20"/>
        </w:rPr>
        <w:t>Policies Regarding the Representation of Women on the Board</w:t>
      </w:r>
    </w:p>
    <w:p w14:paraId="26B040E7" w14:textId="4B6AA536" w:rsidR="00872D99" w:rsidRPr="001E141B" w:rsidRDefault="00872D99" w:rsidP="005B5FE4">
      <w:pPr>
        <w:spacing w:before="240" w:after="0" w:line="240" w:lineRule="auto"/>
        <w:jc w:val="both"/>
        <w:rPr>
          <w:rFonts w:ascii="Calibri" w:hAnsi="Calibri" w:cs="Calibri"/>
          <w:sz w:val="20"/>
          <w:szCs w:val="20"/>
        </w:rPr>
      </w:pPr>
      <w:r w:rsidRPr="001E141B">
        <w:rPr>
          <w:rFonts w:ascii="Calibri" w:hAnsi="Calibri" w:cs="Calibri"/>
          <w:sz w:val="20"/>
          <w:szCs w:val="20"/>
        </w:rPr>
        <w:t xml:space="preserve">The Company does not have a written policy or set targets relating to the identification and nomination of women on the Board. The Board may consider the adoption of such a policy in the future if it deems it to be in the best interests of the Company. The Board is committed to nominating the best candidates to fulfill director roles and executive officer positions </w:t>
      </w:r>
      <w:r w:rsidRPr="001E141B">
        <w:rPr>
          <w:rFonts w:ascii="Calibri" w:hAnsi="Calibri" w:cs="Calibri"/>
          <w:sz w:val="20"/>
          <w:szCs w:val="20"/>
        </w:rPr>
        <w:lastRenderedPageBreak/>
        <w:t>taking into account diversity and personal characteristics such as age, gender, race, cultural and educational background to ensure the Board and executive officers have the proper skills, expertise and diversity of perspectives.</w:t>
      </w:r>
      <w:r w:rsidR="00032CCA">
        <w:rPr>
          <w:rFonts w:ascii="Calibri" w:hAnsi="Calibri" w:cs="Calibri"/>
          <w:sz w:val="20"/>
          <w:szCs w:val="20"/>
        </w:rPr>
        <w:t xml:space="preserve"> </w:t>
      </w:r>
      <w:r w:rsidRPr="001E141B">
        <w:rPr>
          <w:rFonts w:ascii="Calibri" w:hAnsi="Calibri" w:cs="Calibri"/>
          <w:sz w:val="20"/>
          <w:szCs w:val="20"/>
        </w:rPr>
        <w:t>At this time, the Board has determined that it is not necessary of the Company to have such written policies given the current size of the Board, the relatively static composition of the Board over recent years and that the nominating function is currently performed by the Board as a whole.</w:t>
      </w:r>
    </w:p>
    <w:p w14:paraId="52B694FD" w14:textId="77777777" w:rsidR="00872D99" w:rsidRPr="001E141B" w:rsidRDefault="00872D99" w:rsidP="005B5FE4">
      <w:pPr>
        <w:spacing w:before="240" w:after="0" w:line="240" w:lineRule="auto"/>
        <w:jc w:val="both"/>
        <w:rPr>
          <w:rFonts w:ascii="Calibri" w:hAnsi="Calibri" w:cs="Calibri"/>
          <w:sz w:val="20"/>
          <w:szCs w:val="20"/>
        </w:rPr>
      </w:pPr>
      <w:r w:rsidRPr="001E141B">
        <w:rPr>
          <w:rFonts w:ascii="Calibri" w:hAnsi="Calibri" w:cs="Calibri"/>
          <w:sz w:val="20"/>
          <w:szCs w:val="20"/>
        </w:rPr>
        <w:t>Consideration of the Representation of Women in Director Identification and Selection</w:t>
      </w:r>
    </w:p>
    <w:p w14:paraId="5CCE5350" w14:textId="3E2D41F8" w:rsidR="00872D99" w:rsidRDefault="00872D99" w:rsidP="005B5FE4">
      <w:pPr>
        <w:spacing w:before="240" w:after="0" w:line="240" w:lineRule="auto"/>
        <w:jc w:val="both"/>
        <w:rPr>
          <w:rFonts w:ascii="Calibri" w:hAnsi="Calibri" w:cs="Calibri"/>
          <w:sz w:val="20"/>
          <w:szCs w:val="20"/>
        </w:rPr>
      </w:pPr>
      <w:r w:rsidRPr="001E141B">
        <w:rPr>
          <w:rFonts w:ascii="Calibri" w:hAnsi="Calibri" w:cs="Calibri"/>
          <w:sz w:val="20"/>
          <w:szCs w:val="20"/>
        </w:rPr>
        <w:t>The Board is relatively static, with few new directors being nominated by the Board on an annual basis. However, when the Board does identify and nominate new directors, it aims to maintain a composition which provides the best mix of perspectives, experience and expertise to lead the Company's long- term strategy and monitor ongoing business operations. When identifying and nominating new members, the Board will do so with a view to its overall diversity, including level of representation of women on the Board in tandem with other considerations, including a candidate's experience, skills, independence, and the time a proposed nominee is able to devote to the Boar</w:t>
      </w:r>
      <w:r w:rsidR="006E7FC1">
        <w:rPr>
          <w:rFonts w:ascii="Calibri" w:hAnsi="Calibri" w:cs="Calibri"/>
          <w:sz w:val="20"/>
          <w:szCs w:val="20"/>
        </w:rPr>
        <w:t>d.</w:t>
      </w:r>
    </w:p>
    <w:p w14:paraId="45E70E05" w14:textId="77777777" w:rsidR="00872D99" w:rsidRPr="001E141B" w:rsidRDefault="00872D99" w:rsidP="005B5FE4">
      <w:pPr>
        <w:spacing w:before="240" w:after="0" w:line="240" w:lineRule="auto"/>
        <w:jc w:val="both"/>
        <w:rPr>
          <w:rFonts w:ascii="Calibri" w:hAnsi="Calibri" w:cs="Calibri"/>
          <w:sz w:val="20"/>
          <w:szCs w:val="20"/>
        </w:rPr>
      </w:pPr>
      <w:r w:rsidRPr="001E141B">
        <w:rPr>
          <w:rFonts w:ascii="Calibri" w:hAnsi="Calibri" w:cs="Calibri"/>
          <w:sz w:val="20"/>
          <w:szCs w:val="20"/>
        </w:rPr>
        <w:t>Consideration of the Representation of Women in Executive Officer Appointments</w:t>
      </w:r>
    </w:p>
    <w:p w14:paraId="4C11AA8F" w14:textId="6E23B120" w:rsidR="00872D99" w:rsidRPr="001E141B" w:rsidRDefault="00872D99" w:rsidP="005B5FE4">
      <w:pPr>
        <w:spacing w:before="240" w:after="0" w:line="240" w:lineRule="auto"/>
        <w:jc w:val="both"/>
        <w:rPr>
          <w:rFonts w:ascii="Calibri" w:hAnsi="Calibri" w:cs="Calibri"/>
          <w:sz w:val="20"/>
          <w:szCs w:val="20"/>
        </w:rPr>
      </w:pPr>
      <w:r w:rsidRPr="001E141B">
        <w:rPr>
          <w:rFonts w:ascii="Calibri" w:hAnsi="Calibri" w:cs="Calibri"/>
          <w:sz w:val="20"/>
          <w:szCs w:val="20"/>
        </w:rPr>
        <w:t xml:space="preserve">In making new executive officer appointments, the Board considers the overall diversity of the Company's executive team, including the level of women in executive positions, in tandem with other considerations, including candidates' experience, skills, independence, and the time a proposed nominee is able to devote to the appointment. Currently, </w:t>
      </w:r>
      <w:r w:rsidR="006E7FC1">
        <w:rPr>
          <w:rFonts w:ascii="Calibri" w:hAnsi="Calibri" w:cs="Calibri"/>
          <w:sz w:val="20"/>
          <w:szCs w:val="20"/>
        </w:rPr>
        <w:t xml:space="preserve">the </w:t>
      </w:r>
      <w:r w:rsidR="00E632BD">
        <w:rPr>
          <w:rFonts w:ascii="Calibri" w:hAnsi="Calibri" w:cs="Calibri"/>
          <w:sz w:val="20"/>
          <w:szCs w:val="20"/>
        </w:rPr>
        <w:t xml:space="preserve">Company </w:t>
      </w:r>
      <w:r w:rsidR="00C53BBE">
        <w:rPr>
          <w:rFonts w:ascii="Calibri" w:hAnsi="Calibri" w:cs="Calibri"/>
          <w:sz w:val="20"/>
          <w:szCs w:val="20"/>
        </w:rPr>
        <w:t xml:space="preserve">has had a </w:t>
      </w:r>
      <w:r w:rsidR="006E7FC1">
        <w:rPr>
          <w:rFonts w:ascii="Calibri" w:hAnsi="Calibri" w:cs="Calibri"/>
          <w:sz w:val="20"/>
          <w:szCs w:val="20"/>
        </w:rPr>
        <w:t xml:space="preserve"> women</w:t>
      </w:r>
      <w:r w:rsidR="00C53BBE">
        <w:rPr>
          <w:rFonts w:ascii="Calibri" w:hAnsi="Calibri" w:cs="Calibri"/>
          <w:sz w:val="20"/>
          <w:szCs w:val="20"/>
        </w:rPr>
        <w:t xml:space="preserve"> in the  director position and as the Corporate Secretary</w:t>
      </w:r>
      <w:r w:rsidR="006E7FC1">
        <w:rPr>
          <w:rFonts w:ascii="Calibri" w:hAnsi="Calibri" w:cs="Calibri"/>
          <w:sz w:val="20"/>
          <w:szCs w:val="20"/>
        </w:rPr>
        <w:t xml:space="preserve">. </w:t>
      </w:r>
    </w:p>
    <w:p w14:paraId="3C0A52A7"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 xml:space="preserve">INTEREST OF INFORMED PERSONS IN MATERIAL TRANSACTIONS </w:t>
      </w:r>
    </w:p>
    <w:p w14:paraId="23893CF3" w14:textId="185A7D32"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Except as disclosed herein or above, no informed person (a director, officer or holder of 10% or more of the</w:t>
      </w:r>
      <w:r w:rsidR="008B1CD2">
        <w:rPr>
          <w:rFonts w:ascii="Calibri" w:hAnsi="Calibri" w:cs="Calibri"/>
          <w:sz w:val="20"/>
          <w:szCs w:val="20"/>
        </w:rPr>
        <w:t xml:space="preserve"> </w:t>
      </w:r>
      <w:r w:rsidRPr="000619E3">
        <w:rPr>
          <w:rFonts w:ascii="Calibri" w:hAnsi="Calibri" w:cs="Calibri"/>
          <w:sz w:val="20"/>
          <w:szCs w:val="20"/>
        </w:rPr>
        <w:t>Common Shares) or nominee for election as a director of the Company or any associate or affiliate of any</w:t>
      </w:r>
      <w:r w:rsidR="008B1CD2">
        <w:rPr>
          <w:rFonts w:ascii="Calibri" w:hAnsi="Calibri" w:cs="Calibri"/>
          <w:sz w:val="20"/>
          <w:szCs w:val="20"/>
        </w:rPr>
        <w:t xml:space="preserve"> </w:t>
      </w:r>
      <w:r w:rsidRPr="000619E3">
        <w:rPr>
          <w:rFonts w:ascii="Calibri" w:hAnsi="Calibri" w:cs="Calibri"/>
          <w:sz w:val="20"/>
          <w:szCs w:val="20"/>
        </w:rPr>
        <w:t>informed person or proposed director had any interest in any transaction since the commencement of the</w:t>
      </w:r>
      <w:r w:rsidR="008B1CD2">
        <w:rPr>
          <w:rFonts w:ascii="Calibri" w:hAnsi="Calibri" w:cs="Calibri"/>
          <w:sz w:val="20"/>
          <w:szCs w:val="20"/>
        </w:rPr>
        <w:t xml:space="preserve"> </w:t>
      </w:r>
      <w:r w:rsidRPr="000619E3">
        <w:rPr>
          <w:rFonts w:ascii="Calibri" w:hAnsi="Calibri" w:cs="Calibri"/>
          <w:sz w:val="20"/>
          <w:szCs w:val="20"/>
        </w:rPr>
        <w:t>Company’s most recently completed financial year or in any proposed transaction which has materially affected</w:t>
      </w:r>
      <w:r w:rsidR="008B1CD2">
        <w:rPr>
          <w:rFonts w:ascii="Calibri" w:hAnsi="Calibri" w:cs="Calibri"/>
          <w:sz w:val="20"/>
          <w:szCs w:val="20"/>
        </w:rPr>
        <w:t xml:space="preserve"> </w:t>
      </w:r>
      <w:r w:rsidRPr="000619E3">
        <w:rPr>
          <w:rFonts w:ascii="Calibri" w:hAnsi="Calibri" w:cs="Calibri"/>
          <w:sz w:val="20"/>
          <w:szCs w:val="20"/>
        </w:rPr>
        <w:t>or would materially affect the Company or any of its subsidiaries.</w:t>
      </w:r>
    </w:p>
    <w:p w14:paraId="62F401F4"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MANAGEMENT CONTRACTS</w:t>
      </w:r>
    </w:p>
    <w:p w14:paraId="69C12D17" w14:textId="24F8EA81"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The management functions of the Company are not to any substantial degree performed by any person other</w:t>
      </w:r>
      <w:r w:rsidR="008B1CD2">
        <w:rPr>
          <w:rFonts w:ascii="Calibri" w:hAnsi="Calibri" w:cs="Calibri"/>
          <w:sz w:val="20"/>
          <w:szCs w:val="20"/>
        </w:rPr>
        <w:t xml:space="preserve"> </w:t>
      </w:r>
      <w:r w:rsidRPr="000619E3">
        <w:rPr>
          <w:rFonts w:ascii="Calibri" w:hAnsi="Calibri" w:cs="Calibri"/>
          <w:sz w:val="20"/>
          <w:szCs w:val="20"/>
        </w:rPr>
        <w:t>than the executive officers and directors of the Company.</w:t>
      </w:r>
    </w:p>
    <w:p w14:paraId="1A128874"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ADDITIONAL INFORMATION</w:t>
      </w:r>
    </w:p>
    <w:p w14:paraId="30F1AAFB" w14:textId="14A5BE6F"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Financial information about the Company is included in the Company’s financial statements and Management’s</w:t>
      </w:r>
      <w:r w:rsidR="008B1CD2">
        <w:rPr>
          <w:rFonts w:ascii="Calibri" w:hAnsi="Calibri" w:cs="Calibri"/>
          <w:sz w:val="20"/>
          <w:szCs w:val="20"/>
        </w:rPr>
        <w:t xml:space="preserve"> </w:t>
      </w:r>
      <w:r w:rsidRPr="000619E3">
        <w:rPr>
          <w:rFonts w:ascii="Calibri" w:hAnsi="Calibri" w:cs="Calibri"/>
          <w:sz w:val="20"/>
          <w:szCs w:val="20"/>
        </w:rPr>
        <w:t>Discussion and Analysis for the financial year ended June 30, 202</w:t>
      </w:r>
      <w:r w:rsidR="00745932">
        <w:rPr>
          <w:rFonts w:ascii="Calibri" w:hAnsi="Calibri" w:cs="Calibri"/>
          <w:sz w:val="20"/>
          <w:szCs w:val="20"/>
        </w:rPr>
        <w:t>4</w:t>
      </w:r>
      <w:r w:rsidRPr="000619E3">
        <w:rPr>
          <w:rFonts w:ascii="Calibri" w:hAnsi="Calibri" w:cs="Calibri"/>
          <w:sz w:val="20"/>
          <w:szCs w:val="20"/>
        </w:rPr>
        <w:t>, which have been electronically filed with</w:t>
      </w:r>
      <w:r w:rsidR="008B1CD2">
        <w:rPr>
          <w:rFonts w:ascii="Calibri" w:hAnsi="Calibri" w:cs="Calibri"/>
          <w:sz w:val="20"/>
          <w:szCs w:val="20"/>
        </w:rPr>
        <w:t xml:space="preserve"> </w:t>
      </w:r>
      <w:r w:rsidRPr="000619E3">
        <w:rPr>
          <w:rFonts w:ascii="Calibri" w:hAnsi="Calibri" w:cs="Calibri"/>
          <w:sz w:val="20"/>
          <w:szCs w:val="20"/>
        </w:rPr>
        <w:t>regulators and are available through the Internet on the Canadian System for Electronic Document Analysis and</w:t>
      </w:r>
      <w:r w:rsidR="008B1CD2">
        <w:rPr>
          <w:rFonts w:ascii="Calibri" w:hAnsi="Calibri" w:cs="Calibri"/>
          <w:sz w:val="20"/>
          <w:szCs w:val="20"/>
        </w:rPr>
        <w:t xml:space="preserve"> </w:t>
      </w:r>
      <w:r w:rsidRPr="000619E3">
        <w:rPr>
          <w:rFonts w:ascii="Calibri" w:hAnsi="Calibri" w:cs="Calibri"/>
          <w:sz w:val="20"/>
          <w:szCs w:val="20"/>
        </w:rPr>
        <w:t>Retrieval (SEDAR+) at www.sedarplus.ca</w:t>
      </w:r>
      <w:r w:rsidR="00EA7D22">
        <w:rPr>
          <w:rFonts w:ascii="Calibri" w:hAnsi="Calibri" w:cs="Calibri"/>
          <w:sz w:val="20"/>
          <w:szCs w:val="20"/>
        </w:rPr>
        <w:t>.</w:t>
      </w:r>
      <w:r w:rsidRPr="000619E3">
        <w:rPr>
          <w:rFonts w:ascii="Calibri" w:hAnsi="Calibri" w:cs="Calibri"/>
          <w:sz w:val="20"/>
          <w:szCs w:val="20"/>
        </w:rPr>
        <w:t xml:space="preserve">  Copies may be obtained upon request to the Company at 750 –</w:t>
      </w:r>
      <w:r w:rsidR="008B1CD2">
        <w:rPr>
          <w:rFonts w:ascii="Calibri" w:hAnsi="Calibri" w:cs="Calibri"/>
          <w:sz w:val="20"/>
          <w:szCs w:val="20"/>
        </w:rPr>
        <w:t xml:space="preserve"> </w:t>
      </w:r>
      <w:r w:rsidRPr="000619E3">
        <w:rPr>
          <w:rFonts w:ascii="Calibri" w:hAnsi="Calibri" w:cs="Calibri"/>
          <w:sz w:val="20"/>
          <w:szCs w:val="20"/>
        </w:rPr>
        <w:t>1620 Dickson Ave., Kelowna, BC  V1Y 9Y2. You may also access the Company’s public disclosure documents</w:t>
      </w:r>
      <w:r w:rsidR="008B1CD2">
        <w:rPr>
          <w:rFonts w:ascii="Calibri" w:hAnsi="Calibri" w:cs="Calibri"/>
          <w:sz w:val="20"/>
          <w:szCs w:val="20"/>
        </w:rPr>
        <w:t xml:space="preserve"> </w:t>
      </w:r>
      <w:r w:rsidRPr="000619E3">
        <w:rPr>
          <w:rFonts w:ascii="Calibri" w:hAnsi="Calibri" w:cs="Calibri"/>
          <w:sz w:val="20"/>
          <w:szCs w:val="20"/>
        </w:rPr>
        <w:t xml:space="preserve">through the Internet on SEDAR+ at www.sedarplus.ca </w:t>
      </w:r>
    </w:p>
    <w:p w14:paraId="2841ED5F" w14:textId="77777777" w:rsidR="00E33B62" w:rsidRPr="000A7718" w:rsidRDefault="00E33B62" w:rsidP="005B5FE4">
      <w:pPr>
        <w:spacing w:before="240" w:after="0" w:line="240" w:lineRule="auto"/>
        <w:jc w:val="both"/>
        <w:rPr>
          <w:rFonts w:ascii="Calibri" w:hAnsi="Calibri" w:cs="Calibri"/>
          <w:b/>
          <w:bCs/>
          <w:sz w:val="20"/>
          <w:szCs w:val="20"/>
        </w:rPr>
      </w:pPr>
      <w:r w:rsidRPr="000A7718">
        <w:rPr>
          <w:rFonts w:ascii="Calibri" w:hAnsi="Calibri" w:cs="Calibri"/>
          <w:b/>
          <w:bCs/>
          <w:sz w:val="20"/>
          <w:szCs w:val="20"/>
        </w:rPr>
        <w:t>DIRECTOR APPROVAL</w:t>
      </w:r>
    </w:p>
    <w:p w14:paraId="1098C7E9" w14:textId="5581307F" w:rsidR="00E33B62" w:rsidRPr="000619E3" w:rsidRDefault="00E33B62" w:rsidP="005B5FE4">
      <w:pPr>
        <w:spacing w:before="240" w:after="0" w:line="240" w:lineRule="auto"/>
        <w:jc w:val="both"/>
        <w:rPr>
          <w:rFonts w:ascii="Calibri" w:hAnsi="Calibri" w:cs="Calibri"/>
          <w:sz w:val="20"/>
          <w:szCs w:val="20"/>
        </w:rPr>
      </w:pPr>
      <w:r w:rsidRPr="000619E3">
        <w:rPr>
          <w:rFonts w:ascii="Calibri" w:hAnsi="Calibri" w:cs="Calibri"/>
          <w:sz w:val="20"/>
          <w:szCs w:val="20"/>
        </w:rPr>
        <w:t>The contents of this Circular and the sending thereof to the shareholders have been approved by the Directors of</w:t>
      </w:r>
      <w:r w:rsidR="008B1CD2">
        <w:rPr>
          <w:rFonts w:ascii="Calibri" w:hAnsi="Calibri" w:cs="Calibri"/>
          <w:sz w:val="20"/>
          <w:szCs w:val="20"/>
        </w:rPr>
        <w:t xml:space="preserve"> </w:t>
      </w:r>
      <w:r w:rsidRPr="000619E3">
        <w:rPr>
          <w:rFonts w:ascii="Calibri" w:hAnsi="Calibri" w:cs="Calibri"/>
          <w:sz w:val="20"/>
          <w:szCs w:val="20"/>
        </w:rPr>
        <w:t>the Company.</w:t>
      </w:r>
    </w:p>
    <w:p w14:paraId="58B11BEF" w14:textId="34E404A0" w:rsidR="00E33B62" w:rsidRPr="000619E3" w:rsidRDefault="00B06E3D" w:rsidP="005B5FE4">
      <w:pPr>
        <w:spacing w:before="240" w:after="0" w:line="240" w:lineRule="auto"/>
        <w:jc w:val="both"/>
        <w:rPr>
          <w:rFonts w:ascii="Calibri" w:hAnsi="Calibri" w:cs="Calibri"/>
          <w:sz w:val="20"/>
          <w:szCs w:val="20"/>
        </w:rPr>
      </w:pPr>
      <w:r>
        <w:rPr>
          <w:rFonts w:ascii="Calibri" w:hAnsi="Calibri" w:cs="Calibri"/>
          <w:b/>
          <w:bCs/>
          <w:sz w:val="20"/>
          <w:szCs w:val="20"/>
        </w:rPr>
        <w:t>DATED</w:t>
      </w:r>
      <w:r w:rsidR="00E33B62" w:rsidRPr="000619E3">
        <w:rPr>
          <w:rFonts w:ascii="Calibri" w:hAnsi="Calibri" w:cs="Calibri"/>
          <w:sz w:val="20"/>
          <w:szCs w:val="20"/>
        </w:rPr>
        <w:t xml:space="preserve"> at Vancouver, British Columbia, this </w:t>
      </w:r>
      <w:r w:rsidR="00E632BD">
        <w:rPr>
          <w:rFonts w:ascii="Calibri" w:hAnsi="Calibri" w:cs="Calibri"/>
          <w:sz w:val="20"/>
          <w:szCs w:val="20"/>
        </w:rPr>
        <w:t>5</w:t>
      </w:r>
      <w:r w:rsidR="00E632BD" w:rsidRPr="00E632BD">
        <w:rPr>
          <w:rFonts w:ascii="Calibri" w:hAnsi="Calibri" w:cs="Calibri"/>
          <w:sz w:val="20"/>
          <w:szCs w:val="20"/>
          <w:vertAlign w:val="superscript"/>
        </w:rPr>
        <w:t>th</w:t>
      </w:r>
      <w:r w:rsidR="00E632BD">
        <w:rPr>
          <w:rFonts w:ascii="Calibri" w:hAnsi="Calibri" w:cs="Calibri"/>
          <w:sz w:val="20"/>
          <w:szCs w:val="20"/>
        </w:rPr>
        <w:t xml:space="preserve"> </w:t>
      </w:r>
      <w:r w:rsidR="009370C0">
        <w:rPr>
          <w:rFonts w:ascii="Calibri" w:hAnsi="Calibri" w:cs="Calibri"/>
          <w:sz w:val="20"/>
          <w:szCs w:val="20"/>
        </w:rPr>
        <w:t xml:space="preserve"> day of </w:t>
      </w:r>
      <w:r w:rsidR="00E632BD">
        <w:rPr>
          <w:rFonts w:ascii="Calibri" w:hAnsi="Calibri" w:cs="Calibri"/>
          <w:sz w:val="20"/>
          <w:szCs w:val="20"/>
        </w:rPr>
        <w:t>December</w:t>
      </w:r>
      <w:r w:rsidR="008B1CD2">
        <w:rPr>
          <w:rFonts w:ascii="Calibri" w:hAnsi="Calibri" w:cs="Calibri"/>
          <w:sz w:val="20"/>
          <w:szCs w:val="20"/>
        </w:rPr>
        <w:t xml:space="preserve"> 2024</w:t>
      </w:r>
      <w:r w:rsidR="00E33B62" w:rsidRPr="000619E3">
        <w:rPr>
          <w:rFonts w:ascii="Calibri" w:hAnsi="Calibri" w:cs="Calibri"/>
          <w:sz w:val="20"/>
          <w:szCs w:val="20"/>
        </w:rPr>
        <w:t>.</w:t>
      </w:r>
    </w:p>
    <w:p w14:paraId="3DFC0135" w14:textId="77777777" w:rsidR="00E33B62" w:rsidRPr="00B06E3D" w:rsidRDefault="00E33B62" w:rsidP="005B5FE4">
      <w:pPr>
        <w:spacing w:before="240" w:after="0" w:line="240" w:lineRule="auto"/>
        <w:jc w:val="both"/>
        <w:rPr>
          <w:rFonts w:ascii="Calibri" w:hAnsi="Calibri" w:cs="Calibri"/>
          <w:b/>
          <w:bCs/>
          <w:sz w:val="20"/>
          <w:szCs w:val="20"/>
        </w:rPr>
      </w:pPr>
      <w:r w:rsidRPr="00B06E3D">
        <w:rPr>
          <w:rFonts w:ascii="Calibri" w:hAnsi="Calibri" w:cs="Calibri"/>
          <w:b/>
          <w:bCs/>
          <w:sz w:val="20"/>
          <w:szCs w:val="20"/>
        </w:rPr>
        <w:t>BY ORDER OF THE BOARD</w:t>
      </w:r>
    </w:p>
    <w:p w14:paraId="21AAEA54" w14:textId="30509540" w:rsidR="000A7718" w:rsidRDefault="00E33B62" w:rsidP="00032CCA">
      <w:pPr>
        <w:spacing w:before="240" w:after="0" w:line="240" w:lineRule="auto"/>
        <w:rPr>
          <w:rFonts w:ascii="Calibri" w:hAnsi="Calibri" w:cs="Calibri"/>
          <w:sz w:val="20"/>
          <w:szCs w:val="20"/>
        </w:rPr>
      </w:pPr>
      <w:r w:rsidRPr="000619E3">
        <w:rPr>
          <w:rFonts w:ascii="Calibri" w:hAnsi="Calibri" w:cs="Calibri"/>
          <w:sz w:val="20"/>
          <w:szCs w:val="20"/>
        </w:rPr>
        <w:t xml:space="preserve"> Signed: “</w:t>
      </w:r>
      <w:r w:rsidRPr="00B06E3D">
        <w:rPr>
          <w:rFonts w:ascii="Calibri" w:hAnsi="Calibri" w:cs="Calibri"/>
          <w:i/>
          <w:iCs/>
          <w:sz w:val="20"/>
          <w:szCs w:val="20"/>
        </w:rPr>
        <w:t>Devinder Randhawa</w:t>
      </w:r>
      <w:r w:rsidR="00161C56">
        <w:rPr>
          <w:rFonts w:ascii="Calibri" w:hAnsi="Calibri" w:cs="Calibri"/>
          <w:sz w:val="20"/>
          <w:szCs w:val="20"/>
        </w:rPr>
        <w:t>”</w:t>
      </w:r>
      <w:r w:rsidR="00B06E3D">
        <w:rPr>
          <w:rFonts w:ascii="Calibri" w:hAnsi="Calibri" w:cs="Calibri"/>
          <w:sz w:val="20"/>
          <w:szCs w:val="20"/>
        </w:rPr>
        <w:br/>
      </w:r>
      <w:r w:rsidRPr="000619E3">
        <w:rPr>
          <w:rFonts w:ascii="Calibri" w:hAnsi="Calibri" w:cs="Calibri"/>
          <w:sz w:val="20"/>
          <w:szCs w:val="20"/>
        </w:rPr>
        <w:t>DEVINDER RANDHAWA</w:t>
      </w:r>
      <w:r w:rsidR="00B06E3D">
        <w:rPr>
          <w:rFonts w:ascii="Calibri" w:hAnsi="Calibri" w:cs="Calibri"/>
          <w:sz w:val="20"/>
          <w:szCs w:val="20"/>
        </w:rPr>
        <w:br/>
      </w:r>
      <w:r w:rsidRPr="000619E3">
        <w:rPr>
          <w:rFonts w:ascii="Calibri" w:hAnsi="Calibri" w:cs="Calibri"/>
          <w:sz w:val="20"/>
          <w:szCs w:val="20"/>
        </w:rPr>
        <w:t>Chief Executive Officer and Directo</w:t>
      </w:r>
    </w:p>
    <w:p w14:paraId="4D5B6604" w14:textId="0921D407" w:rsidR="00EC1FE4" w:rsidRDefault="00EC1FE4" w:rsidP="00EC1FE4">
      <w:pPr>
        <w:pStyle w:val="Heading9"/>
        <w:numPr>
          <w:ilvl w:val="0"/>
          <w:numId w:val="0"/>
        </w:numPr>
        <w:tabs>
          <w:tab w:val="left" w:pos="0"/>
        </w:tabs>
        <w:jc w:val="center"/>
        <w:rPr>
          <w:rFonts w:ascii="Arial" w:hAnsi="Arial" w:cs="Arial"/>
          <w:b/>
          <w:sz w:val="18"/>
          <w:szCs w:val="18"/>
        </w:rPr>
      </w:pPr>
      <w:r>
        <w:rPr>
          <w:rFonts w:ascii="Arial" w:hAnsi="Arial" w:cs="Arial"/>
          <w:b/>
          <w:sz w:val="18"/>
          <w:szCs w:val="18"/>
        </w:rPr>
        <w:lastRenderedPageBreak/>
        <w:t>SCHEDULE “A”</w:t>
      </w:r>
    </w:p>
    <w:p w14:paraId="5604431B" w14:textId="5AD8E1CD" w:rsidR="00EC1FE4" w:rsidRPr="005544F7" w:rsidRDefault="00EC1FE4" w:rsidP="00EC1FE4">
      <w:pPr>
        <w:pStyle w:val="Heading9"/>
        <w:numPr>
          <w:ilvl w:val="0"/>
          <w:numId w:val="0"/>
        </w:numPr>
        <w:tabs>
          <w:tab w:val="left" w:pos="0"/>
        </w:tabs>
        <w:jc w:val="center"/>
        <w:rPr>
          <w:rFonts w:ascii="Arial" w:hAnsi="Arial" w:cs="Arial"/>
          <w:b/>
          <w:sz w:val="18"/>
          <w:szCs w:val="18"/>
        </w:rPr>
      </w:pPr>
      <w:r w:rsidRPr="005544F7">
        <w:rPr>
          <w:rFonts w:ascii="Arial" w:hAnsi="Arial" w:cs="Arial"/>
          <w:b/>
          <w:sz w:val="18"/>
          <w:szCs w:val="18"/>
        </w:rPr>
        <w:t>AUDIT COMMITTEE CHARTER</w:t>
      </w:r>
    </w:p>
    <w:p w14:paraId="7C8F3E4B" w14:textId="77777777" w:rsidR="00EC1FE4" w:rsidRPr="005544F7" w:rsidRDefault="00EC1FE4" w:rsidP="00EC1FE4">
      <w:pPr>
        <w:pStyle w:val="Heading9"/>
        <w:numPr>
          <w:ilvl w:val="0"/>
          <w:numId w:val="0"/>
        </w:numPr>
        <w:tabs>
          <w:tab w:val="left" w:pos="0"/>
        </w:tabs>
        <w:rPr>
          <w:rFonts w:ascii="Arial" w:hAnsi="Arial" w:cs="Arial"/>
          <w:b/>
          <w:sz w:val="18"/>
          <w:szCs w:val="18"/>
        </w:rPr>
      </w:pPr>
    </w:p>
    <w:p w14:paraId="1E55BB22" w14:textId="77777777" w:rsidR="00EC1FE4" w:rsidRPr="005544F7" w:rsidRDefault="00EC1FE4" w:rsidP="00EC1FE4">
      <w:pPr>
        <w:spacing w:before="178" w:line="491" w:lineRule="auto"/>
        <w:ind w:right="95" w:firstLine="614"/>
        <w:jc w:val="center"/>
        <w:rPr>
          <w:rFonts w:ascii="Arial" w:hAnsi="Arial" w:cs="Arial"/>
          <w:b/>
          <w:sz w:val="18"/>
          <w:szCs w:val="18"/>
        </w:rPr>
      </w:pPr>
      <w:r w:rsidRPr="005544F7">
        <w:rPr>
          <w:rFonts w:ascii="Arial" w:hAnsi="Arial" w:cs="Arial"/>
          <w:b/>
          <w:color w:val="0F0F0F"/>
          <w:w w:val="105"/>
          <w:sz w:val="18"/>
          <w:szCs w:val="18"/>
        </w:rPr>
        <w:t>F3 URANIUM CORP.</w:t>
      </w:r>
      <w:r w:rsidRPr="005544F7">
        <w:rPr>
          <w:rFonts w:ascii="Arial" w:hAnsi="Arial" w:cs="Arial"/>
          <w:b/>
          <w:color w:val="0F0F0F"/>
          <w:spacing w:val="1"/>
          <w:w w:val="105"/>
          <w:sz w:val="18"/>
          <w:szCs w:val="18"/>
        </w:rPr>
        <w:t xml:space="preserve"> </w:t>
      </w:r>
      <w:r w:rsidRPr="005544F7">
        <w:rPr>
          <w:rFonts w:ascii="Arial" w:hAnsi="Arial" w:cs="Arial"/>
          <w:b/>
          <w:color w:val="0F0F0F"/>
          <w:sz w:val="18"/>
          <w:szCs w:val="18"/>
        </w:rPr>
        <w:t>AUDIT</w:t>
      </w:r>
      <w:r w:rsidRPr="005544F7">
        <w:rPr>
          <w:rFonts w:ascii="Arial" w:hAnsi="Arial" w:cs="Arial"/>
          <w:b/>
          <w:color w:val="0F0F0F"/>
          <w:spacing w:val="25"/>
          <w:sz w:val="18"/>
          <w:szCs w:val="18"/>
        </w:rPr>
        <w:t xml:space="preserve"> </w:t>
      </w:r>
      <w:r w:rsidRPr="005544F7">
        <w:rPr>
          <w:rFonts w:ascii="Arial" w:hAnsi="Arial" w:cs="Arial"/>
          <w:b/>
          <w:color w:val="0F0F0F"/>
          <w:sz w:val="18"/>
          <w:szCs w:val="18"/>
        </w:rPr>
        <w:t>COMMITTEE</w:t>
      </w:r>
      <w:r w:rsidRPr="005544F7">
        <w:rPr>
          <w:rFonts w:ascii="Arial" w:hAnsi="Arial" w:cs="Arial"/>
          <w:b/>
          <w:color w:val="0F0F0F"/>
          <w:spacing w:val="26"/>
          <w:sz w:val="18"/>
          <w:szCs w:val="18"/>
        </w:rPr>
        <w:t xml:space="preserve"> </w:t>
      </w:r>
      <w:r w:rsidRPr="005544F7">
        <w:rPr>
          <w:rFonts w:ascii="Arial" w:hAnsi="Arial" w:cs="Arial"/>
          <w:b/>
          <w:color w:val="0F0F0F"/>
          <w:sz w:val="18"/>
          <w:szCs w:val="18"/>
        </w:rPr>
        <w:t>CHARTER</w:t>
      </w:r>
    </w:p>
    <w:p w14:paraId="59F8D2CE" w14:textId="77777777" w:rsidR="00EC1FE4" w:rsidRPr="005544F7" w:rsidRDefault="00EC1FE4" w:rsidP="00EC1FE4">
      <w:pPr>
        <w:pStyle w:val="Heading2"/>
        <w:keepNext w:val="0"/>
        <w:widowControl w:val="0"/>
        <w:numPr>
          <w:ilvl w:val="1"/>
          <w:numId w:val="14"/>
        </w:numPr>
        <w:tabs>
          <w:tab w:val="num" w:pos="360"/>
          <w:tab w:val="left" w:pos="908"/>
        </w:tabs>
        <w:autoSpaceDE w:val="0"/>
        <w:autoSpaceDN w:val="0"/>
        <w:spacing w:before="101"/>
        <w:ind w:left="426" w:right="95" w:firstLine="0"/>
        <w:rPr>
          <w:rFonts w:ascii="Arial" w:hAnsi="Arial" w:cs="Arial"/>
          <w:sz w:val="18"/>
          <w:szCs w:val="18"/>
        </w:rPr>
      </w:pPr>
      <w:r w:rsidRPr="005544F7">
        <w:rPr>
          <w:rFonts w:ascii="Arial" w:hAnsi="Arial" w:cs="Arial"/>
          <w:color w:val="0F0F0F"/>
          <w:spacing w:val="-2"/>
          <w:sz w:val="18"/>
          <w:szCs w:val="18"/>
        </w:rPr>
        <w:t>Overall</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Purpose</w:t>
      </w:r>
      <w:r w:rsidRPr="005544F7">
        <w:rPr>
          <w:rFonts w:ascii="Arial" w:hAnsi="Arial" w:cs="Arial"/>
          <w:color w:val="0F0F0F"/>
          <w:spacing w:val="-10"/>
          <w:sz w:val="18"/>
          <w:szCs w:val="18"/>
        </w:rPr>
        <w:t xml:space="preserve"> </w:t>
      </w:r>
      <w:r w:rsidRPr="005544F7">
        <w:rPr>
          <w:rFonts w:ascii="Arial" w:hAnsi="Arial" w:cs="Arial"/>
          <w:color w:val="0F0F0F"/>
          <w:spacing w:val="-1"/>
          <w:sz w:val="18"/>
          <w:szCs w:val="18"/>
        </w:rPr>
        <w:t>/</w:t>
      </w:r>
      <w:r w:rsidRPr="005544F7">
        <w:rPr>
          <w:rFonts w:ascii="Arial" w:hAnsi="Arial" w:cs="Arial"/>
          <w:color w:val="0F0F0F"/>
          <w:spacing w:val="-10"/>
          <w:sz w:val="18"/>
          <w:szCs w:val="18"/>
        </w:rPr>
        <w:t xml:space="preserve"> </w:t>
      </w:r>
      <w:r w:rsidRPr="005544F7">
        <w:rPr>
          <w:rFonts w:ascii="Arial" w:hAnsi="Arial" w:cs="Arial"/>
          <w:color w:val="0F0F0F"/>
          <w:spacing w:val="-1"/>
          <w:sz w:val="18"/>
          <w:szCs w:val="18"/>
        </w:rPr>
        <w:t>Objectives</w:t>
      </w:r>
    </w:p>
    <w:p w14:paraId="39BBFF4E" w14:textId="77777777" w:rsidR="00EC1FE4" w:rsidRPr="005544F7" w:rsidRDefault="00EC1FE4" w:rsidP="00EC1FE4">
      <w:pPr>
        <w:pStyle w:val="BodyText"/>
        <w:spacing w:before="8"/>
        <w:ind w:left="426" w:right="95"/>
        <w:rPr>
          <w:b/>
          <w:sz w:val="18"/>
          <w:szCs w:val="18"/>
        </w:rPr>
      </w:pPr>
    </w:p>
    <w:p w14:paraId="7C3E1E56" w14:textId="77777777" w:rsidR="00EC1FE4" w:rsidRPr="005544F7" w:rsidRDefault="00EC1FE4" w:rsidP="00EC1FE4">
      <w:pPr>
        <w:pStyle w:val="BodyText"/>
        <w:spacing w:line="244" w:lineRule="auto"/>
        <w:ind w:left="426" w:right="95"/>
        <w:rPr>
          <w:sz w:val="18"/>
          <w:szCs w:val="18"/>
        </w:rPr>
      </w:pPr>
      <w:r w:rsidRPr="005544F7">
        <w:rPr>
          <w:color w:val="0F0F0F"/>
          <w:spacing w:val="-2"/>
          <w:sz w:val="18"/>
          <w:szCs w:val="18"/>
        </w:rPr>
        <w:t>The</w:t>
      </w:r>
      <w:r w:rsidRPr="005544F7">
        <w:rPr>
          <w:color w:val="0F0F0F"/>
          <w:spacing w:val="-14"/>
          <w:sz w:val="18"/>
          <w:szCs w:val="18"/>
        </w:rPr>
        <w:t xml:space="preserve"> </w:t>
      </w:r>
      <w:r w:rsidRPr="005544F7">
        <w:rPr>
          <w:color w:val="0F0F0F"/>
          <w:spacing w:val="-2"/>
          <w:sz w:val="18"/>
          <w:szCs w:val="18"/>
        </w:rPr>
        <w:t>Audit</w:t>
      </w:r>
      <w:r w:rsidRPr="005544F7">
        <w:rPr>
          <w:color w:val="0F0F0F"/>
          <w:spacing w:val="-14"/>
          <w:sz w:val="18"/>
          <w:szCs w:val="18"/>
        </w:rPr>
        <w:t xml:space="preserve"> </w:t>
      </w:r>
      <w:r w:rsidRPr="005544F7">
        <w:rPr>
          <w:color w:val="0F0F0F"/>
          <w:spacing w:val="-2"/>
          <w:sz w:val="18"/>
          <w:szCs w:val="18"/>
        </w:rPr>
        <w:t>Committee</w:t>
      </w:r>
      <w:r w:rsidRPr="005544F7">
        <w:rPr>
          <w:color w:val="0F0F0F"/>
          <w:spacing w:val="-14"/>
          <w:sz w:val="18"/>
          <w:szCs w:val="18"/>
        </w:rPr>
        <w:t xml:space="preserve"> </w:t>
      </w:r>
      <w:r w:rsidRPr="005544F7">
        <w:rPr>
          <w:color w:val="0F0F0F"/>
          <w:spacing w:val="-2"/>
          <w:sz w:val="18"/>
          <w:szCs w:val="18"/>
        </w:rPr>
        <w:t>will</w:t>
      </w:r>
      <w:r w:rsidRPr="005544F7">
        <w:rPr>
          <w:color w:val="0F0F0F"/>
          <w:spacing w:val="-14"/>
          <w:sz w:val="18"/>
          <w:szCs w:val="18"/>
        </w:rPr>
        <w:t xml:space="preserve"> </w:t>
      </w:r>
      <w:r w:rsidRPr="005544F7">
        <w:rPr>
          <w:color w:val="0F0F0F"/>
          <w:spacing w:val="-1"/>
          <w:sz w:val="18"/>
          <w:szCs w:val="18"/>
        </w:rPr>
        <w:t>assist</w:t>
      </w:r>
      <w:r w:rsidRPr="005544F7">
        <w:rPr>
          <w:color w:val="0F0F0F"/>
          <w:spacing w:val="-14"/>
          <w:sz w:val="18"/>
          <w:szCs w:val="18"/>
        </w:rPr>
        <w:t xml:space="preserve"> </w:t>
      </w:r>
      <w:r w:rsidRPr="005544F7">
        <w:rPr>
          <w:color w:val="0F0F0F"/>
          <w:spacing w:val="-1"/>
          <w:sz w:val="18"/>
          <w:szCs w:val="18"/>
        </w:rPr>
        <w:t>the</w:t>
      </w:r>
      <w:r w:rsidRPr="005544F7">
        <w:rPr>
          <w:color w:val="0F0F0F"/>
          <w:spacing w:val="-14"/>
          <w:sz w:val="18"/>
          <w:szCs w:val="18"/>
        </w:rPr>
        <w:t xml:space="preserve"> </w:t>
      </w:r>
      <w:r w:rsidRPr="005544F7">
        <w:rPr>
          <w:color w:val="0F0F0F"/>
          <w:spacing w:val="-1"/>
          <w:sz w:val="18"/>
          <w:szCs w:val="18"/>
        </w:rPr>
        <w:t>Board</w:t>
      </w:r>
      <w:r w:rsidRPr="005544F7">
        <w:rPr>
          <w:color w:val="0F0F0F"/>
          <w:spacing w:val="-15"/>
          <w:sz w:val="18"/>
          <w:szCs w:val="18"/>
        </w:rPr>
        <w:t xml:space="preserve"> </w:t>
      </w:r>
      <w:r w:rsidRPr="005544F7">
        <w:rPr>
          <w:color w:val="0F0F0F"/>
          <w:spacing w:val="-1"/>
          <w:sz w:val="18"/>
          <w:szCs w:val="18"/>
        </w:rPr>
        <w:t>of</w:t>
      </w:r>
      <w:r w:rsidRPr="005544F7">
        <w:rPr>
          <w:color w:val="0F0F0F"/>
          <w:spacing w:val="-6"/>
          <w:sz w:val="18"/>
          <w:szCs w:val="18"/>
        </w:rPr>
        <w:t xml:space="preserve"> </w:t>
      </w:r>
      <w:r w:rsidRPr="005544F7">
        <w:rPr>
          <w:color w:val="0F0F0F"/>
          <w:spacing w:val="-1"/>
          <w:sz w:val="18"/>
          <w:szCs w:val="18"/>
        </w:rPr>
        <w:t>Directors</w:t>
      </w:r>
      <w:r w:rsidRPr="005544F7">
        <w:rPr>
          <w:color w:val="0F0F0F"/>
          <w:spacing w:val="-17"/>
          <w:sz w:val="18"/>
          <w:szCs w:val="18"/>
        </w:rPr>
        <w:t xml:space="preserve"> </w:t>
      </w:r>
      <w:r w:rsidRPr="005544F7">
        <w:rPr>
          <w:color w:val="0F0F0F"/>
          <w:spacing w:val="-1"/>
          <w:sz w:val="18"/>
          <w:szCs w:val="18"/>
        </w:rPr>
        <w:t>in</w:t>
      </w:r>
      <w:r w:rsidRPr="005544F7">
        <w:rPr>
          <w:color w:val="0F0F0F"/>
          <w:spacing w:val="-6"/>
          <w:sz w:val="18"/>
          <w:szCs w:val="18"/>
        </w:rPr>
        <w:t xml:space="preserve"> </w:t>
      </w:r>
      <w:r w:rsidRPr="005544F7">
        <w:rPr>
          <w:color w:val="0F0F0F"/>
          <w:spacing w:val="-1"/>
          <w:sz w:val="18"/>
          <w:szCs w:val="18"/>
        </w:rPr>
        <w:t>fulfilling</w:t>
      </w:r>
      <w:r w:rsidRPr="005544F7">
        <w:rPr>
          <w:color w:val="0F0F0F"/>
          <w:spacing w:val="-15"/>
          <w:sz w:val="18"/>
          <w:szCs w:val="18"/>
        </w:rPr>
        <w:t xml:space="preserve"> </w:t>
      </w:r>
      <w:r w:rsidRPr="005544F7">
        <w:rPr>
          <w:color w:val="0F0F0F"/>
          <w:spacing w:val="-1"/>
          <w:sz w:val="18"/>
          <w:szCs w:val="18"/>
        </w:rPr>
        <w:t>its</w:t>
      </w:r>
      <w:r w:rsidRPr="005544F7">
        <w:rPr>
          <w:color w:val="0F0F0F"/>
          <w:spacing w:val="-17"/>
          <w:sz w:val="18"/>
          <w:szCs w:val="18"/>
        </w:rPr>
        <w:t xml:space="preserve"> </w:t>
      </w:r>
      <w:r w:rsidRPr="005544F7">
        <w:rPr>
          <w:color w:val="0F0F0F"/>
          <w:spacing w:val="-1"/>
          <w:sz w:val="18"/>
          <w:szCs w:val="18"/>
        </w:rPr>
        <w:t>responsibilities.</w:t>
      </w:r>
      <w:r w:rsidRPr="005544F7">
        <w:rPr>
          <w:color w:val="0F0F0F"/>
          <w:spacing w:val="-13"/>
          <w:sz w:val="18"/>
          <w:szCs w:val="18"/>
        </w:rPr>
        <w:t xml:space="preserve"> </w:t>
      </w:r>
      <w:r w:rsidRPr="005544F7">
        <w:rPr>
          <w:color w:val="0F0F0F"/>
          <w:spacing w:val="-1"/>
          <w:sz w:val="18"/>
          <w:szCs w:val="18"/>
        </w:rPr>
        <w:t>The</w:t>
      </w:r>
      <w:r w:rsidRPr="005544F7">
        <w:rPr>
          <w:color w:val="0F0F0F"/>
          <w:spacing w:val="-14"/>
          <w:sz w:val="18"/>
          <w:szCs w:val="18"/>
        </w:rPr>
        <w:t xml:space="preserve"> </w:t>
      </w:r>
      <w:r w:rsidRPr="005544F7">
        <w:rPr>
          <w:color w:val="0F0F0F"/>
          <w:spacing w:val="-1"/>
          <w:sz w:val="18"/>
          <w:szCs w:val="18"/>
        </w:rPr>
        <w:t>Audit</w:t>
      </w:r>
      <w:r w:rsidRPr="005544F7">
        <w:rPr>
          <w:color w:val="0F0F0F"/>
          <w:spacing w:val="32"/>
          <w:sz w:val="18"/>
          <w:szCs w:val="18"/>
        </w:rPr>
        <w:t xml:space="preserve"> </w:t>
      </w:r>
      <w:r w:rsidRPr="005544F7">
        <w:rPr>
          <w:color w:val="0F0F0F"/>
          <w:spacing w:val="-1"/>
          <w:sz w:val="18"/>
          <w:szCs w:val="18"/>
        </w:rPr>
        <w:t>Committee</w:t>
      </w:r>
      <w:r w:rsidRPr="005544F7">
        <w:rPr>
          <w:color w:val="0F0F0F"/>
          <w:spacing w:val="-14"/>
          <w:sz w:val="18"/>
          <w:szCs w:val="18"/>
        </w:rPr>
        <w:t xml:space="preserve"> </w:t>
      </w:r>
      <w:r w:rsidRPr="005544F7">
        <w:rPr>
          <w:color w:val="0F0F0F"/>
          <w:spacing w:val="-1"/>
          <w:sz w:val="18"/>
          <w:szCs w:val="18"/>
        </w:rPr>
        <w:t>will</w:t>
      </w:r>
      <w:r w:rsidRPr="005544F7">
        <w:rPr>
          <w:color w:val="0F0F0F"/>
          <w:spacing w:val="-14"/>
          <w:sz w:val="18"/>
          <w:szCs w:val="18"/>
        </w:rPr>
        <w:t xml:space="preserve"> </w:t>
      </w:r>
      <w:r w:rsidRPr="005544F7">
        <w:rPr>
          <w:color w:val="0F0F0F"/>
          <w:spacing w:val="-1"/>
          <w:sz w:val="18"/>
          <w:szCs w:val="18"/>
        </w:rPr>
        <w:t>review</w:t>
      </w:r>
      <w:r w:rsidRPr="005544F7">
        <w:rPr>
          <w:color w:val="0F0F0F"/>
          <w:spacing w:val="-45"/>
          <w:sz w:val="18"/>
          <w:szCs w:val="18"/>
        </w:rPr>
        <w:t xml:space="preserve"> </w:t>
      </w:r>
      <w:r w:rsidRPr="005544F7">
        <w:rPr>
          <w:color w:val="0F0F0F"/>
          <w:spacing w:val="-2"/>
          <w:sz w:val="18"/>
          <w:szCs w:val="18"/>
        </w:rPr>
        <w:t>the financial reporting process, the system of internal controls and management</w:t>
      </w:r>
      <w:r w:rsidRPr="005544F7">
        <w:rPr>
          <w:color w:val="0F0F0F"/>
          <w:spacing w:val="-1"/>
          <w:sz w:val="18"/>
          <w:szCs w:val="18"/>
        </w:rPr>
        <w:t xml:space="preserve"> of financial risks and the audit process.</w:t>
      </w:r>
      <w:r w:rsidRPr="005544F7">
        <w:rPr>
          <w:color w:val="0F0F0F"/>
          <w:spacing w:val="-45"/>
          <w:sz w:val="18"/>
          <w:szCs w:val="18"/>
        </w:rPr>
        <w:t xml:space="preserve"> </w:t>
      </w:r>
      <w:r w:rsidRPr="005544F7">
        <w:rPr>
          <w:color w:val="0F0F0F"/>
          <w:spacing w:val="-2"/>
          <w:sz w:val="18"/>
          <w:szCs w:val="18"/>
        </w:rPr>
        <w:t>In</w:t>
      </w:r>
      <w:r w:rsidRPr="005544F7">
        <w:rPr>
          <w:color w:val="0F0F0F"/>
          <w:spacing w:val="3"/>
          <w:sz w:val="18"/>
          <w:szCs w:val="18"/>
        </w:rPr>
        <w:t xml:space="preserve"> </w:t>
      </w:r>
      <w:r w:rsidRPr="005544F7">
        <w:rPr>
          <w:color w:val="0F0F0F"/>
          <w:spacing w:val="-2"/>
          <w:sz w:val="18"/>
          <w:szCs w:val="18"/>
        </w:rPr>
        <w:t>performing</w:t>
      </w:r>
      <w:r w:rsidRPr="005544F7">
        <w:rPr>
          <w:color w:val="0F0F0F"/>
          <w:spacing w:val="-6"/>
          <w:sz w:val="18"/>
          <w:szCs w:val="18"/>
        </w:rPr>
        <w:t xml:space="preserve"> </w:t>
      </w:r>
      <w:r w:rsidRPr="005544F7">
        <w:rPr>
          <w:color w:val="0F0F0F"/>
          <w:spacing w:val="-2"/>
          <w:sz w:val="18"/>
          <w:szCs w:val="18"/>
        </w:rPr>
        <w:t>its</w:t>
      </w:r>
      <w:r w:rsidRPr="005544F7">
        <w:rPr>
          <w:color w:val="0F0F0F"/>
          <w:spacing w:val="2"/>
          <w:sz w:val="18"/>
          <w:szCs w:val="18"/>
        </w:rPr>
        <w:t xml:space="preserve"> </w:t>
      </w:r>
      <w:r w:rsidRPr="005544F7">
        <w:rPr>
          <w:color w:val="0F0F0F"/>
          <w:spacing w:val="-2"/>
          <w:sz w:val="18"/>
          <w:szCs w:val="18"/>
        </w:rPr>
        <w:t>duties,</w:t>
      </w:r>
      <w:r w:rsidRPr="005544F7">
        <w:rPr>
          <w:color w:val="0F0F0F"/>
          <w:spacing w:val="-4"/>
          <w:sz w:val="18"/>
          <w:szCs w:val="18"/>
        </w:rPr>
        <w:t xml:space="preserve"> </w:t>
      </w:r>
      <w:r w:rsidRPr="005544F7">
        <w:rPr>
          <w:color w:val="0F0F0F"/>
          <w:spacing w:val="-2"/>
          <w:sz w:val="18"/>
          <w:szCs w:val="18"/>
        </w:rPr>
        <w:t>the</w:t>
      </w:r>
      <w:r w:rsidRPr="005544F7">
        <w:rPr>
          <w:color w:val="0F0F0F"/>
          <w:spacing w:val="-4"/>
          <w:sz w:val="18"/>
          <w:szCs w:val="18"/>
        </w:rPr>
        <w:t xml:space="preserve"> </w:t>
      </w:r>
      <w:r w:rsidRPr="005544F7">
        <w:rPr>
          <w:color w:val="0F0F0F"/>
          <w:spacing w:val="-2"/>
          <w:sz w:val="18"/>
          <w:szCs w:val="18"/>
        </w:rPr>
        <w:t>Audit</w:t>
      </w:r>
      <w:r w:rsidRPr="005544F7">
        <w:rPr>
          <w:color w:val="0F0F0F"/>
          <w:spacing w:val="-4"/>
          <w:sz w:val="18"/>
          <w:szCs w:val="18"/>
        </w:rPr>
        <w:t xml:space="preserve"> </w:t>
      </w:r>
      <w:r w:rsidRPr="005544F7">
        <w:rPr>
          <w:color w:val="0F0F0F"/>
          <w:spacing w:val="-2"/>
          <w:sz w:val="18"/>
          <w:szCs w:val="18"/>
        </w:rPr>
        <w:t>Committee</w:t>
      </w:r>
      <w:r w:rsidRPr="005544F7">
        <w:rPr>
          <w:color w:val="0F0F0F"/>
          <w:spacing w:val="-9"/>
          <w:sz w:val="18"/>
          <w:szCs w:val="18"/>
        </w:rPr>
        <w:t xml:space="preserve"> </w:t>
      </w:r>
      <w:r w:rsidRPr="005544F7">
        <w:rPr>
          <w:color w:val="0F0F0F"/>
          <w:spacing w:val="-1"/>
          <w:sz w:val="18"/>
          <w:szCs w:val="18"/>
        </w:rPr>
        <w:t>will</w:t>
      </w:r>
      <w:r w:rsidRPr="005544F7">
        <w:rPr>
          <w:color w:val="0F0F0F"/>
          <w:spacing w:val="-4"/>
          <w:sz w:val="18"/>
          <w:szCs w:val="18"/>
        </w:rPr>
        <w:t xml:space="preserve"> </w:t>
      </w:r>
      <w:r w:rsidRPr="005544F7">
        <w:rPr>
          <w:color w:val="0F0F0F"/>
          <w:spacing w:val="-1"/>
          <w:sz w:val="18"/>
          <w:szCs w:val="18"/>
        </w:rPr>
        <w:t>maintain</w:t>
      </w:r>
      <w:r w:rsidRPr="005544F7">
        <w:rPr>
          <w:color w:val="0F0F0F"/>
          <w:spacing w:val="-11"/>
          <w:sz w:val="18"/>
          <w:szCs w:val="18"/>
        </w:rPr>
        <w:t xml:space="preserve"> </w:t>
      </w:r>
      <w:r w:rsidRPr="005544F7">
        <w:rPr>
          <w:color w:val="0F0F0F"/>
          <w:spacing w:val="-1"/>
          <w:sz w:val="18"/>
          <w:szCs w:val="18"/>
        </w:rPr>
        <w:t>effective</w:t>
      </w:r>
      <w:r w:rsidRPr="005544F7">
        <w:rPr>
          <w:color w:val="0F0F0F"/>
          <w:spacing w:val="-4"/>
          <w:sz w:val="18"/>
          <w:szCs w:val="18"/>
        </w:rPr>
        <w:t xml:space="preserve"> </w:t>
      </w:r>
      <w:r w:rsidRPr="005544F7">
        <w:rPr>
          <w:color w:val="0F0F0F"/>
          <w:spacing w:val="-1"/>
          <w:sz w:val="18"/>
          <w:szCs w:val="18"/>
        </w:rPr>
        <w:t>working</w:t>
      </w:r>
      <w:r w:rsidRPr="005544F7">
        <w:rPr>
          <w:color w:val="0F0F0F"/>
          <w:spacing w:val="-6"/>
          <w:sz w:val="18"/>
          <w:szCs w:val="18"/>
        </w:rPr>
        <w:t xml:space="preserve"> </w:t>
      </w:r>
      <w:r w:rsidRPr="005544F7">
        <w:rPr>
          <w:color w:val="0F0F0F"/>
          <w:spacing w:val="-1"/>
          <w:sz w:val="18"/>
          <w:szCs w:val="18"/>
        </w:rPr>
        <w:t>relationships</w:t>
      </w:r>
      <w:r w:rsidRPr="005544F7">
        <w:rPr>
          <w:color w:val="0F0F0F"/>
          <w:spacing w:val="-8"/>
          <w:sz w:val="18"/>
          <w:szCs w:val="18"/>
        </w:rPr>
        <w:t xml:space="preserve"> </w:t>
      </w:r>
      <w:r w:rsidRPr="005544F7">
        <w:rPr>
          <w:color w:val="0F0F0F"/>
          <w:spacing w:val="-1"/>
          <w:sz w:val="18"/>
          <w:szCs w:val="18"/>
        </w:rPr>
        <w:t>with</w:t>
      </w:r>
      <w:r w:rsidRPr="005544F7">
        <w:rPr>
          <w:color w:val="0F0F0F"/>
          <w:spacing w:val="-6"/>
          <w:sz w:val="18"/>
          <w:szCs w:val="18"/>
        </w:rPr>
        <w:t xml:space="preserve"> </w:t>
      </w:r>
      <w:r w:rsidRPr="005544F7">
        <w:rPr>
          <w:color w:val="0F0F0F"/>
          <w:spacing w:val="-1"/>
          <w:sz w:val="18"/>
          <w:szCs w:val="18"/>
        </w:rPr>
        <w:t>the</w:t>
      </w:r>
      <w:r w:rsidRPr="005544F7">
        <w:rPr>
          <w:color w:val="0F0F0F"/>
          <w:spacing w:val="-4"/>
          <w:sz w:val="18"/>
          <w:szCs w:val="18"/>
        </w:rPr>
        <w:t xml:space="preserve"> </w:t>
      </w:r>
      <w:r w:rsidRPr="005544F7">
        <w:rPr>
          <w:color w:val="0F0F0F"/>
          <w:spacing w:val="-1"/>
          <w:sz w:val="18"/>
          <w:szCs w:val="18"/>
        </w:rPr>
        <w:t>Board</w:t>
      </w:r>
      <w:r w:rsidRPr="005544F7">
        <w:rPr>
          <w:color w:val="0F0F0F"/>
          <w:spacing w:val="-6"/>
          <w:sz w:val="18"/>
          <w:szCs w:val="18"/>
        </w:rPr>
        <w:t xml:space="preserve"> </w:t>
      </w:r>
      <w:r w:rsidRPr="005544F7">
        <w:rPr>
          <w:color w:val="0F0F0F"/>
          <w:spacing w:val="-1"/>
          <w:sz w:val="18"/>
          <w:szCs w:val="18"/>
        </w:rPr>
        <w:t>of</w:t>
      </w:r>
      <w:r w:rsidRPr="005544F7">
        <w:rPr>
          <w:color w:val="0F0F0F"/>
          <w:spacing w:val="3"/>
          <w:sz w:val="18"/>
          <w:szCs w:val="18"/>
        </w:rPr>
        <w:t xml:space="preserve"> </w:t>
      </w:r>
      <w:r w:rsidRPr="005544F7">
        <w:rPr>
          <w:color w:val="0F0F0F"/>
          <w:spacing w:val="-1"/>
          <w:sz w:val="18"/>
          <w:szCs w:val="18"/>
        </w:rPr>
        <w:t>Directors,</w:t>
      </w:r>
      <w:r w:rsidRPr="005544F7">
        <w:rPr>
          <w:color w:val="0F0F0F"/>
          <w:spacing w:val="-45"/>
          <w:sz w:val="18"/>
          <w:szCs w:val="18"/>
        </w:rPr>
        <w:t xml:space="preserve"> </w:t>
      </w:r>
      <w:r w:rsidRPr="005544F7">
        <w:rPr>
          <w:color w:val="0F0F0F"/>
          <w:spacing w:val="-1"/>
          <w:w w:val="105"/>
          <w:sz w:val="18"/>
          <w:szCs w:val="18"/>
        </w:rPr>
        <w:t>management,</w:t>
      </w:r>
      <w:r w:rsidRPr="005544F7">
        <w:rPr>
          <w:color w:val="0F0F0F"/>
          <w:spacing w:val="-6"/>
          <w:w w:val="105"/>
          <w:sz w:val="18"/>
          <w:szCs w:val="18"/>
        </w:rPr>
        <w:t xml:space="preserve"> </w:t>
      </w:r>
      <w:r w:rsidRPr="005544F7">
        <w:rPr>
          <w:color w:val="0F0F0F"/>
          <w:spacing w:val="-1"/>
          <w:w w:val="105"/>
          <w:sz w:val="18"/>
          <w:szCs w:val="18"/>
        </w:rPr>
        <w:t>and</w:t>
      </w:r>
      <w:r w:rsidRPr="005544F7">
        <w:rPr>
          <w:color w:val="0F0F0F"/>
          <w:spacing w:val="-5"/>
          <w:w w:val="105"/>
          <w:sz w:val="18"/>
          <w:szCs w:val="18"/>
        </w:rPr>
        <w:t xml:space="preserve"> </w:t>
      </w:r>
      <w:r w:rsidRPr="005544F7">
        <w:rPr>
          <w:color w:val="0F0F0F"/>
          <w:spacing w:val="-1"/>
          <w:w w:val="105"/>
          <w:sz w:val="18"/>
          <w:szCs w:val="18"/>
        </w:rPr>
        <w:t>the</w:t>
      </w:r>
      <w:r w:rsidRPr="005544F7">
        <w:rPr>
          <w:color w:val="0F0F0F"/>
          <w:spacing w:val="-4"/>
          <w:w w:val="105"/>
          <w:sz w:val="18"/>
          <w:szCs w:val="18"/>
        </w:rPr>
        <w:t xml:space="preserve"> </w:t>
      </w:r>
      <w:r w:rsidRPr="005544F7">
        <w:rPr>
          <w:color w:val="0F0F0F"/>
          <w:spacing w:val="-1"/>
          <w:w w:val="105"/>
          <w:sz w:val="18"/>
          <w:szCs w:val="18"/>
        </w:rPr>
        <w:t>external</w:t>
      </w:r>
      <w:r w:rsidRPr="005544F7">
        <w:rPr>
          <w:color w:val="0F0F0F"/>
          <w:spacing w:val="-6"/>
          <w:w w:val="105"/>
          <w:sz w:val="18"/>
          <w:szCs w:val="18"/>
        </w:rPr>
        <w:t xml:space="preserve"> </w:t>
      </w:r>
      <w:r w:rsidRPr="005544F7">
        <w:rPr>
          <w:color w:val="0F0F0F"/>
          <w:spacing w:val="-1"/>
          <w:w w:val="105"/>
          <w:sz w:val="18"/>
          <w:szCs w:val="18"/>
        </w:rPr>
        <w:t>auditors</w:t>
      </w:r>
      <w:r w:rsidRPr="005544F7">
        <w:rPr>
          <w:color w:val="0F0F0F"/>
          <w:spacing w:val="-6"/>
          <w:w w:val="105"/>
          <w:sz w:val="18"/>
          <w:szCs w:val="18"/>
        </w:rPr>
        <w:t xml:space="preserve"> </w:t>
      </w:r>
      <w:r w:rsidRPr="005544F7">
        <w:rPr>
          <w:color w:val="0F0F0F"/>
          <w:spacing w:val="-1"/>
          <w:w w:val="105"/>
          <w:sz w:val="18"/>
          <w:szCs w:val="18"/>
        </w:rPr>
        <w:t>and</w:t>
      </w:r>
      <w:r w:rsidRPr="005544F7">
        <w:rPr>
          <w:color w:val="0F0F0F"/>
          <w:spacing w:val="-8"/>
          <w:w w:val="105"/>
          <w:sz w:val="18"/>
          <w:szCs w:val="18"/>
        </w:rPr>
        <w:t xml:space="preserve"> </w:t>
      </w:r>
      <w:r w:rsidRPr="005544F7">
        <w:rPr>
          <w:color w:val="0F0F0F"/>
          <w:spacing w:val="-1"/>
          <w:w w:val="105"/>
          <w:sz w:val="18"/>
          <w:szCs w:val="18"/>
        </w:rPr>
        <w:t>monitor</w:t>
      </w:r>
      <w:r w:rsidRPr="005544F7">
        <w:rPr>
          <w:color w:val="0F0F0F"/>
          <w:spacing w:val="-8"/>
          <w:w w:val="105"/>
          <w:sz w:val="18"/>
          <w:szCs w:val="18"/>
        </w:rPr>
        <w:t xml:space="preserve"> </w:t>
      </w:r>
      <w:r w:rsidRPr="005544F7">
        <w:rPr>
          <w:color w:val="0F0F0F"/>
          <w:spacing w:val="-1"/>
          <w:w w:val="105"/>
          <w:sz w:val="18"/>
          <w:szCs w:val="18"/>
        </w:rPr>
        <w:t>the</w:t>
      </w:r>
      <w:r w:rsidRPr="005544F7">
        <w:rPr>
          <w:color w:val="0F0F0F"/>
          <w:spacing w:val="-4"/>
          <w:w w:val="105"/>
          <w:sz w:val="18"/>
          <w:szCs w:val="18"/>
        </w:rPr>
        <w:t xml:space="preserve"> </w:t>
      </w:r>
      <w:r w:rsidRPr="005544F7">
        <w:rPr>
          <w:color w:val="0F0F0F"/>
          <w:spacing w:val="-1"/>
          <w:w w:val="105"/>
          <w:sz w:val="18"/>
          <w:szCs w:val="18"/>
        </w:rPr>
        <w:t>independence</w:t>
      </w:r>
      <w:r w:rsidRPr="005544F7">
        <w:rPr>
          <w:color w:val="0F0F0F"/>
          <w:spacing w:val="-7"/>
          <w:w w:val="105"/>
          <w:sz w:val="18"/>
          <w:szCs w:val="18"/>
        </w:rPr>
        <w:t xml:space="preserve"> </w:t>
      </w:r>
      <w:r w:rsidRPr="005544F7">
        <w:rPr>
          <w:color w:val="0F0F0F"/>
          <w:spacing w:val="-1"/>
          <w:w w:val="105"/>
          <w:sz w:val="18"/>
          <w:szCs w:val="18"/>
        </w:rPr>
        <w:t>of those</w:t>
      </w:r>
      <w:r w:rsidRPr="005544F7">
        <w:rPr>
          <w:color w:val="0F0F0F"/>
          <w:spacing w:val="-4"/>
          <w:w w:val="105"/>
          <w:sz w:val="18"/>
          <w:szCs w:val="18"/>
        </w:rPr>
        <w:t xml:space="preserve"> </w:t>
      </w:r>
      <w:r w:rsidRPr="005544F7">
        <w:rPr>
          <w:color w:val="0F0F0F"/>
          <w:spacing w:val="-1"/>
          <w:w w:val="105"/>
          <w:sz w:val="18"/>
          <w:szCs w:val="18"/>
        </w:rPr>
        <w:t>auditors.</w:t>
      </w:r>
      <w:r w:rsidRPr="005544F7">
        <w:rPr>
          <w:color w:val="0F0F0F"/>
          <w:spacing w:val="-6"/>
          <w:w w:val="105"/>
          <w:sz w:val="18"/>
          <w:szCs w:val="18"/>
        </w:rPr>
        <w:t xml:space="preserve"> </w:t>
      </w:r>
      <w:r w:rsidRPr="005544F7">
        <w:rPr>
          <w:color w:val="0F0F0F"/>
          <w:spacing w:val="-1"/>
          <w:w w:val="105"/>
          <w:sz w:val="18"/>
          <w:szCs w:val="18"/>
        </w:rPr>
        <w:t>To</w:t>
      </w:r>
      <w:r w:rsidRPr="005544F7">
        <w:rPr>
          <w:color w:val="0F0F0F"/>
          <w:spacing w:val="-2"/>
          <w:w w:val="105"/>
          <w:sz w:val="18"/>
          <w:szCs w:val="18"/>
        </w:rPr>
        <w:t xml:space="preserve"> </w:t>
      </w:r>
      <w:r w:rsidRPr="005544F7">
        <w:rPr>
          <w:color w:val="0F0F0F"/>
          <w:spacing w:val="-1"/>
          <w:w w:val="105"/>
          <w:sz w:val="18"/>
          <w:szCs w:val="18"/>
        </w:rPr>
        <w:t>perform</w:t>
      </w:r>
      <w:r w:rsidRPr="005544F7">
        <w:rPr>
          <w:color w:val="0F0F0F"/>
          <w:spacing w:val="-3"/>
          <w:w w:val="105"/>
          <w:sz w:val="18"/>
          <w:szCs w:val="18"/>
        </w:rPr>
        <w:t xml:space="preserve"> </w:t>
      </w:r>
      <w:r w:rsidRPr="005544F7">
        <w:rPr>
          <w:color w:val="0F0F0F"/>
          <w:spacing w:val="-1"/>
          <w:w w:val="105"/>
          <w:sz w:val="18"/>
          <w:szCs w:val="18"/>
        </w:rPr>
        <w:t>his</w:t>
      </w:r>
      <w:r w:rsidRPr="005544F7">
        <w:rPr>
          <w:color w:val="0F0F0F"/>
          <w:spacing w:val="-6"/>
          <w:w w:val="105"/>
          <w:sz w:val="18"/>
          <w:szCs w:val="18"/>
        </w:rPr>
        <w:t xml:space="preserve"> </w:t>
      </w:r>
      <w:r w:rsidRPr="005544F7">
        <w:rPr>
          <w:color w:val="0F0F0F"/>
          <w:spacing w:val="-1"/>
          <w:w w:val="105"/>
          <w:sz w:val="18"/>
          <w:szCs w:val="18"/>
        </w:rPr>
        <w:t>or</w:t>
      </w:r>
      <w:r w:rsidRPr="005544F7">
        <w:rPr>
          <w:color w:val="0F0F0F"/>
          <w:spacing w:val="-2"/>
          <w:w w:val="105"/>
          <w:sz w:val="18"/>
          <w:szCs w:val="18"/>
        </w:rPr>
        <w:t xml:space="preserve"> </w:t>
      </w:r>
      <w:r w:rsidRPr="005544F7">
        <w:rPr>
          <w:color w:val="0F0F0F"/>
          <w:w w:val="105"/>
          <w:sz w:val="18"/>
          <w:szCs w:val="18"/>
        </w:rPr>
        <w:t>her</w:t>
      </w:r>
      <w:r w:rsidRPr="005544F7">
        <w:rPr>
          <w:color w:val="0F0F0F"/>
          <w:spacing w:val="-5"/>
          <w:w w:val="105"/>
          <w:sz w:val="18"/>
          <w:szCs w:val="18"/>
        </w:rPr>
        <w:t xml:space="preserve"> </w:t>
      </w:r>
      <w:r w:rsidRPr="005544F7">
        <w:rPr>
          <w:color w:val="0F0F0F"/>
          <w:w w:val="105"/>
          <w:sz w:val="18"/>
          <w:szCs w:val="18"/>
        </w:rPr>
        <w:t>role</w:t>
      </w:r>
      <w:r w:rsidRPr="005544F7">
        <w:rPr>
          <w:color w:val="0F0F0F"/>
          <w:spacing w:val="-47"/>
          <w:w w:val="105"/>
          <w:sz w:val="18"/>
          <w:szCs w:val="18"/>
        </w:rPr>
        <w:t xml:space="preserve"> </w:t>
      </w:r>
      <w:r w:rsidRPr="005544F7">
        <w:rPr>
          <w:color w:val="0F0F0F"/>
          <w:spacing w:val="-4"/>
          <w:w w:val="105"/>
          <w:sz w:val="18"/>
          <w:szCs w:val="18"/>
        </w:rPr>
        <w:t xml:space="preserve">effectively, each committee member will obtain an understanding of the responsibilities of committee membership </w:t>
      </w:r>
      <w:r w:rsidRPr="005544F7">
        <w:rPr>
          <w:color w:val="0F0F0F"/>
          <w:spacing w:val="-3"/>
          <w:w w:val="105"/>
          <w:sz w:val="18"/>
          <w:szCs w:val="18"/>
        </w:rPr>
        <w:t>as</w:t>
      </w:r>
      <w:r w:rsidRPr="005544F7">
        <w:rPr>
          <w:color w:val="0F0F0F"/>
          <w:spacing w:val="-2"/>
          <w:w w:val="105"/>
          <w:sz w:val="18"/>
          <w:szCs w:val="18"/>
        </w:rPr>
        <w:t xml:space="preserve"> </w:t>
      </w:r>
      <w:r w:rsidRPr="005544F7">
        <w:rPr>
          <w:color w:val="0F0F0F"/>
          <w:w w:val="105"/>
          <w:sz w:val="18"/>
          <w:szCs w:val="18"/>
        </w:rPr>
        <w:t>well</w:t>
      </w:r>
      <w:r w:rsidRPr="005544F7">
        <w:rPr>
          <w:color w:val="0F0F0F"/>
          <w:spacing w:val="-9"/>
          <w:w w:val="105"/>
          <w:sz w:val="18"/>
          <w:szCs w:val="18"/>
        </w:rPr>
        <w:t xml:space="preserve"> </w:t>
      </w:r>
      <w:r w:rsidRPr="005544F7">
        <w:rPr>
          <w:color w:val="0F0F0F"/>
          <w:w w:val="105"/>
          <w:sz w:val="18"/>
          <w:szCs w:val="18"/>
        </w:rPr>
        <w:t>as</w:t>
      </w:r>
      <w:r w:rsidRPr="005544F7">
        <w:rPr>
          <w:color w:val="0F0F0F"/>
          <w:spacing w:val="-3"/>
          <w:w w:val="105"/>
          <w:sz w:val="18"/>
          <w:szCs w:val="18"/>
        </w:rPr>
        <w:t xml:space="preserve"> </w:t>
      </w:r>
      <w:r w:rsidRPr="005544F7">
        <w:rPr>
          <w:color w:val="0F0F0F"/>
          <w:w w:val="105"/>
          <w:sz w:val="18"/>
          <w:szCs w:val="18"/>
        </w:rPr>
        <w:t>the</w:t>
      </w:r>
      <w:r w:rsidRPr="005544F7">
        <w:rPr>
          <w:color w:val="0F0F0F"/>
          <w:spacing w:val="-9"/>
          <w:w w:val="105"/>
          <w:sz w:val="18"/>
          <w:szCs w:val="18"/>
        </w:rPr>
        <w:t xml:space="preserve"> </w:t>
      </w:r>
      <w:r w:rsidRPr="005544F7">
        <w:rPr>
          <w:color w:val="0F0F0F"/>
          <w:w w:val="105"/>
          <w:sz w:val="18"/>
          <w:szCs w:val="18"/>
        </w:rPr>
        <w:t>Company’s</w:t>
      </w:r>
      <w:r w:rsidRPr="005544F7">
        <w:rPr>
          <w:color w:val="0F0F0F"/>
          <w:spacing w:val="-13"/>
          <w:w w:val="105"/>
          <w:sz w:val="18"/>
          <w:szCs w:val="18"/>
        </w:rPr>
        <w:t xml:space="preserve"> </w:t>
      </w:r>
      <w:r w:rsidRPr="005544F7">
        <w:rPr>
          <w:color w:val="0F0F0F"/>
          <w:w w:val="105"/>
          <w:sz w:val="18"/>
          <w:szCs w:val="18"/>
        </w:rPr>
        <w:t>business,</w:t>
      </w:r>
      <w:r w:rsidRPr="005544F7">
        <w:rPr>
          <w:color w:val="0F0F0F"/>
          <w:spacing w:val="-8"/>
          <w:w w:val="105"/>
          <w:sz w:val="18"/>
          <w:szCs w:val="18"/>
        </w:rPr>
        <w:t xml:space="preserve"> </w:t>
      </w:r>
      <w:r w:rsidRPr="005544F7">
        <w:rPr>
          <w:color w:val="0F0F0F"/>
          <w:w w:val="105"/>
          <w:sz w:val="18"/>
          <w:szCs w:val="18"/>
        </w:rPr>
        <w:t>operations</w:t>
      </w:r>
      <w:r w:rsidRPr="005544F7">
        <w:rPr>
          <w:color w:val="0F0F0F"/>
          <w:spacing w:val="-16"/>
          <w:w w:val="105"/>
          <w:sz w:val="18"/>
          <w:szCs w:val="18"/>
        </w:rPr>
        <w:t xml:space="preserve"> </w:t>
      </w:r>
      <w:r w:rsidRPr="005544F7">
        <w:rPr>
          <w:color w:val="0F0F0F"/>
          <w:w w:val="105"/>
          <w:sz w:val="18"/>
          <w:szCs w:val="18"/>
        </w:rPr>
        <w:t>and</w:t>
      </w:r>
      <w:r w:rsidRPr="005544F7">
        <w:rPr>
          <w:color w:val="0F0F0F"/>
          <w:spacing w:val="-16"/>
          <w:w w:val="105"/>
          <w:sz w:val="18"/>
          <w:szCs w:val="18"/>
        </w:rPr>
        <w:t xml:space="preserve"> </w:t>
      </w:r>
      <w:r w:rsidRPr="005544F7">
        <w:rPr>
          <w:color w:val="0F0F0F"/>
          <w:w w:val="105"/>
          <w:sz w:val="18"/>
          <w:szCs w:val="18"/>
        </w:rPr>
        <w:t>risks.</w:t>
      </w:r>
    </w:p>
    <w:p w14:paraId="761EC29F" w14:textId="77777777" w:rsidR="00EC1FE4" w:rsidRPr="005544F7" w:rsidRDefault="00EC1FE4" w:rsidP="00EC1FE4">
      <w:pPr>
        <w:pStyle w:val="BodyText"/>
        <w:spacing w:before="9"/>
        <w:ind w:left="426" w:right="95"/>
        <w:rPr>
          <w:sz w:val="18"/>
          <w:szCs w:val="18"/>
        </w:rPr>
      </w:pPr>
    </w:p>
    <w:p w14:paraId="151D57DC" w14:textId="77777777" w:rsidR="00EC1FE4" w:rsidRPr="005544F7" w:rsidRDefault="00EC1FE4" w:rsidP="00EC1FE4">
      <w:pPr>
        <w:pStyle w:val="Heading2"/>
        <w:keepNext w:val="0"/>
        <w:widowControl w:val="0"/>
        <w:numPr>
          <w:ilvl w:val="1"/>
          <w:numId w:val="14"/>
        </w:numPr>
        <w:tabs>
          <w:tab w:val="num" w:pos="360"/>
          <w:tab w:val="left" w:pos="908"/>
        </w:tabs>
        <w:autoSpaceDE w:val="0"/>
        <w:autoSpaceDN w:val="0"/>
        <w:spacing w:before="0"/>
        <w:ind w:left="426" w:right="95" w:firstLine="0"/>
        <w:rPr>
          <w:rFonts w:ascii="Arial" w:hAnsi="Arial" w:cs="Arial"/>
          <w:sz w:val="18"/>
          <w:szCs w:val="18"/>
        </w:rPr>
      </w:pPr>
      <w:r w:rsidRPr="005544F7">
        <w:rPr>
          <w:rFonts w:ascii="Arial" w:hAnsi="Arial" w:cs="Arial"/>
          <w:color w:val="0F0F0F"/>
          <w:w w:val="105"/>
          <w:sz w:val="18"/>
          <w:szCs w:val="18"/>
        </w:rPr>
        <w:t>Authority</w:t>
      </w:r>
    </w:p>
    <w:p w14:paraId="21C03D69" w14:textId="77777777" w:rsidR="00EC1FE4" w:rsidRPr="005544F7" w:rsidRDefault="00EC1FE4" w:rsidP="00EC1FE4">
      <w:pPr>
        <w:pStyle w:val="BodyText"/>
        <w:spacing w:before="7"/>
        <w:ind w:left="426" w:right="95"/>
        <w:rPr>
          <w:b/>
          <w:sz w:val="18"/>
          <w:szCs w:val="18"/>
        </w:rPr>
      </w:pPr>
    </w:p>
    <w:p w14:paraId="6700983E" w14:textId="77777777" w:rsidR="00EC1FE4" w:rsidRPr="005544F7" w:rsidRDefault="00EC1FE4" w:rsidP="00EC1FE4">
      <w:pPr>
        <w:pStyle w:val="BodyText"/>
        <w:spacing w:before="1" w:line="244" w:lineRule="auto"/>
        <w:ind w:left="426" w:right="95"/>
        <w:rPr>
          <w:sz w:val="18"/>
          <w:szCs w:val="18"/>
        </w:rPr>
      </w:pPr>
      <w:r w:rsidRPr="005544F7">
        <w:rPr>
          <w:color w:val="0F0F0F"/>
          <w:sz w:val="18"/>
          <w:szCs w:val="18"/>
        </w:rPr>
        <w:t>The Board authorizes the Audit Committee, within the scope of its responsibilities, to seek any information it requires</w:t>
      </w:r>
      <w:r w:rsidRPr="005544F7">
        <w:rPr>
          <w:color w:val="0F0F0F"/>
          <w:spacing w:val="-46"/>
          <w:sz w:val="18"/>
          <w:szCs w:val="18"/>
        </w:rPr>
        <w:t xml:space="preserve"> </w:t>
      </w:r>
      <w:r w:rsidRPr="005544F7">
        <w:rPr>
          <w:color w:val="0F0F0F"/>
          <w:w w:val="105"/>
          <w:sz w:val="18"/>
          <w:szCs w:val="18"/>
        </w:rPr>
        <w:t>from any employee and from external parties, to obtain outside legal or professional</w:t>
      </w:r>
      <w:r w:rsidRPr="005544F7">
        <w:rPr>
          <w:color w:val="0F0F0F"/>
          <w:spacing w:val="1"/>
          <w:w w:val="105"/>
          <w:sz w:val="18"/>
          <w:szCs w:val="18"/>
        </w:rPr>
        <w:t xml:space="preserve"> </w:t>
      </w:r>
      <w:r w:rsidRPr="005544F7">
        <w:rPr>
          <w:color w:val="0F0F0F"/>
          <w:w w:val="105"/>
          <w:sz w:val="18"/>
          <w:szCs w:val="18"/>
        </w:rPr>
        <w:t>advice,</w:t>
      </w:r>
      <w:r w:rsidRPr="005544F7">
        <w:rPr>
          <w:color w:val="0F0F0F"/>
          <w:spacing w:val="1"/>
          <w:w w:val="105"/>
          <w:sz w:val="18"/>
          <w:szCs w:val="18"/>
        </w:rPr>
        <w:t xml:space="preserve"> </w:t>
      </w:r>
      <w:r w:rsidRPr="005544F7">
        <w:rPr>
          <w:color w:val="0F0F0F"/>
          <w:w w:val="105"/>
          <w:sz w:val="18"/>
          <w:szCs w:val="18"/>
        </w:rPr>
        <w:t>to set and pay the</w:t>
      </w:r>
      <w:r w:rsidRPr="005544F7">
        <w:rPr>
          <w:color w:val="0F0F0F"/>
          <w:spacing w:val="1"/>
          <w:w w:val="105"/>
          <w:sz w:val="18"/>
          <w:szCs w:val="18"/>
        </w:rPr>
        <w:t xml:space="preserve"> </w:t>
      </w:r>
      <w:r w:rsidRPr="005544F7">
        <w:rPr>
          <w:color w:val="0F0F0F"/>
          <w:sz w:val="18"/>
          <w:szCs w:val="18"/>
        </w:rPr>
        <w:t>compensation for any advisors employed by the Audit Committee, to ensure the attendance of Company officers at</w:t>
      </w:r>
      <w:r w:rsidRPr="005544F7">
        <w:rPr>
          <w:color w:val="0F0F0F"/>
          <w:spacing w:val="1"/>
          <w:sz w:val="18"/>
          <w:szCs w:val="18"/>
        </w:rPr>
        <w:t xml:space="preserve"> </w:t>
      </w:r>
      <w:r w:rsidRPr="005544F7">
        <w:rPr>
          <w:color w:val="0F0F0F"/>
          <w:spacing w:val="-2"/>
          <w:sz w:val="18"/>
          <w:szCs w:val="18"/>
        </w:rPr>
        <w:t>meetings</w:t>
      </w:r>
      <w:r w:rsidRPr="005544F7">
        <w:rPr>
          <w:color w:val="0F0F0F"/>
          <w:spacing w:val="34"/>
          <w:sz w:val="18"/>
          <w:szCs w:val="18"/>
        </w:rPr>
        <w:t xml:space="preserve"> </w:t>
      </w:r>
      <w:r w:rsidRPr="005544F7">
        <w:rPr>
          <w:color w:val="0F0F0F"/>
          <w:spacing w:val="-2"/>
          <w:sz w:val="18"/>
          <w:szCs w:val="18"/>
        </w:rPr>
        <w:t>as</w:t>
      </w:r>
      <w:r w:rsidRPr="005544F7">
        <w:rPr>
          <w:color w:val="0F0F0F"/>
          <w:spacing w:val="2"/>
          <w:sz w:val="18"/>
          <w:szCs w:val="18"/>
        </w:rPr>
        <w:t xml:space="preserve"> </w:t>
      </w:r>
      <w:r w:rsidRPr="005544F7">
        <w:rPr>
          <w:color w:val="0F0F0F"/>
          <w:spacing w:val="-2"/>
          <w:sz w:val="18"/>
          <w:szCs w:val="18"/>
        </w:rPr>
        <w:t>appropriate</w:t>
      </w:r>
      <w:r w:rsidRPr="005544F7">
        <w:rPr>
          <w:color w:val="0F0F0F"/>
          <w:spacing w:val="38"/>
          <w:sz w:val="18"/>
          <w:szCs w:val="18"/>
        </w:rPr>
        <w:t xml:space="preserve"> </w:t>
      </w:r>
      <w:r w:rsidRPr="005544F7">
        <w:rPr>
          <w:color w:val="0F0F0F"/>
          <w:spacing w:val="-2"/>
          <w:sz w:val="18"/>
          <w:szCs w:val="18"/>
        </w:rPr>
        <w:t>and</w:t>
      </w:r>
      <w:r w:rsidRPr="005544F7">
        <w:rPr>
          <w:color w:val="0F0F0F"/>
          <w:spacing w:val="-11"/>
          <w:sz w:val="18"/>
          <w:szCs w:val="18"/>
        </w:rPr>
        <w:t xml:space="preserve"> </w:t>
      </w:r>
      <w:r w:rsidRPr="005544F7">
        <w:rPr>
          <w:color w:val="0F0F0F"/>
          <w:spacing w:val="-2"/>
          <w:sz w:val="18"/>
          <w:szCs w:val="18"/>
        </w:rPr>
        <w:t>to</w:t>
      </w:r>
      <w:r w:rsidRPr="005544F7">
        <w:rPr>
          <w:color w:val="0F0F0F"/>
          <w:spacing w:val="-1"/>
          <w:sz w:val="18"/>
          <w:szCs w:val="18"/>
        </w:rPr>
        <w:t xml:space="preserve"> </w:t>
      </w:r>
      <w:r w:rsidRPr="005544F7">
        <w:rPr>
          <w:color w:val="0F0F0F"/>
          <w:spacing w:val="-2"/>
          <w:sz w:val="18"/>
          <w:szCs w:val="18"/>
        </w:rPr>
        <w:t>communicate</w:t>
      </w:r>
      <w:r w:rsidRPr="005544F7">
        <w:rPr>
          <w:color w:val="0F0F0F"/>
          <w:spacing w:val="-9"/>
          <w:sz w:val="18"/>
          <w:szCs w:val="18"/>
        </w:rPr>
        <w:t xml:space="preserve"> </w:t>
      </w:r>
      <w:r w:rsidRPr="005544F7">
        <w:rPr>
          <w:color w:val="0F0F0F"/>
          <w:spacing w:val="-1"/>
          <w:sz w:val="18"/>
          <w:szCs w:val="18"/>
        </w:rPr>
        <w:t>directly</w:t>
      </w:r>
      <w:r w:rsidRPr="005544F7">
        <w:rPr>
          <w:color w:val="0F0F0F"/>
          <w:spacing w:val="-6"/>
          <w:sz w:val="18"/>
          <w:szCs w:val="18"/>
        </w:rPr>
        <w:t xml:space="preserve"> </w:t>
      </w:r>
      <w:r w:rsidRPr="005544F7">
        <w:rPr>
          <w:color w:val="0F0F0F"/>
          <w:spacing w:val="-1"/>
          <w:sz w:val="18"/>
          <w:szCs w:val="18"/>
        </w:rPr>
        <w:t>with</w:t>
      </w:r>
      <w:r w:rsidRPr="005544F7">
        <w:rPr>
          <w:color w:val="0F0F0F"/>
          <w:spacing w:val="-6"/>
          <w:sz w:val="18"/>
          <w:szCs w:val="18"/>
        </w:rPr>
        <w:t xml:space="preserve"> </w:t>
      </w:r>
      <w:r w:rsidRPr="005544F7">
        <w:rPr>
          <w:color w:val="0F0F0F"/>
          <w:spacing w:val="-1"/>
          <w:sz w:val="18"/>
          <w:szCs w:val="18"/>
        </w:rPr>
        <w:t>the</w:t>
      </w:r>
      <w:r w:rsidRPr="005544F7">
        <w:rPr>
          <w:color w:val="0F0F0F"/>
          <w:spacing w:val="-11"/>
          <w:sz w:val="18"/>
          <w:szCs w:val="18"/>
        </w:rPr>
        <w:t xml:space="preserve"> </w:t>
      </w:r>
      <w:r w:rsidRPr="005544F7">
        <w:rPr>
          <w:color w:val="0F0F0F"/>
          <w:spacing w:val="-1"/>
          <w:sz w:val="18"/>
          <w:szCs w:val="18"/>
        </w:rPr>
        <w:t>Company’s</w:t>
      </w:r>
      <w:r w:rsidRPr="005544F7">
        <w:rPr>
          <w:color w:val="0F0F0F"/>
          <w:spacing w:val="-8"/>
          <w:sz w:val="18"/>
          <w:szCs w:val="18"/>
        </w:rPr>
        <w:t xml:space="preserve"> </w:t>
      </w:r>
      <w:r w:rsidRPr="005544F7">
        <w:rPr>
          <w:color w:val="0F0F0F"/>
          <w:spacing w:val="-1"/>
          <w:sz w:val="18"/>
          <w:szCs w:val="18"/>
        </w:rPr>
        <w:t>external</w:t>
      </w:r>
      <w:r w:rsidRPr="005544F7">
        <w:rPr>
          <w:color w:val="0F0F0F"/>
          <w:spacing w:val="-14"/>
          <w:sz w:val="18"/>
          <w:szCs w:val="18"/>
        </w:rPr>
        <w:t xml:space="preserve"> </w:t>
      </w:r>
      <w:r w:rsidRPr="005544F7">
        <w:rPr>
          <w:color w:val="0F0F0F"/>
          <w:spacing w:val="-1"/>
          <w:sz w:val="18"/>
          <w:szCs w:val="18"/>
        </w:rPr>
        <w:t>auditors.</w:t>
      </w:r>
    </w:p>
    <w:p w14:paraId="1CDD7E15" w14:textId="77777777" w:rsidR="00EC1FE4" w:rsidRPr="005544F7" w:rsidRDefault="00EC1FE4" w:rsidP="00EC1FE4">
      <w:pPr>
        <w:pStyle w:val="BodyText"/>
        <w:spacing w:before="8"/>
        <w:ind w:left="426" w:right="95"/>
        <w:rPr>
          <w:sz w:val="18"/>
          <w:szCs w:val="18"/>
        </w:rPr>
      </w:pPr>
    </w:p>
    <w:p w14:paraId="783AB342" w14:textId="77777777" w:rsidR="00EC1FE4" w:rsidRPr="005544F7" w:rsidRDefault="00EC1FE4" w:rsidP="00EC1FE4">
      <w:pPr>
        <w:pStyle w:val="Heading2"/>
        <w:keepNext w:val="0"/>
        <w:widowControl w:val="0"/>
        <w:numPr>
          <w:ilvl w:val="1"/>
          <w:numId w:val="14"/>
        </w:numPr>
        <w:tabs>
          <w:tab w:val="num" w:pos="360"/>
          <w:tab w:val="left" w:pos="908"/>
        </w:tabs>
        <w:autoSpaceDE w:val="0"/>
        <w:autoSpaceDN w:val="0"/>
        <w:spacing w:before="0"/>
        <w:ind w:left="426" w:right="95" w:firstLine="0"/>
        <w:rPr>
          <w:rFonts w:ascii="Arial" w:hAnsi="Arial" w:cs="Arial"/>
          <w:sz w:val="18"/>
          <w:szCs w:val="18"/>
        </w:rPr>
      </w:pPr>
      <w:r w:rsidRPr="005544F7">
        <w:rPr>
          <w:rFonts w:ascii="Arial" w:hAnsi="Arial" w:cs="Arial"/>
          <w:color w:val="0F0F0F"/>
          <w:w w:val="105"/>
          <w:sz w:val="18"/>
          <w:szCs w:val="18"/>
        </w:rPr>
        <w:t>Organization</w:t>
      </w:r>
    </w:p>
    <w:p w14:paraId="5A13959E" w14:textId="77777777" w:rsidR="00EC1FE4" w:rsidRPr="005544F7" w:rsidRDefault="00EC1FE4" w:rsidP="004A3514">
      <w:pPr>
        <w:pStyle w:val="BodyText"/>
        <w:spacing w:before="2"/>
        <w:ind w:right="95"/>
        <w:rPr>
          <w:sz w:val="18"/>
          <w:szCs w:val="18"/>
        </w:rPr>
      </w:pPr>
    </w:p>
    <w:p w14:paraId="3C5FA8C3" w14:textId="77777777" w:rsidR="00EC1FE4" w:rsidRPr="005544F7" w:rsidRDefault="00EC1FE4" w:rsidP="00EC1FE4">
      <w:pPr>
        <w:pStyle w:val="ListParagraph"/>
        <w:widowControl w:val="0"/>
        <w:numPr>
          <w:ilvl w:val="2"/>
          <w:numId w:val="14"/>
        </w:numPr>
        <w:autoSpaceDE w:val="0"/>
        <w:autoSpaceDN w:val="0"/>
        <w:spacing w:before="98" w:after="0" w:line="244" w:lineRule="auto"/>
        <w:ind w:left="993" w:right="95"/>
        <w:contextualSpacing w:val="0"/>
        <w:jc w:val="both"/>
        <w:rPr>
          <w:rFonts w:ascii="Arial" w:hAnsi="Arial" w:cs="Arial"/>
          <w:sz w:val="18"/>
          <w:szCs w:val="18"/>
        </w:rPr>
      </w:pPr>
      <w:r w:rsidRPr="005544F7">
        <w:rPr>
          <w:rFonts w:ascii="Arial" w:hAnsi="Arial" w:cs="Arial"/>
          <w:color w:val="0F0F0F"/>
          <w:spacing w:val="-1"/>
          <w:sz w:val="18"/>
          <w:szCs w:val="18"/>
        </w:rPr>
        <w:t>The</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Audit</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Committee</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will</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be comprised</w:t>
      </w:r>
      <w:r w:rsidRPr="005544F7">
        <w:rPr>
          <w:rFonts w:ascii="Arial" w:hAnsi="Arial" w:cs="Arial"/>
          <w:color w:val="0F0F0F"/>
          <w:spacing w:val="-11"/>
          <w:sz w:val="18"/>
          <w:szCs w:val="18"/>
        </w:rPr>
        <w:t xml:space="preserve"> </w:t>
      </w:r>
      <w:r w:rsidRPr="005544F7">
        <w:rPr>
          <w:rFonts w:ascii="Arial" w:hAnsi="Arial" w:cs="Arial"/>
          <w:color w:val="0F0F0F"/>
          <w:spacing w:val="-1"/>
          <w:sz w:val="18"/>
          <w:szCs w:val="18"/>
        </w:rPr>
        <w:t>of</w:t>
      </w:r>
      <w:r w:rsidRPr="005544F7">
        <w:rPr>
          <w:rFonts w:ascii="Arial" w:hAnsi="Arial" w:cs="Arial"/>
          <w:color w:val="0F0F0F"/>
          <w:spacing w:val="-2"/>
          <w:sz w:val="18"/>
          <w:szCs w:val="18"/>
        </w:rPr>
        <w:t xml:space="preserve"> </w:t>
      </w:r>
      <w:r w:rsidRPr="005544F7">
        <w:rPr>
          <w:rFonts w:ascii="Arial" w:hAnsi="Arial" w:cs="Arial"/>
          <w:color w:val="0F0F0F"/>
          <w:spacing w:val="-1"/>
          <w:sz w:val="18"/>
          <w:szCs w:val="18"/>
        </w:rPr>
        <w:t>at</w:t>
      </w:r>
      <w:r w:rsidRPr="005544F7">
        <w:rPr>
          <w:rFonts w:ascii="Arial" w:hAnsi="Arial" w:cs="Arial"/>
          <w:color w:val="0F0F0F"/>
          <w:spacing w:val="4"/>
          <w:sz w:val="18"/>
          <w:szCs w:val="18"/>
        </w:rPr>
        <w:t xml:space="preserve"> </w:t>
      </w:r>
      <w:r w:rsidRPr="005544F7">
        <w:rPr>
          <w:rFonts w:ascii="Arial" w:hAnsi="Arial" w:cs="Arial"/>
          <w:color w:val="0F0F0F"/>
          <w:spacing w:val="-1"/>
          <w:sz w:val="18"/>
          <w:szCs w:val="18"/>
        </w:rPr>
        <w:t>least</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three</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members,</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all</w:t>
      </w:r>
      <w:r w:rsidRPr="005544F7">
        <w:rPr>
          <w:rFonts w:ascii="Arial" w:hAnsi="Arial" w:cs="Arial"/>
          <w:color w:val="0F0F0F"/>
          <w:spacing w:val="-5"/>
          <w:sz w:val="18"/>
          <w:szCs w:val="18"/>
        </w:rPr>
        <w:t xml:space="preserve"> </w:t>
      </w:r>
      <w:r w:rsidRPr="005544F7">
        <w:rPr>
          <w:rFonts w:ascii="Arial" w:hAnsi="Arial" w:cs="Arial"/>
          <w:color w:val="0F0F0F"/>
          <w:spacing w:val="-1"/>
          <w:sz w:val="18"/>
          <w:szCs w:val="18"/>
        </w:rPr>
        <w:t>of</w:t>
      </w:r>
      <w:r w:rsidRPr="005544F7">
        <w:rPr>
          <w:rFonts w:ascii="Arial" w:hAnsi="Arial" w:cs="Arial"/>
          <w:color w:val="0F0F0F"/>
          <w:spacing w:val="2"/>
          <w:sz w:val="18"/>
          <w:szCs w:val="18"/>
        </w:rPr>
        <w:t xml:space="preserve"> </w:t>
      </w:r>
      <w:r w:rsidRPr="005544F7">
        <w:rPr>
          <w:rFonts w:ascii="Arial" w:hAnsi="Arial" w:cs="Arial"/>
          <w:color w:val="0F0F0F"/>
          <w:sz w:val="18"/>
          <w:szCs w:val="18"/>
        </w:rPr>
        <w:t>whom</w:t>
      </w:r>
      <w:r w:rsidRPr="005544F7">
        <w:rPr>
          <w:rFonts w:ascii="Arial" w:hAnsi="Arial" w:cs="Arial"/>
          <w:color w:val="0F0F0F"/>
          <w:spacing w:val="-5"/>
          <w:sz w:val="18"/>
          <w:szCs w:val="18"/>
        </w:rPr>
        <w:t xml:space="preserve"> </w:t>
      </w:r>
      <w:r w:rsidRPr="005544F7">
        <w:rPr>
          <w:rFonts w:ascii="Arial" w:hAnsi="Arial" w:cs="Arial"/>
          <w:color w:val="0F0F0F"/>
          <w:sz w:val="18"/>
          <w:szCs w:val="18"/>
        </w:rPr>
        <w:t>shall</w:t>
      </w:r>
      <w:r w:rsidRPr="005544F7">
        <w:rPr>
          <w:rFonts w:ascii="Arial" w:hAnsi="Arial" w:cs="Arial"/>
          <w:color w:val="0F0F0F"/>
          <w:spacing w:val="-5"/>
          <w:sz w:val="18"/>
          <w:szCs w:val="18"/>
        </w:rPr>
        <w:t xml:space="preserve"> </w:t>
      </w:r>
      <w:r w:rsidRPr="005544F7">
        <w:rPr>
          <w:rFonts w:ascii="Arial" w:hAnsi="Arial" w:cs="Arial"/>
          <w:color w:val="0F0F0F"/>
          <w:sz w:val="18"/>
          <w:szCs w:val="18"/>
        </w:rPr>
        <w:t>be</w:t>
      </w:r>
      <w:r w:rsidRPr="005544F7">
        <w:rPr>
          <w:rFonts w:ascii="Arial" w:hAnsi="Arial" w:cs="Arial"/>
          <w:color w:val="0F0F0F"/>
          <w:spacing w:val="3"/>
          <w:sz w:val="18"/>
          <w:szCs w:val="18"/>
        </w:rPr>
        <w:t xml:space="preserve"> </w:t>
      </w:r>
      <w:r w:rsidRPr="005544F7">
        <w:rPr>
          <w:rFonts w:ascii="Arial" w:hAnsi="Arial" w:cs="Arial"/>
          <w:color w:val="0F0F0F"/>
          <w:sz w:val="18"/>
          <w:szCs w:val="18"/>
        </w:rPr>
        <w:t>directors</w:t>
      </w:r>
      <w:r w:rsidRPr="005544F7">
        <w:rPr>
          <w:rFonts w:ascii="Arial" w:hAnsi="Arial" w:cs="Arial"/>
          <w:color w:val="0F0F0F"/>
          <w:spacing w:val="-8"/>
          <w:sz w:val="18"/>
          <w:szCs w:val="18"/>
        </w:rPr>
        <w:t xml:space="preserve"> </w:t>
      </w:r>
      <w:r w:rsidRPr="005544F7">
        <w:rPr>
          <w:rFonts w:ascii="Arial" w:hAnsi="Arial" w:cs="Arial"/>
          <w:color w:val="0F0F0F"/>
          <w:sz w:val="18"/>
          <w:szCs w:val="18"/>
        </w:rPr>
        <w:t>of</w:t>
      </w:r>
      <w:r w:rsidRPr="005544F7">
        <w:rPr>
          <w:rFonts w:ascii="Arial" w:hAnsi="Arial" w:cs="Arial"/>
          <w:color w:val="0F0F0F"/>
          <w:spacing w:val="2"/>
          <w:sz w:val="18"/>
          <w:szCs w:val="18"/>
        </w:rPr>
        <w:t xml:space="preserve"> </w:t>
      </w:r>
      <w:r w:rsidRPr="005544F7">
        <w:rPr>
          <w:rFonts w:ascii="Arial" w:hAnsi="Arial" w:cs="Arial"/>
          <w:color w:val="0F0F0F"/>
          <w:sz w:val="18"/>
          <w:szCs w:val="18"/>
        </w:rPr>
        <w:t>the</w:t>
      </w:r>
      <w:r w:rsidRPr="005544F7">
        <w:rPr>
          <w:rFonts w:ascii="Arial" w:hAnsi="Arial" w:cs="Arial"/>
          <w:color w:val="0F0F0F"/>
          <w:spacing w:val="-4"/>
          <w:sz w:val="18"/>
          <w:szCs w:val="18"/>
        </w:rPr>
        <w:t xml:space="preserve"> </w:t>
      </w:r>
      <w:r w:rsidRPr="005544F7">
        <w:rPr>
          <w:rFonts w:ascii="Arial" w:hAnsi="Arial" w:cs="Arial"/>
          <w:color w:val="0F0F0F"/>
          <w:sz w:val="18"/>
          <w:szCs w:val="18"/>
        </w:rPr>
        <w:t>Company.</w:t>
      </w:r>
      <w:r w:rsidRPr="005544F7">
        <w:rPr>
          <w:rFonts w:ascii="Arial" w:hAnsi="Arial" w:cs="Arial"/>
          <w:color w:val="0F0F0F"/>
          <w:spacing w:val="-46"/>
          <w:sz w:val="18"/>
          <w:szCs w:val="18"/>
        </w:rPr>
        <w:t xml:space="preserve"> </w:t>
      </w:r>
      <w:r w:rsidRPr="005544F7">
        <w:rPr>
          <w:rFonts w:ascii="Arial" w:hAnsi="Arial" w:cs="Arial"/>
          <w:color w:val="0F0F0F"/>
          <w:sz w:val="18"/>
          <w:szCs w:val="18"/>
        </w:rPr>
        <w:t>Whenever reasonably feasible a majority of the members of the Audit Committee</w:t>
      </w:r>
      <w:r w:rsidRPr="005544F7">
        <w:rPr>
          <w:rFonts w:ascii="Arial" w:hAnsi="Arial" w:cs="Arial"/>
          <w:color w:val="0F0F0F"/>
          <w:spacing w:val="1"/>
          <w:sz w:val="18"/>
          <w:szCs w:val="18"/>
        </w:rPr>
        <w:t xml:space="preserve"> </w:t>
      </w:r>
      <w:r w:rsidRPr="005544F7">
        <w:rPr>
          <w:rFonts w:ascii="Arial" w:hAnsi="Arial" w:cs="Arial"/>
          <w:color w:val="0F0F0F"/>
          <w:sz w:val="18"/>
          <w:szCs w:val="18"/>
        </w:rPr>
        <w:t>shall have no direct or indirect</w:t>
      </w:r>
      <w:r w:rsidRPr="005544F7">
        <w:rPr>
          <w:rFonts w:ascii="Arial" w:hAnsi="Arial" w:cs="Arial"/>
          <w:color w:val="0F0F0F"/>
          <w:spacing w:val="-45"/>
          <w:sz w:val="18"/>
          <w:szCs w:val="18"/>
        </w:rPr>
        <w:t xml:space="preserve"> </w:t>
      </w:r>
      <w:r w:rsidRPr="005544F7">
        <w:rPr>
          <w:rFonts w:ascii="Arial" w:hAnsi="Arial" w:cs="Arial"/>
          <w:color w:val="0F0F0F"/>
          <w:spacing w:val="-4"/>
          <w:w w:val="105"/>
          <w:sz w:val="18"/>
          <w:szCs w:val="18"/>
        </w:rPr>
        <w:t xml:space="preserve">material relationship with the Company. If less </w:t>
      </w:r>
      <w:r w:rsidRPr="005544F7">
        <w:rPr>
          <w:rFonts w:ascii="Arial" w:hAnsi="Arial" w:cs="Arial"/>
          <w:color w:val="0F0F0F"/>
          <w:spacing w:val="-3"/>
          <w:w w:val="105"/>
          <w:sz w:val="18"/>
          <w:szCs w:val="18"/>
        </w:rPr>
        <w:t>than a majority of the Board of Directors are independent, then a</w:t>
      </w:r>
      <w:r w:rsidRPr="005544F7">
        <w:rPr>
          <w:rFonts w:ascii="Arial" w:hAnsi="Arial" w:cs="Arial"/>
          <w:color w:val="0F0F0F"/>
          <w:spacing w:val="-2"/>
          <w:w w:val="105"/>
          <w:sz w:val="18"/>
          <w:szCs w:val="18"/>
        </w:rPr>
        <w:t xml:space="preserve"> </w:t>
      </w:r>
      <w:r w:rsidRPr="005544F7">
        <w:rPr>
          <w:rFonts w:ascii="Arial" w:hAnsi="Arial" w:cs="Arial"/>
          <w:color w:val="0F0F0F"/>
          <w:spacing w:val="-1"/>
          <w:w w:val="105"/>
          <w:sz w:val="18"/>
          <w:szCs w:val="18"/>
        </w:rPr>
        <w:t>majority</w:t>
      </w:r>
      <w:r w:rsidRPr="005544F7">
        <w:rPr>
          <w:rFonts w:ascii="Arial" w:hAnsi="Arial" w:cs="Arial"/>
          <w:color w:val="0F0F0F"/>
          <w:spacing w:val="-12"/>
          <w:w w:val="105"/>
          <w:sz w:val="18"/>
          <w:szCs w:val="18"/>
        </w:rPr>
        <w:t xml:space="preserve"> </w:t>
      </w:r>
      <w:r w:rsidRPr="005544F7">
        <w:rPr>
          <w:rFonts w:ascii="Arial" w:hAnsi="Arial" w:cs="Arial"/>
          <w:color w:val="0F0F0F"/>
          <w:spacing w:val="-1"/>
          <w:w w:val="105"/>
          <w:sz w:val="18"/>
          <w:szCs w:val="18"/>
        </w:rPr>
        <w:t>of</w:t>
      </w:r>
      <w:r w:rsidRPr="005544F7">
        <w:rPr>
          <w:rFonts w:ascii="Arial" w:hAnsi="Arial" w:cs="Arial"/>
          <w:color w:val="0F0F0F"/>
          <w:spacing w:val="-4"/>
          <w:w w:val="105"/>
          <w:sz w:val="18"/>
          <w:szCs w:val="18"/>
        </w:rPr>
        <w:t xml:space="preserve"> </w:t>
      </w:r>
      <w:r w:rsidRPr="005544F7">
        <w:rPr>
          <w:rFonts w:ascii="Arial" w:hAnsi="Arial" w:cs="Arial"/>
          <w:color w:val="0F0F0F"/>
          <w:spacing w:val="-1"/>
          <w:w w:val="105"/>
          <w:sz w:val="18"/>
          <w:szCs w:val="18"/>
        </w:rPr>
        <w:t>the</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members</w:t>
      </w:r>
      <w:r w:rsidRPr="005544F7">
        <w:rPr>
          <w:rFonts w:ascii="Arial" w:hAnsi="Arial" w:cs="Arial"/>
          <w:color w:val="0F0F0F"/>
          <w:spacing w:val="-9"/>
          <w:w w:val="105"/>
          <w:sz w:val="18"/>
          <w:szCs w:val="18"/>
        </w:rPr>
        <w:t xml:space="preserve"> </w:t>
      </w:r>
      <w:r w:rsidRPr="005544F7">
        <w:rPr>
          <w:rFonts w:ascii="Arial" w:hAnsi="Arial" w:cs="Arial"/>
          <w:color w:val="0F0F0F"/>
          <w:spacing w:val="-1"/>
          <w:w w:val="105"/>
          <w:sz w:val="18"/>
          <w:szCs w:val="18"/>
        </w:rPr>
        <w:t>of</w:t>
      </w:r>
      <w:r w:rsidRPr="005544F7">
        <w:rPr>
          <w:rFonts w:ascii="Arial" w:hAnsi="Arial" w:cs="Arial"/>
          <w:color w:val="0F0F0F"/>
          <w:spacing w:val="-5"/>
          <w:w w:val="105"/>
          <w:sz w:val="18"/>
          <w:szCs w:val="18"/>
        </w:rPr>
        <w:t xml:space="preserve"> </w:t>
      </w:r>
      <w:r w:rsidRPr="005544F7">
        <w:rPr>
          <w:rFonts w:ascii="Arial" w:hAnsi="Arial" w:cs="Arial"/>
          <w:color w:val="0F0F0F"/>
          <w:spacing w:val="-1"/>
          <w:w w:val="105"/>
          <w:sz w:val="18"/>
          <w:szCs w:val="18"/>
        </w:rPr>
        <w:t>the</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Audit</w:t>
      </w:r>
      <w:r w:rsidRPr="005544F7">
        <w:rPr>
          <w:rFonts w:ascii="Arial" w:hAnsi="Arial" w:cs="Arial"/>
          <w:color w:val="0F0F0F"/>
          <w:spacing w:val="-6"/>
          <w:w w:val="105"/>
          <w:sz w:val="18"/>
          <w:szCs w:val="18"/>
        </w:rPr>
        <w:t xml:space="preserve"> </w:t>
      </w:r>
      <w:r w:rsidRPr="005544F7">
        <w:rPr>
          <w:rFonts w:ascii="Arial" w:hAnsi="Arial" w:cs="Arial"/>
          <w:color w:val="0F0F0F"/>
          <w:spacing w:val="-1"/>
          <w:w w:val="105"/>
          <w:sz w:val="18"/>
          <w:szCs w:val="18"/>
        </w:rPr>
        <w:t>Committee</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may</w:t>
      </w:r>
      <w:r w:rsidRPr="005544F7">
        <w:rPr>
          <w:rFonts w:ascii="Arial" w:hAnsi="Arial" w:cs="Arial"/>
          <w:color w:val="0F0F0F"/>
          <w:spacing w:val="-11"/>
          <w:w w:val="105"/>
          <w:sz w:val="18"/>
          <w:szCs w:val="18"/>
        </w:rPr>
        <w:t xml:space="preserve"> </w:t>
      </w:r>
      <w:r w:rsidRPr="005544F7">
        <w:rPr>
          <w:rFonts w:ascii="Arial" w:hAnsi="Arial" w:cs="Arial"/>
          <w:color w:val="0F0F0F"/>
          <w:spacing w:val="-1"/>
          <w:w w:val="105"/>
          <w:sz w:val="18"/>
          <w:szCs w:val="18"/>
        </w:rPr>
        <w:t>be</w:t>
      </w:r>
      <w:r w:rsidRPr="005544F7">
        <w:rPr>
          <w:rFonts w:ascii="Arial" w:hAnsi="Arial" w:cs="Arial"/>
          <w:color w:val="0F0F0F"/>
          <w:spacing w:val="42"/>
          <w:w w:val="105"/>
          <w:sz w:val="18"/>
          <w:szCs w:val="18"/>
        </w:rPr>
        <w:t xml:space="preserve"> </w:t>
      </w:r>
      <w:r w:rsidRPr="005544F7">
        <w:rPr>
          <w:rFonts w:ascii="Arial" w:hAnsi="Arial" w:cs="Arial"/>
          <w:color w:val="0F0F0F"/>
          <w:spacing w:val="-1"/>
          <w:w w:val="105"/>
          <w:sz w:val="18"/>
          <w:szCs w:val="18"/>
        </w:rPr>
        <w:t>made</w:t>
      </w:r>
      <w:r w:rsidRPr="005544F7">
        <w:rPr>
          <w:rFonts w:ascii="Arial" w:hAnsi="Arial" w:cs="Arial"/>
          <w:color w:val="0F0F0F"/>
          <w:spacing w:val="-9"/>
          <w:w w:val="105"/>
          <w:sz w:val="18"/>
          <w:szCs w:val="18"/>
        </w:rPr>
        <w:t xml:space="preserve"> </w:t>
      </w:r>
      <w:r w:rsidRPr="005544F7">
        <w:rPr>
          <w:rFonts w:ascii="Arial" w:hAnsi="Arial" w:cs="Arial"/>
          <w:color w:val="0F0F0F"/>
          <w:spacing w:val="-1"/>
          <w:w w:val="105"/>
          <w:sz w:val="18"/>
          <w:szCs w:val="18"/>
        </w:rPr>
        <w:t>up</w:t>
      </w:r>
      <w:r w:rsidRPr="005544F7">
        <w:rPr>
          <w:rFonts w:ascii="Arial" w:hAnsi="Arial" w:cs="Arial"/>
          <w:color w:val="0F0F0F"/>
          <w:spacing w:val="-5"/>
          <w:w w:val="105"/>
          <w:sz w:val="18"/>
          <w:szCs w:val="18"/>
        </w:rPr>
        <w:t xml:space="preserve"> </w:t>
      </w:r>
      <w:r w:rsidRPr="005544F7">
        <w:rPr>
          <w:rFonts w:ascii="Arial" w:hAnsi="Arial" w:cs="Arial"/>
          <w:color w:val="0F0F0F"/>
          <w:spacing w:val="-1"/>
          <w:w w:val="105"/>
          <w:sz w:val="18"/>
          <w:szCs w:val="18"/>
        </w:rPr>
        <w:t>of</w:t>
      </w:r>
      <w:r w:rsidRPr="005544F7">
        <w:rPr>
          <w:rFonts w:ascii="Arial" w:hAnsi="Arial" w:cs="Arial"/>
          <w:color w:val="0F0F0F"/>
          <w:spacing w:val="-5"/>
          <w:w w:val="105"/>
          <w:sz w:val="18"/>
          <w:szCs w:val="18"/>
        </w:rPr>
        <w:t xml:space="preserve"> </w:t>
      </w:r>
      <w:r w:rsidRPr="005544F7">
        <w:rPr>
          <w:rFonts w:ascii="Arial" w:hAnsi="Arial" w:cs="Arial"/>
          <w:color w:val="0F0F0F"/>
          <w:w w:val="105"/>
          <w:sz w:val="18"/>
          <w:szCs w:val="18"/>
        </w:rPr>
        <w:t>members</w:t>
      </w:r>
      <w:r w:rsidRPr="005544F7">
        <w:rPr>
          <w:rFonts w:ascii="Arial" w:hAnsi="Arial" w:cs="Arial"/>
          <w:color w:val="0F0F0F"/>
          <w:spacing w:val="-12"/>
          <w:w w:val="105"/>
          <w:sz w:val="18"/>
          <w:szCs w:val="18"/>
        </w:rPr>
        <w:t xml:space="preserve"> </w:t>
      </w:r>
      <w:r w:rsidRPr="005544F7">
        <w:rPr>
          <w:rFonts w:ascii="Arial" w:hAnsi="Arial" w:cs="Arial"/>
          <w:color w:val="0F0F0F"/>
          <w:w w:val="105"/>
          <w:sz w:val="18"/>
          <w:szCs w:val="18"/>
        </w:rPr>
        <w:t>that</w:t>
      </w:r>
      <w:r w:rsidRPr="005544F7">
        <w:rPr>
          <w:rFonts w:ascii="Arial" w:hAnsi="Arial" w:cs="Arial"/>
          <w:color w:val="0F0F0F"/>
          <w:spacing w:val="-10"/>
          <w:w w:val="105"/>
          <w:sz w:val="18"/>
          <w:szCs w:val="18"/>
        </w:rPr>
        <w:t xml:space="preserve"> </w:t>
      </w:r>
      <w:r w:rsidRPr="005544F7">
        <w:rPr>
          <w:rFonts w:ascii="Arial" w:hAnsi="Arial" w:cs="Arial"/>
          <w:color w:val="0F0F0F"/>
          <w:w w:val="105"/>
          <w:sz w:val="18"/>
          <w:szCs w:val="18"/>
        </w:rPr>
        <w:t>are</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not</w:t>
      </w:r>
      <w:r w:rsidRPr="005544F7">
        <w:rPr>
          <w:rFonts w:ascii="Arial" w:hAnsi="Arial" w:cs="Arial"/>
          <w:color w:val="0F0F0F"/>
          <w:spacing w:val="-10"/>
          <w:w w:val="105"/>
          <w:sz w:val="18"/>
          <w:szCs w:val="18"/>
        </w:rPr>
        <w:t xml:space="preserve"> </w:t>
      </w:r>
      <w:r w:rsidRPr="005544F7">
        <w:rPr>
          <w:rFonts w:ascii="Arial" w:hAnsi="Arial" w:cs="Arial"/>
          <w:color w:val="0F0F0F"/>
          <w:w w:val="105"/>
          <w:sz w:val="18"/>
          <w:szCs w:val="18"/>
        </w:rPr>
        <w:t>independent</w:t>
      </w:r>
      <w:r w:rsidRPr="005544F7">
        <w:rPr>
          <w:rFonts w:ascii="Arial" w:hAnsi="Arial" w:cs="Arial"/>
          <w:color w:val="0F0F0F"/>
          <w:spacing w:val="-9"/>
          <w:w w:val="105"/>
          <w:sz w:val="18"/>
          <w:szCs w:val="18"/>
        </w:rPr>
        <w:t xml:space="preserve"> </w:t>
      </w:r>
      <w:r w:rsidRPr="005544F7">
        <w:rPr>
          <w:rFonts w:ascii="Arial" w:hAnsi="Arial" w:cs="Arial"/>
          <w:color w:val="0F0F0F"/>
          <w:w w:val="105"/>
          <w:sz w:val="18"/>
          <w:szCs w:val="18"/>
        </w:rPr>
        <w:t>of</w:t>
      </w:r>
      <w:r w:rsidRPr="005544F7">
        <w:rPr>
          <w:rFonts w:ascii="Arial" w:hAnsi="Arial" w:cs="Arial"/>
          <w:color w:val="0F0F0F"/>
          <w:spacing w:val="-5"/>
          <w:w w:val="105"/>
          <w:sz w:val="18"/>
          <w:szCs w:val="18"/>
        </w:rPr>
        <w:t xml:space="preserve"> </w:t>
      </w:r>
      <w:r w:rsidRPr="005544F7">
        <w:rPr>
          <w:rFonts w:ascii="Arial" w:hAnsi="Arial" w:cs="Arial"/>
          <w:color w:val="0F0F0F"/>
          <w:w w:val="105"/>
          <w:sz w:val="18"/>
          <w:szCs w:val="18"/>
        </w:rPr>
        <w:t>the</w:t>
      </w:r>
      <w:r w:rsidRPr="005544F7">
        <w:rPr>
          <w:rFonts w:ascii="Arial" w:hAnsi="Arial" w:cs="Arial"/>
          <w:color w:val="0F0F0F"/>
          <w:spacing w:val="-48"/>
          <w:w w:val="105"/>
          <w:sz w:val="18"/>
          <w:szCs w:val="18"/>
        </w:rPr>
        <w:t xml:space="preserve"> </w:t>
      </w:r>
      <w:r w:rsidRPr="005544F7">
        <w:rPr>
          <w:rFonts w:ascii="Arial" w:hAnsi="Arial" w:cs="Arial"/>
          <w:color w:val="0F0F0F"/>
          <w:spacing w:val="-2"/>
          <w:sz w:val="18"/>
          <w:szCs w:val="18"/>
        </w:rPr>
        <w:t>Company,</w:t>
      </w:r>
      <w:r w:rsidRPr="005544F7">
        <w:rPr>
          <w:rFonts w:ascii="Arial" w:hAnsi="Arial" w:cs="Arial"/>
          <w:color w:val="0F0F0F"/>
          <w:spacing w:val="-8"/>
          <w:sz w:val="18"/>
          <w:szCs w:val="18"/>
        </w:rPr>
        <w:t xml:space="preserve"> </w:t>
      </w:r>
      <w:r w:rsidRPr="005544F7">
        <w:rPr>
          <w:rFonts w:ascii="Arial" w:hAnsi="Arial" w:cs="Arial"/>
          <w:color w:val="0F0F0F"/>
          <w:spacing w:val="-2"/>
          <w:sz w:val="18"/>
          <w:szCs w:val="18"/>
        </w:rPr>
        <w:t>provided</w:t>
      </w:r>
      <w:r w:rsidRPr="005544F7">
        <w:rPr>
          <w:rFonts w:ascii="Arial" w:hAnsi="Arial" w:cs="Arial"/>
          <w:color w:val="0F0F0F"/>
          <w:spacing w:val="-11"/>
          <w:sz w:val="18"/>
          <w:szCs w:val="18"/>
        </w:rPr>
        <w:t xml:space="preserve"> </w:t>
      </w:r>
      <w:r w:rsidRPr="005544F7">
        <w:rPr>
          <w:rFonts w:ascii="Arial" w:hAnsi="Arial" w:cs="Arial"/>
          <w:color w:val="0F0F0F"/>
          <w:spacing w:val="-2"/>
          <w:sz w:val="18"/>
          <w:szCs w:val="18"/>
        </w:rPr>
        <w:t>that</w:t>
      </w:r>
      <w:r w:rsidRPr="005544F7">
        <w:rPr>
          <w:rFonts w:ascii="Arial" w:hAnsi="Arial" w:cs="Arial"/>
          <w:color w:val="0F0F0F"/>
          <w:spacing w:val="-4"/>
          <w:sz w:val="18"/>
          <w:szCs w:val="18"/>
        </w:rPr>
        <w:t xml:space="preserve"> </w:t>
      </w:r>
      <w:r w:rsidRPr="005544F7">
        <w:rPr>
          <w:rFonts w:ascii="Arial" w:hAnsi="Arial" w:cs="Arial"/>
          <w:color w:val="0F0F0F"/>
          <w:spacing w:val="-2"/>
          <w:sz w:val="18"/>
          <w:szCs w:val="18"/>
        </w:rPr>
        <w:t>there</w:t>
      </w:r>
      <w:r w:rsidRPr="005544F7">
        <w:rPr>
          <w:rFonts w:ascii="Arial" w:hAnsi="Arial" w:cs="Arial"/>
          <w:color w:val="0F0F0F"/>
          <w:spacing w:val="-9"/>
          <w:sz w:val="18"/>
          <w:szCs w:val="18"/>
        </w:rPr>
        <w:t xml:space="preserve"> </w:t>
      </w:r>
      <w:r w:rsidRPr="005544F7">
        <w:rPr>
          <w:rFonts w:ascii="Arial" w:hAnsi="Arial" w:cs="Arial"/>
          <w:color w:val="0F0F0F"/>
          <w:spacing w:val="-2"/>
          <w:sz w:val="18"/>
          <w:szCs w:val="18"/>
        </w:rPr>
        <w:t>is</w:t>
      </w:r>
      <w:r w:rsidRPr="005544F7">
        <w:rPr>
          <w:rFonts w:ascii="Arial" w:hAnsi="Arial" w:cs="Arial"/>
          <w:color w:val="0F0F0F"/>
          <w:spacing w:val="-3"/>
          <w:sz w:val="18"/>
          <w:szCs w:val="18"/>
        </w:rPr>
        <w:t xml:space="preserve"> </w:t>
      </w:r>
      <w:r w:rsidRPr="005544F7">
        <w:rPr>
          <w:rFonts w:ascii="Arial" w:hAnsi="Arial" w:cs="Arial"/>
          <w:color w:val="0F0F0F"/>
          <w:spacing w:val="-2"/>
          <w:sz w:val="18"/>
          <w:szCs w:val="18"/>
        </w:rPr>
        <w:t>an</w:t>
      </w:r>
      <w:r w:rsidRPr="005544F7">
        <w:rPr>
          <w:rFonts w:ascii="Arial" w:hAnsi="Arial" w:cs="Arial"/>
          <w:color w:val="0F0F0F"/>
          <w:sz w:val="18"/>
          <w:szCs w:val="18"/>
        </w:rPr>
        <w:t xml:space="preserve"> </w:t>
      </w:r>
      <w:r w:rsidRPr="005544F7">
        <w:rPr>
          <w:rFonts w:ascii="Arial" w:hAnsi="Arial" w:cs="Arial"/>
          <w:color w:val="0F0F0F"/>
          <w:spacing w:val="-2"/>
          <w:sz w:val="18"/>
          <w:szCs w:val="18"/>
        </w:rPr>
        <w:t>exemption</w:t>
      </w:r>
      <w:r w:rsidRPr="005544F7">
        <w:rPr>
          <w:rFonts w:ascii="Arial" w:hAnsi="Arial" w:cs="Arial"/>
          <w:color w:val="0F0F0F"/>
          <w:spacing w:val="-11"/>
          <w:sz w:val="18"/>
          <w:szCs w:val="18"/>
        </w:rPr>
        <w:t xml:space="preserve"> </w:t>
      </w:r>
      <w:r w:rsidRPr="005544F7">
        <w:rPr>
          <w:rFonts w:ascii="Arial" w:hAnsi="Arial" w:cs="Arial"/>
          <w:color w:val="0F0F0F"/>
          <w:spacing w:val="-2"/>
          <w:sz w:val="18"/>
          <w:szCs w:val="18"/>
        </w:rPr>
        <w:t>in</w:t>
      </w:r>
      <w:r w:rsidRPr="005544F7">
        <w:rPr>
          <w:rFonts w:ascii="Arial" w:hAnsi="Arial" w:cs="Arial"/>
          <w:color w:val="0F0F0F"/>
          <w:spacing w:val="-1"/>
          <w:sz w:val="18"/>
          <w:szCs w:val="18"/>
        </w:rPr>
        <w:t xml:space="preserve"> the</w:t>
      </w:r>
      <w:r w:rsidRPr="005544F7">
        <w:rPr>
          <w:rFonts w:ascii="Arial" w:hAnsi="Arial" w:cs="Arial"/>
          <w:color w:val="0F0F0F"/>
          <w:spacing w:val="-8"/>
          <w:sz w:val="18"/>
          <w:szCs w:val="18"/>
        </w:rPr>
        <w:t xml:space="preserve"> </w:t>
      </w:r>
      <w:r w:rsidRPr="005544F7">
        <w:rPr>
          <w:rFonts w:ascii="Arial" w:hAnsi="Arial" w:cs="Arial"/>
          <w:color w:val="0F0F0F"/>
          <w:spacing w:val="-1"/>
          <w:sz w:val="18"/>
          <w:szCs w:val="18"/>
        </w:rPr>
        <w:t>applicable</w:t>
      </w:r>
      <w:r w:rsidRPr="005544F7">
        <w:rPr>
          <w:rFonts w:ascii="Arial" w:hAnsi="Arial" w:cs="Arial"/>
          <w:color w:val="0F0F0F"/>
          <w:spacing w:val="-9"/>
          <w:sz w:val="18"/>
          <w:szCs w:val="18"/>
        </w:rPr>
        <w:t xml:space="preserve"> </w:t>
      </w:r>
      <w:r w:rsidRPr="005544F7">
        <w:rPr>
          <w:rFonts w:ascii="Arial" w:hAnsi="Arial" w:cs="Arial"/>
          <w:color w:val="0F0F0F"/>
          <w:spacing w:val="-1"/>
          <w:sz w:val="18"/>
          <w:szCs w:val="18"/>
        </w:rPr>
        <w:t>securities</w:t>
      </w:r>
      <w:r w:rsidRPr="005544F7">
        <w:rPr>
          <w:rFonts w:ascii="Arial" w:hAnsi="Arial" w:cs="Arial"/>
          <w:color w:val="0F0F0F"/>
          <w:spacing w:val="-8"/>
          <w:sz w:val="18"/>
          <w:szCs w:val="18"/>
        </w:rPr>
        <w:t xml:space="preserve"> </w:t>
      </w:r>
      <w:r w:rsidRPr="005544F7">
        <w:rPr>
          <w:rFonts w:ascii="Arial" w:hAnsi="Arial" w:cs="Arial"/>
          <w:color w:val="0F0F0F"/>
          <w:spacing w:val="-1"/>
          <w:sz w:val="18"/>
          <w:szCs w:val="18"/>
        </w:rPr>
        <w:t>law,</w:t>
      </w:r>
      <w:r w:rsidRPr="005544F7">
        <w:rPr>
          <w:rFonts w:ascii="Arial" w:hAnsi="Arial" w:cs="Arial"/>
          <w:color w:val="0F0F0F"/>
          <w:spacing w:val="-4"/>
          <w:sz w:val="18"/>
          <w:szCs w:val="18"/>
        </w:rPr>
        <w:t xml:space="preserve"> </w:t>
      </w:r>
      <w:r w:rsidRPr="005544F7">
        <w:rPr>
          <w:rFonts w:ascii="Arial" w:hAnsi="Arial" w:cs="Arial"/>
          <w:color w:val="0F0F0F"/>
          <w:spacing w:val="-1"/>
          <w:sz w:val="18"/>
          <w:szCs w:val="18"/>
        </w:rPr>
        <w:t>rule,</w:t>
      </w:r>
      <w:r w:rsidRPr="005544F7">
        <w:rPr>
          <w:rFonts w:ascii="Arial" w:hAnsi="Arial" w:cs="Arial"/>
          <w:color w:val="0F0F0F"/>
          <w:spacing w:val="-8"/>
          <w:sz w:val="18"/>
          <w:szCs w:val="18"/>
        </w:rPr>
        <w:t xml:space="preserve"> </w:t>
      </w:r>
      <w:r w:rsidRPr="005544F7">
        <w:rPr>
          <w:rFonts w:ascii="Arial" w:hAnsi="Arial" w:cs="Arial"/>
          <w:color w:val="0F0F0F"/>
          <w:spacing w:val="-1"/>
          <w:sz w:val="18"/>
          <w:szCs w:val="18"/>
        </w:rPr>
        <w:t>regulation,</w:t>
      </w:r>
      <w:r w:rsidRPr="005544F7">
        <w:rPr>
          <w:rFonts w:ascii="Arial" w:hAnsi="Arial" w:cs="Arial"/>
          <w:color w:val="0F0F0F"/>
          <w:spacing w:val="-8"/>
          <w:sz w:val="18"/>
          <w:szCs w:val="18"/>
        </w:rPr>
        <w:t xml:space="preserve"> </w:t>
      </w:r>
      <w:r w:rsidRPr="005544F7">
        <w:rPr>
          <w:rFonts w:ascii="Arial" w:hAnsi="Arial" w:cs="Arial"/>
          <w:color w:val="0F0F0F"/>
          <w:spacing w:val="-1"/>
          <w:sz w:val="18"/>
          <w:szCs w:val="18"/>
        </w:rPr>
        <w:t>policy</w:t>
      </w:r>
      <w:r w:rsidRPr="005544F7">
        <w:rPr>
          <w:rFonts w:ascii="Arial" w:hAnsi="Arial" w:cs="Arial"/>
          <w:color w:val="0F0F0F"/>
          <w:spacing w:val="-6"/>
          <w:sz w:val="18"/>
          <w:szCs w:val="18"/>
        </w:rPr>
        <w:t xml:space="preserve"> </w:t>
      </w:r>
      <w:r w:rsidRPr="005544F7">
        <w:rPr>
          <w:rFonts w:ascii="Arial" w:hAnsi="Arial" w:cs="Arial"/>
          <w:color w:val="0F0F0F"/>
          <w:spacing w:val="-1"/>
          <w:sz w:val="18"/>
          <w:szCs w:val="18"/>
        </w:rPr>
        <w:t>or instrument</w:t>
      </w:r>
      <w:r w:rsidRPr="005544F7">
        <w:rPr>
          <w:rFonts w:ascii="Arial" w:hAnsi="Arial" w:cs="Arial"/>
          <w:color w:val="0F0F0F"/>
          <w:sz w:val="18"/>
          <w:szCs w:val="18"/>
        </w:rPr>
        <w:t xml:space="preserve"> </w:t>
      </w:r>
      <w:r w:rsidRPr="005544F7">
        <w:rPr>
          <w:rFonts w:ascii="Arial" w:hAnsi="Arial" w:cs="Arial"/>
          <w:color w:val="0F0F0F"/>
          <w:w w:val="105"/>
          <w:sz w:val="18"/>
          <w:szCs w:val="18"/>
        </w:rPr>
        <w:t>(if</w:t>
      </w:r>
      <w:r w:rsidRPr="005544F7">
        <w:rPr>
          <w:rFonts w:ascii="Arial" w:hAnsi="Arial" w:cs="Arial"/>
          <w:color w:val="0F0F0F"/>
          <w:spacing w:val="-14"/>
          <w:w w:val="105"/>
          <w:sz w:val="18"/>
          <w:szCs w:val="18"/>
        </w:rPr>
        <w:t xml:space="preserve"> </w:t>
      </w:r>
      <w:r w:rsidRPr="005544F7">
        <w:rPr>
          <w:rFonts w:ascii="Arial" w:hAnsi="Arial" w:cs="Arial"/>
          <w:color w:val="0F0F0F"/>
          <w:w w:val="105"/>
          <w:sz w:val="18"/>
          <w:szCs w:val="18"/>
        </w:rPr>
        <w:t>any).</w:t>
      </w:r>
    </w:p>
    <w:p w14:paraId="3CDA1CED" w14:textId="77777777" w:rsidR="00EC1FE4" w:rsidRPr="005544F7" w:rsidRDefault="00EC1FE4" w:rsidP="00EC1FE4">
      <w:pPr>
        <w:pStyle w:val="ListParagraph"/>
        <w:widowControl w:val="0"/>
        <w:numPr>
          <w:ilvl w:val="2"/>
          <w:numId w:val="14"/>
        </w:numPr>
        <w:autoSpaceDE w:val="0"/>
        <w:autoSpaceDN w:val="0"/>
        <w:spacing w:before="98" w:after="0" w:line="244" w:lineRule="auto"/>
        <w:ind w:left="993" w:right="95"/>
        <w:contextualSpacing w:val="0"/>
        <w:jc w:val="both"/>
        <w:rPr>
          <w:rFonts w:ascii="Arial" w:hAnsi="Arial" w:cs="Arial"/>
          <w:color w:val="0F0F0F"/>
          <w:spacing w:val="-1"/>
          <w:sz w:val="18"/>
          <w:szCs w:val="18"/>
        </w:rPr>
      </w:pPr>
      <w:r w:rsidRPr="005544F7">
        <w:rPr>
          <w:rFonts w:ascii="Arial" w:hAnsi="Arial" w:cs="Arial"/>
          <w:color w:val="0F0F0F"/>
          <w:spacing w:val="-1"/>
          <w:sz w:val="18"/>
          <w:szCs w:val="18"/>
        </w:rPr>
        <w:t>The Chairman of the Audit Committee (if any) will be nominated by the Audit Committee from the members of the Audit Committee who are not officers or employees of the Company, or a company associated or affiliated with the Company, from time to time.</w:t>
      </w:r>
    </w:p>
    <w:p w14:paraId="16949301" w14:textId="77777777" w:rsidR="00EC1FE4" w:rsidRPr="005544F7" w:rsidRDefault="00EC1FE4" w:rsidP="00EC1FE4">
      <w:pPr>
        <w:pStyle w:val="ListParagraph"/>
        <w:widowControl w:val="0"/>
        <w:autoSpaceDE w:val="0"/>
        <w:autoSpaceDN w:val="0"/>
        <w:spacing w:before="98" w:line="244" w:lineRule="auto"/>
        <w:ind w:left="993" w:right="95"/>
        <w:jc w:val="both"/>
        <w:rPr>
          <w:rFonts w:ascii="Arial" w:hAnsi="Arial" w:cs="Arial"/>
          <w:color w:val="0F0F0F"/>
          <w:spacing w:val="-1"/>
          <w:sz w:val="18"/>
          <w:szCs w:val="18"/>
        </w:rPr>
      </w:pPr>
    </w:p>
    <w:p w14:paraId="5CD85E36" w14:textId="77777777" w:rsidR="00EC1FE4" w:rsidRPr="005544F7" w:rsidRDefault="00EC1FE4" w:rsidP="00EC1FE4">
      <w:pPr>
        <w:pStyle w:val="ListParagraph"/>
        <w:widowControl w:val="0"/>
        <w:numPr>
          <w:ilvl w:val="2"/>
          <w:numId w:val="14"/>
        </w:numPr>
        <w:autoSpaceDE w:val="0"/>
        <w:autoSpaceDN w:val="0"/>
        <w:spacing w:before="98" w:after="0" w:line="244" w:lineRule="auto"/>
        <w:ind w:left="993" w:right="95"/>
        <w:contextualSpacing w:val="0"/>
        <w:jc w:val="both"/>
        <w:rPr>
          <w:rFonts w:ascii="Arial" w:hAnsi="Arial" w:cs="Arial"/>
          <w:color w:val="0F0F0F"/>
          <w:spacing w:val="-1"/>
          <w:sz w:val="18"/>
          <w:szCs w:val="18"/>
        </w:rPr>
      </w:pPr>
      <w:r w:rsidRPr="005544F7">
        <w:rPr>
          <w:rFonts w:ascii="Arial" w:hAnsi="Arial" w:cs="Arial"/>
          <w:color w:val="0F0F0F"/>
          <w:spacing w:val="-1"/>
          <w:sz w:val="18"/>
          <w:szCs w:val="18"/>
        </w:rPr>
        <w:t>A quorum for any meeting will be two members.</w:t>
      </w:r>
    </w:p>
    <w:p w14:paraId="73A31714" w14:textId="77777777" w:rsidR="00EC1FE4" w:rsidRPr="005544F7" w:rsidRDefault="00EC1FE4" w:rsidP="00EC1FE4">
      <w:pPr>
        <w:pStyle w:val="ListParagraph"/>
        <w:widowControl w:val="0"/>
        <w:autoSpaceDE w:val="0"/>
        <w:autoSpaceDN w:val="0"/>
        <w:spacing w:before="98" w:line="244" w:lineRule="auto"/>
        <w:ind w:left="993" w:right="95"/>
        <w:jc w:val="both"/>
        <w:rPr>
          <w:rFonts w:ascii="Arial" w:hAnsi="Arial" w:cs="Arial"/>
          <w:color w:val="0F0F0F"/>
          <w:spacing w:val="-1"/>
          <w:sz w:val="18"/>
          <w:szCs w:val="18"/>
        </w:rPr>
      </w:pPr>
    </w:p>
    <w:p w14:paraId="52B955D2" w14:textId="77777777" w:rsidR="00EC1FE4" w:rsidRPr="005544F7" w:rsidRDefault="00EC1FE4" w:rsidP="00EC1FE4">
      <w:pPr>
        <w:pStyle w:val="ListParagraph"/>
        <w:widowControl w:val="0"/>
        <w:numPr>
          <w:ilvl w:val="2"/>
          <w:numId w:val="14"/>
        </w:numPr>
        <w:autoSpaceDE w:val="0"/>
        <w:autoSpaceDN w:val="0"/>
        <w:spacing w:before="98" w:after="0" w:line="244" w:lineRule="auto"/>
        <w:ind w:left="993" w:right="95"/>
        <w:contextualSpacing w:val="0"/>
        <w:jc w:val="both"/>
        <w:rPr>
          <w:rFonts w:ascii="Arial" w:hAnsi="Arial" w:cs="Arial"/>
          <w:color w:val="0F0F0F"/>
          <w:spacing w:val="-1"/>
          <w:sz w:val="18"/>
          <w:szCs w:val="18"/>
        </w:rPr>
      </w:pPr>
      <w:r w:rsidRPr="005544F7">
        <w:rPr>
          <w:rFonts w:ascii="Arial" w:hAnsi="Arial" w:cs="Arial"/>
          <w:color w:val="0F0F0F"/>
          <w:spacing w:val="-1"/>
          <w:sz w:val="18"/>
          <w:szCs w:val="18"/>
        </w:rPr>
        <w:t>The secretary of the Audit Committee will be the Company secretary, or such person as nominated by the Chairman of the Audit Committee, if there is one, or by the members of the Audit Committee.</w:t>
      </w:r>
    </w:p>
    <w:p w14:paraId="2B1E475C" w14:textId="77777777" w:rsidR="00EC1FE4" w:rsidRPr="005544F7" w:rsidRDefault="00EC1FE4" w:rsidP="00EC1FE4">
      <w:pPr>
        <w:pStyle w:val="BodyText"/>
        <w:spacing w:before="4"/>
        <w:ind w:left="426" w:right="95"/>
        <w:rPr>
          <w:sz w:val="18"/>
          <w:szCs w:val="18"/>
        </w:rPr>
      </w:pPr>
    </w:p>
    <w:p w14:paraId="43A467BE" w14:textId="77777777" w:rsidR="00EC1FE4" w:rsidRPr="005544F7" w:rsidRDefault="00EC1FE4" w:rsidP="00EC1FE4">
      <w:pPr>
        <w:pStyle w:val="BodyText"/>
        <w:ind w:left="426" w:right="95"/>
        <w:rPr>
          <w:sz w:val="18"/>
          <w:szCs w:val="18"/>
        </w:rPr>
      </w:pPr>
      <w:r w:rsidRPr="005544F7">
        <w:rPr>
          <w:color w:val="0F0F0F"/>
          <w:spacing w:val="-2"/>
          <w:w w:val="105"/>
          <w:sz w:val="18"/>
          <w:szCs w:val="18"/>
          <w:u w:val="single" w:color="0F0F0F"/>
        </w:rPr>
        <w:t>Attendance</w:t>
      </w:r>
      <w:r w:rsidRPr="005544F7">
        <w:rPr>
          <w:color w:val="0F0F0F"/>
          <w:spacing w:val="-11"/>
          <w:w w:val="105"/>
          <w:sz w:val="18"/>
          <w:szCs w:val="18"/>
          <w:u w:val="single" w:color="0F0F0F"/>
        </w:rPr>
        <w:t xml:space="preserve"> </w:t>
      </w:r>
      <w:r w:rsidRPr="005544F7">
        <w:rPr>
          <w:color w:val="0F0F0F"/>
          <w:spacing w:val="-1"/>
          <w:w w:val="105"/>
          <w:sz w:val="18"/>
          <w:szCs w:val="18"/>
          <w:u w:val="single" w:color="0F0F0F"/>
        </w:rPr>
        <w:t>at</w:t>
      </w:r>
      <w:r w:rsidRPr="005544F7">
        <w:rPr>
          <w:color w:val="0F0F0F"/>
          <w:spacing w:val="-6"/>
          <w:w w:val="105"/>
          <w:sz w:val="18"/>
          <w:szCs w:val="18"/>
          <w:u w:val="single" w:color="0F0F0F"/>
        </w:rPr>
        <w:t xml:space="preserve"> </w:t>
      </w:r>
      <w:r w:rsidRPr="005544F7">
        <w:rPr>
          <w:color w:val="0F0F0F"/>
          <w:spacing w:val="-1"/>
          <w:w w:val="105"/>
          <w:sz w:val="18"/>
          <w:szCs w:val="18"/>
          <w:u w:val="single" w:color="0F0F0F"/>
        </w:rPr>
        <w:t>Meetings</w:t>
      </w:r>
    </w:p>
    <w:p w14:paraId="152CBD44" w14:textId="77777777" w:rsidR="00EC1FE4" w:rsidRPr="005544F7" w:rsidRDefault="00EC1FE4" w:rsidP="00EC1FE4">
      <w:pPr>
        <w:pStyle w:val="BodyText"/>
        <w:spacing w:before="1"/>
        <w:ind w:left="426" w:right="95"/>
        <w:rPr>
          <w:sz w:val="18"/>
          <w:szCs w:val="18"/>
        </w:rPr>
      </w:pPr>
    </w:p>
    <w:p w14:paraId="706599FD" w14:textId="77777777" w:rsidR="00EC1FE4" w:rsidRPr="005544F7" w:rsidRDefault="00EC1FE4" w:rsidP="00EC1FE4">
      <w:pPr>
        <w:pStyle w:val="ListParagraph"/>
        <w:widowControl w:val="0"/>
        <w:numPr>
          <w:ilvl w:val="2"/>
          <w:numId w:val="14"/>
        </w:numPr>
        <w:autoSpaceDE w:val="0"/>
        <w:autoSpaceDN w:val="0"/>
        <w:spacing w:before="98" w:after="0" w:line="244" w:lineRule="auto"/>
        <w:ind w:left="993" w:right="95"/>
        <w:contextualSpacing w:val="0"/>
        <w:jc w:val="both"/>
        <w:rPr>
          <w:rFonts w:ascii="Arial" w:hAnsi="Arial" w:cs="Arial"/>
          <w:color w:val="0F0F0F"/>
          <w:spacing w:val="-1"/>
          <w:sz w:val="18"/>
          <w:szCs w:val="18"/>
        </w:rPr>
      </w:pPr>
      <w:r w:rsidRPr="005544F7">
        <w:rPr>
          <w:rFonts w:ascii="Arial" w:hAnsi="Arial" w:cs="Arial"/>
          <w:color w:val="0F0F0F"/>
          <w:spacing w:val="-1"/>
          <w:sz w:val="18"/>
          <w:szCs w:val="18"/>
        </w:rPr>
        <w:t>The Audit Committee may invite such other persons (e.g., the President or Chief Financial Officer) to its meetings, as it deems appropriate.</w:t>
      </w:r>
    </w:p>
    <w:p w14:paraId="04D17946" w14:textId="77777777" w:rsidR="00EC1FE4" w:rsidRPr="005544F7" w:rsidRDefault="00EC1FE4" w:rsidP="00EC1FE4">
      <w:pPr>
        <w:pStyle w:val="ListParagraph"/>
        <w:widowControl w:val="0"/>
        <w:autoSpaceDE w:val="0"/>
        <w:autoSpaceDN w:val="0"/>
        <w:spacing w:before="98" w:line="244" w:lineRule="auto"/>
        <w:ind w:left="993" w:right="95"/>
        <w:jc w:val="both"/>
        <w:rPr>
          <w:rFonts w:ascii="Arial" w:hAnsi="Arial" w:cs="Arial"/>
          <w:color w:val="0F0F0F"/>
          <w:spacing w:val="-1"/>
          <w:sz w:val="18"/>
          <w:szCs w:val="18"/>
        </w:rPr>
      </w:pPr>
    </w:p>
    <w:p w14:paraId="01EC71CC" w14:textId="66A1B060" w:rsidR="00EC1FE4" w:rsidRPr="00EC1FE4" w:rsidRDefault="00EC1FE4" w:rsidP="00EC1FE4">
      <w:pPr>
        <w:pStyle w:val="ListParagraph"/>
        <w:widowControl w:val="0"/>
        <w:numPr>
          <w:ilvl w:val="2"/>
          <w:numId w:val="14"/>
        </w:numPr>
        <w:autoSpaceDE w:val="0"/>
        <w:autoSpaceDN w:val="0"/>
        <w:spacing w:before="98" w:after="0" w:line="244" w:lineRule="auto"/>
        <w:ind w:left="993" w:right="95"/>
        <w:contextualSpacing w:val="0"/>
        <w:jc w:val="both"/>
        <w:rPr>
          <w:rFonts w:ascii="Arial" w:hAnsi="Arial" w:cs="Arial"/>
          <w:color w:val="0F0F0F"/>
          <w:spacing w:val="-1"/>
          <w:sz w:val="18"/>
          <w:szCs w:val="18"/>
        </w:rPr>
      </w:pPr>
      <w:r w:rsidRPr="005544F7">
        <w:rPr>
          <w:rFonts w:ascii="Arial" w:hAnsi="Arial" w:cs="Arial"/>
          <w:color w:val="0F0F0F"/>
          <w:spacing w:val="-1"/>
          <w:sz w:val="18"/>
          <w:szCs w:val="18"/>
        </w:rPr>
        <w:t>Meetings shall be held not less than four times a year. Special meetings shall be convened as required. External auditors may convene a meeting if they consider that it is necessary.</w:t>
      </w:r>
    </w:p>
    <w:p w14:paraId="66D66384" w14:textId="77777777" w:rsidR="00EC1FE4" w:rsidRPr="005544F7" w:rsidRDefault="00EC1FE4" w:rsidP="00EC1FE4">
      <w:pPr>
        <w:pStyle w:val="BodyText"/>
        <w:spacing w:before="1"/>
        <w:ind w:left="426" w:right="95"/>
        <w:rPr>
          <w:sz w:val="18"/>
          <w:szCs w:val="18"/>
        </w:rPr>
      </w:pPr>
    </w:p>
    <w:p w14:paraId="49B4B8F0" w14:textId="77777777" w:rsidR="00EC1FE4" w:rsidRPr="005544F7" w:rsidRDefault="00EC1FE4" w:rsidP="00EC1FE4">
      <w:pPr>
        <w:pStyle w:val="BodyText"/>
        <w:spacing w:before="1"/>
        <w:ind w:right="95"/>
        <w:rPr>
          <w:sz w:val="18"/>
          <w:szCs w:val="18"/>
        </w:rPr>
      </w:pPr>
    </w:p>
    <w:p w14:paraId="3527B4F1" w14:textId="77777777" w:rsidR="00EC1FE4" w:rsidRPr="005544F7" w:rsidRDefault="00EC1FE4" w:rsidP="00EC1FE4">
      <w:pPr>
        <w:pStyle w:val="Heading2"/>
        <w:keepNext w:val="0"/>
        <w:widowControl w:val="0"/>
        <w:numPr>
          <w:ilvl w:val="1"/>
          <w:numId w:val="14"/>
        </w:numPr>
        <w:tabs>
          <w:tab w:val="num" w:pos="360"/>
          <w:tab w:val="left" w:pos="908"/>
        </w:tabs>
        <w:autoSpaceDE w:val="0"/>
        <w:autoSpaceDN w:val="0"/>
        <w:spacing w:before="1"/>
        <w:ind w:left="426" w:right="95" w:firstLine="0"/>
        <w:rPr>
          <w:rFonts w:ascii="Arial" w:hAnsi="Arial" w:cs="Arial"/>
          <w:sz w:val="18"/>
          <w:szCs w:val="18"/>
        </w:rPr>
      </w:pPr>
      <w:r w:rsidRPr="005544F7">
        <w:rPr>
          <w:rFonts w:ascii="Arial" w:hAnsi="Arial" w:cs="Arial"/>
          <w:color w:val="0F0F0F"/>
          <w:spacing w:val="-2"/>
          <w:sz w:val="18"/>
          <w:szCs w:val="18"/>
        </w:rPr>
        <w:t>Roles</w:t>
      </w:r>
      <w:r w:rsidRPr="005544F7">
        <w:rPr>
          <w:rFonts w:ascii="Arial" w:hAnsi="Arial" w:cs="Arial"/>
          <w:color w:val="0F0F0F"/>
          <w:spacing w:val="-4"/>
          <w:sz w:val="18"/>
          <w:szCs w:val="18"/>
        </w:rPr>
        <w:t xml:space="preserve"> </w:t>
      </w:r>
      <w:r w:rsidRPr="005544F7">
        <w:rPr>
          <w:rFonts w:ascii="Arial" w:hAnsi="Arial" w:cs="Arial"/>
          <w:color w:val="0F0F0F"/>
          <w:spacing w:val="-2"/>
          <w:sz w:val="18"/>
          <w:szCs w:val="18"/>
        </w:rPr>
        <w:t>and</w:t>
      </w:r>
      <w:r w:rsidRPr="005544F7">
        <w:rPr>
          <w:rFonts w:ascii="Arial" w:hAnsi="Arial" w:cs="Arial"/>
          <w:color w:val="0F0F0F"/>
          <w:spacing w:val="-11"/>
          <w:sz w:val="18"/>
          <w:szCs w:val="18"/>
        </w:rPr>
        <w:t xml:space="preserve"> </w:t>
      </w:r>
      <w:r w:rsidRPr="005544F7">
        <w:rPr>
          <w:rFonts w:ascii="Arial" w:hAnsi="Arial" w:cs="Arial"/>
          <w:color w:val="0F0F0F"/>
          <w:spacing w:val="-2"/>
          <w:sz w:val="18"/>
          <w:szCs w:val="18"/>
        </w:rPr>
        <w:t>Responsibilities</w:t>
      </w:r>
    </w:p>
    <w:p w14:paraId="4F554EA7" w14:textId="77777777" w:rsidR="00EC1FE4" w:rsidRPr="005544F7" w:rsidRDefault="00EC1FE4" w:rsidP="00EC1FE4">
      <w:pPr>
        <w:pStyle w:val="BodyText"/>
        <w:spacing w:before="7"/>
        <w:ind w:left="426" w:right="95"/>
        <w:rPr>
          <w:b/>
          <w:sz w:val="18"/>
          <w:szCs w:val="18"/>
        </w:rPr>
      </w:pPr>
    </w:p>
    <w:p w14:paraId="16B732FD" w14:textId="77777777" w:rsidR="00EC1FE4" w:rsidRPr="005544F7" w:rsidRDefault="00EC1FE4" w:rsidP="00EC1FE4">
      <w:pPr>
        <w:pStyle w:val="BodyText"/>
        <w:ind w:left="426" w:right="95"/>
        <w:rPr>
          <w:sz w:val="18"/>
          <w:szCs w:val="18"/>
        </w:rPr>
      </w:pPr>
      <w:r w:rsidRPr="005544F7">
        <w:rPr>
          <w:color w:val="0F0F0F"/>
          <w:spacing w:val="-2"/>
          <w:w w:val="105"/>
          <w:sz w:val="18"/>
          <w:szCs w:val="18"/>
        </w:rPr>
        <w:t>The</w:t>
      </w:r>
      <w:r w:rsidRPr="005544F7">
        <w:rPr>
          <w:color w:val="0F0F0F"/>
          <w:spacing w:val="-10"/>
          <w:w w:val="105"/>
          <w:sz w:val="18"/>
          <w:szCs w:val="18"/>
        </w:rPr>
        <w:t xml:space="preserve"> </w:t>
      </w:r>
      <w:r w:rsidRPr="005544F7">
        <w:rPr>
          <w:color w:val="0F0F0F"/>
          <w:spacing w:val="-2"/>
          <w:w w:val="105"/>
          <w:sz w:val="18"/>
          <w:szCs w:val="18"/>
        </w:rPr>
        <w:t>Audit</w:t>
      </w:r>
      <w:r w:rsidRPr="005544F7">
        <w:rPr>
          <w:color w:val="0F0F0F"/>
          <w:spacing w:val="-10"/>
          <w:w w:val="105"/>
          <w:sz w:val="18"/>
          <w:szCs w:val="18"/>
        </w:rPr>
        <w:t xml:space="preserve"> </w:t>
      </w:r>
      <w:r w:rsidRPr="005544F7">
        <w:rPr>
          <w:color w:val="0F0F0F"/>
          <w:spacing w:val="-1"/>
          <w:w w:val="105"/>
          <w:sz w:val="18"/>
          <w:szCs w:val="18"/>
        </w:rPr>
        <w:t>Committee</w:t>
      </w:r>
      <w:r w:rsidRPr="005544F7">
        <w:rPr>
          <w:color w:val="0F0F0F"/>
          <w:spacing w:val="-10"/>
          <w:w w:val="105"/>
          <w:sz w:val="18"/>
          <w:szCs w:val="18"/>
        </w:rPr>
        <w:t xml:space="preserve"> </w:t>
      </w:r>
      <w:r w:rsidRPr="005544F7">
        <w:rPr>
          <w:color w:val="0F0F0F"/>
          <w:spacing w:val="-1"/>
          <w:w w:val="105"/>
          <w:sz w:val="18"/>
          <w:szCs w:val="18"/>
        </w:rPr>
        <w:t>will:</w:t>
      </w:r>
    </w:p>
    <w:p w14:paraId="0D2BD0FB" w14:textId="77777777" w:rsidR="00EC1FE4" w:rsidRPr="005544F7" w:rsidRDefault="00EC1FE4" w:rsidP="00EC1FE4">
      <w:pPr>
        <w:pStyle w:val="BodyText"/>
        <w:spacing w:before="10"/>
        <w:ind w:left="426" w:right="95"/>
        <w:rPr>
          <w:sz w:val="18"/>
          <w:szCs w:val="18"/>
        </w:rPr>
      </w:pPr>
    </w:p>
    <w:p w14:paraId="64FCE215"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sz w:val="18"/>
          <w:szCs w:val="18"/>
        </w:rPr>
      </w:pPr>
      <w:r w:rsidRPr="005544F7">
        <w:rPr>
          <w:rFonts w:ascii="Arial" w:hAnsi="Arial" w:cs="Arial"/>
          <w:color w:val="0F0F0F"/>
          <w:sz w:val="18"/>
          <w:szCs w:val="18"/>
        </w:rPr>
        <w:t>Review</w:t>
      </w:r>
      <w:r w:rsidRPr="005544F7">
        <w:rPr>
          <w:rFonts w:ascii="Arial" w:hAnsi="Arial" w:cs="Arial"/>
          <w:color w:val="0F0F0F"/>
          <w:spacing w:val="4"/>
          <w:sz w:val="18"/>
          <w:szCs w:val="18"/>
        </w:rPr>
        <w:t xml:space="preserve"> </w:t>
      </w:r>
      <w:r w:rsidRPr="005544F7">
        <w:rPr>
          <w:rFonts w:ascii="Arial" w:hAnsi="Arial" w:cs="Arial"/>
          <w:color w:val="0F0F0F"/>
          <w:sz w:val="18"/>
          <w:szCs w:val="18"/>
        </w:rPr>
        <w:t>and</w:t>
      </w:r>
      <w:r w:rsidRPr="005544F7">
        <w:rPr>
          <w:rFonts w:ascii="Arial" w:hAnsi="Arial" w:cs="Arial"/>
          <w:color w:val="0F0F0F"/>
          <w:spacing w:val="6"/>
          <w:sz w:val="18"/>
          <w:szCs w:val="18"/>
        </w:rPr>
        <w:t xml:space="preserve"> </w:t>
      </w:r>
      <w:r w:rsidRPr="005544F7">
        <w:rPr>
          <w:rFonts w:ascii="Arial" w:hAnsi="Arial" w:cs="Arial"/>
          <w:color w:val="0F0F0F"/>
          <w:sz w:val="18"/>
          <w:szCs w:val="18"/>
        </w:rPr>
        <w:t>recommend</w:t>
      </w:r>
      <w:r w:rsidRPr="005544F7">
        <w:rPr>
          <w:rFonts w:ascii="Arial" w:hAnsi="Arial" w:cs="Arial"/>
          <w:color w:val="0F0F0F"/>
          <w:spacing w:val="5"/>
          <w:sz w:val="18"/>
          <w:szCs w:val="18"/>
        </w:rPr>
        <w:t xml:space="preserve"> </w:t>
      </w:r>
      <w:r w:rsidRPr="005544F7">
        <w:rPr>
          <w:rFonts w:ascii="Arial" w:hAnsi="Arial" w:cs="Arial"/>
          <w:color w:val="0F0F0F"/>
          <w:sz w:val="18"/>
          <w:szCs w:val="18"/>
        </w:rPr>
        <w:t>to</w:t>
      </w:r>
      <w:r w:rsidRPr="005544F7">
        <w:rPr>
          <w:rFonts w:ascii="Arial" w:hAnsi="Arial" w:cs="Arial"/>
          <w:color w:val="0F0F0F"/>
          <w:spacing w:val="6"/>
          <w:sz w:val="18"/>
          <w:szCs w:val="18"/>
        </w:rPr>
        <w:t xml:space="preserve"> </w:t>
      </w:r>
      <w:r w:rsidRPr="005544F7">
        <w:rPr>
          <w:rFonts w:ascii="Arial" w:hAnsi="Arial" w:cs="Arial"/>
          <w:color w:val="0F0F0F"/>
          <w:sz w:val="18"/>
          <w:szCs w:val="18"/>
        </w:rPr>
        <w:t>the</w:t>
      </w:r>
      <w:r w:rsidRPr="005544F7">
        <w:rPr>
          <w:rFonts w:ascii="Arial" w:hAnsi="Arial" w:cs="Arial"/>
          <w:color w:val="0F0F0F"/>
          <w:spacing w:val="8"/>
          <w:sz w:val="18"/>
          <w:szCs w:val="18"/>
        </w:rPr>
        <w:t xml:space="preserve"> </w:t>
      </w:r>
      <w:r w:rsidRPr="005544F7">
        <w:rPr>
          <w:rFonts w:ascii="Arial" w:hAnsi="Arial" w:cs="Arial"/>
          <w:color w:val="0F0F0F"/>
          <w:sz w:val="18"/>
          <w:szCs w:val="18"/>
        </w:rPr>
        <w:t>Board</w:t>
      </w:r>
      <w:r w:rsidRPr="005544F7">
        <w:rPr>
          <w:rFonts w:ascii="Arial" w:hAnsi="Arial" w:cs="Arial"/>
          <w:color w:val="0F0F0F"/>
          <w:spacing w:val="7"/>
          <w:sz w:val="18"/>
          <w:szCs w:val="18"/>
        </w:rPr>
        <w:t xml:space="preserve"> </w:t>
      </w:r>
      <w:r w:rsidRPr="005544F7">
        <w:rPr>
          <w:rFonts w:ascii="Arial" w:hAnsi="Arial" w:cs="Arial"/>
          <w:color w:val="0F0F0F"/>
          <w:sz w:val="18"/>
          <w:szCs w:val="18"/>
        </w:rPr>
        <w:t>of</w:t>
      </w:r>
      <w:r w:rsidRPr="005544F7">
        <w:rPr>
          <w:rFonts w:ascii="Arial" w:hAnsi="Arial" w:cs="Arial"/>
          <w:color w:val="0F0F0F"/>
          <w:spacing w:val="12"/>
          <w:sz w:val="18"/>
          <w:szCs w:val="18"/>
        </w:rPr>
        <w:t xml:space="preserve"> </w:t>
      </w:r>
      <w:r w:rsidRPr="005544F7">
        <w:rPr>
          <w:rFonts w:ascii="Arial" w:hAnsi="Arial" w:cs="Arial"/>
          <w:color w:val="0F0F0F"/>
          <w:sz w:val="18"/>
          <w:szCs w:val="18"/>
        </w:rPr>
        <w:t>Directors</w:t>
      </w:r>
      <w:r w:rsidRPr="005544F7">
        <w:rPr>
          <w:rFonts w:ascii="Arial" w:hAnsi="Arial" w:cs="Arial"/>
          <w:color w:val="0F0F0F"/>
          <w:spacing w:val="4"/>
          <w:sz w:val="18"/>
          <w:szCs w:val="18"/>
        </w:rPr>
        <w:t xml:space="preserve"> </w:t>
      </w:r>
      <w:r w:rsidRPr="005544F7">
        <w:rPr>
          <w:rFonts w:ascii="Arial" w:hAnsi="Arial" w:cs="Arial"/>
          <w:color w:val="0F0F0F"/>
          <w:sz w:val="18"/>
          <w:szCs w:val="18"/>
        </w:rPr>
        <w:t>any</w:t>
      </w:r>
      <w:r w:rsidRPr="005544F7">
        <w:rPr>
          <w:rFonts w:ascii="Arial" w:hAnsi="Arial" w:cs="Arial"/>
          <w:color w:val="0F0F0F"/>
          <w:spacing w:val="12"/>
          <w:sz w:val="18"/>
          <w:szCs w:val="18"/>
        </w:rPr>
        <w:t xml:space="preserve"> </w:t>
      </w:r>
      <w:r w:rsidRPr="005544F7">
        <w:rPr>
          <w:rFonts w:ascii="Arial" w:hAnsi="Arial" w:cs="Arial"/>
          <w:color w:val="0F0F0F"/>
          <w:sz w:val="18"/>
          <w:szCs w:val="18"/>
        </w:rPr>
        <w:t>revisions</w:t>
      </w:r>
      <w:r w:rsidRPr="005544F7">
        <w:rPr>
          <w:rFonts w:ascii="Arial" w:hAnsi="Arial" w:cs="Arial"/>
          <w:color w:val="0F0F0F"/>
          <w:spacing w:val="9"/>
          <w:sz w:val="18"/>
          <w:szCs w:val="18"/>
        </w:rPr>
        <w:t xml:space="preserve"> </w:t>
      </w:r>
      <w:r w:rsidRPr="005544F7">
        <w:rPr>
          <w:rFonts w:ascii="Arial" w:hAnsi="Arial" w:cs="Arial"/>
          <w:color w:val="0F0F0F"/>
          <w:sz w:val="18"/>
          <w:szCs w:val="18"/>
        </w:rPr>
        <w:t>or</w:t>
      </w:r>
      <w:r w:rsidRPr="005544F7">
        <w:rPr>
          <w:rFonts w:ascii="Arial" w:hAnsi="Arial" w:cs="Arial"/>
          <w:color w:val="0F0F0F"/>
          <w:spacing w:val="7"/>
          <w:sz w:val="18"/>
          <w:szCs w:val="18"/>
        </w:rPr>
        <w:t xml:space="preserve"> </w:t>
      </w:r>
      <w:r w:rsidRPr="005544F7">
        <w:rPr>
          <w:rFonts w:ascii="Arial" w:hAnsi="Arial" w:cs="Arial"/>
          <w:color w:val="0F0F0F"/>
          <w:sz w:val="18"/>
          <w:szCs w:val="18"/>
        </w:rPr>
        <w:t>updates</w:t>
      </w:r>
      <w:r w:rsidRPr="005544F7">
        <w:rPr>
          <w:rFonts w:ascii="Arial" w:hAnsi="Arial" w:cs="Arial"/>
          <w:color w:val="0F0F0F"/>
          <w:spacing w:val="9"/>
          <w:sz w:val="18"/>
          <w:szCs w:val="18"/>
        </w:rPr>
        <w:t xml:space="preserve"> </w:t>
      </w:r>
      <w:r w:rsidRPr="005544F7">
        <w:rPr>
          <w:rFonts w:ascii="Arial" w:hAnsi="Arial" w:cs="Arial"/>
          <w:color w:val="0F0F0F"/>
          <w:sz w:val="18"/>
          <w:szCs w:val="18"/>
        </w:rPr>
        <w:t>to</w:t>
      </w:r>
      <w:r w:rsidRPr="005544F7">
        <w:rPr>
          <w:rFonts w:ascii="Arial" w:hAnsi="Arial" w:cs="Arial"/>
          <w:color w:val="0F0F0F"/>
          <w:spacing w:val="7"/>
          <w:sz w:val="18"/>
          <w:szCs w:val="18"/>
        </w:rPr>
        <w:t xml:space="preserve"> </w:t>
      </w:r>
      <w:r w:rsidRPr="005544F7">
        <w:rPr>
          <w:rFonts w:ascii="Arial" w:hAnsi="Arial" w:cs="Arial"/>
          <w:color w:val="0F0F0F"/>
          <w:sz w:val="18"/>
          <w:szCs w:val="18"/>
        </w:rPr>
        <w:t>the</w:t>
      </w:r>
      <w:r w:rsidRPr="005544F7">
        <w:rPr>
          <w:rFonts w:ascii="Arial" w:hAnsi="Arial" w:cs="Arial"/>
          <w:color w:val="0F0F0F"/>
          <w:spacing w:val="8"/>
          <w:sz w:val="18"/>
          <w:szCs w:val="18"/>
        </w:rPr>
        <w:t xml:space="preserve"> </w:t>
      </w:r>
      <w:r w:rsidRPr="005544F7">
        <w:rPr>
          <w:rFonts w:ascii="Arial" w:hAnsi="Arial" w:cs="Arial"/>
          <w:color w:val="0F0F0F"/>
          <w:sz w:val="18"/>
          <w:szCs w:val="18"/>
        </w:rPr>
        <w:t>Audit</w:t>
      </w:r>
      <w:r w:rsidRPr="005544F7">
        <w:rPr>
          <w:rFonts w:ascii="Arial" w:hAnsi="Arial" w:cs="Arial"/>
          <w:color w:val="0F0F0F"/>
          <w:spacing w:val="8"/>
          <w:sz w:val="18"/>
          <w:szCs w:val="18"/>
        </w:rPr>
        <w:t xml:space="preserve"> </w:t>
      </w:r>
      <w:r w:rsidRPr="005544F7">
        <w:rPr>
          <w:rFonts w:ascii="Arial" w:hAnsi="Arial" w:cs="Arial"/>
          <w:color w:val="0F0F0F"/>
          <w:sz w:val="18"/>
          <w:szCs w:val="18"/>
        </w:rPr>
        <w:t>Committee</w:t>
      </w:r>
      <w:r w:rsidRPr="005544F7">
        <w:rPr>
          <w:rFonts w:ascii="Arial" w:hAnsi="Arial" w:cs="Arial"/>
          <w:color w:val="0F0F0F"/>
          <w:spacing w:val="8"/>
          <w:sz w:val="18"/>
          <w:szCs w:val="18"/>
        </w:rPr>
        <w:t xml:space="preserve"> </w:t>
      </w:r>
      <w:r w:rsidRPr="005544F7">
        <w:rPr>
          <w:rFonts w:ascii="Arial" w:hAnsi="Arial" w:cs="Arial"/>
          <w:color w:val="0F0F0F"/>
          <w:sz w:val="18"/>
          <w:szCs w:val="18"/>
        </w:rPr>
        <w:t>Charter.</w:t>
      </w:r>
    </w:p>
    <w:p w14:paraId="547A229C" w14:textId="77777777" w:rsidR="00EC1FE4" w:rsidRPr="005544F7" w:rsidRDefault="00EC1FE4" w:rsidP="00EC1FE4">
      <w:pPr>
        <w:pStyle w:val="BodyText"/>
        <w:spacing w:before="1"/>
        <w:ind w:left="426" w:right="95"/>
        <w:rPr>
          <w:sz w:val="18"/>
          <w:szCs w:val="18"/>
        </w:rPr>
      </w:pPr>
    </w:p>
    <w:p w14:paraId="6C8E927C"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sz w:val="18"/>
          <w:szCs w:val="18"/>
        </w:rPr>
      </w:pPr>
      <w:r w:rsidRPr="005544F7">
        <w:rPr>
          <w:rFonts w:ascii="Arial" w:hAnsi="Arial" w:cs="Arial"/>
          <w:color w:val="0F0F0F"/>
          <w:sz w:val="18"/>
          <w:szCs w:val="18"/>
        </w:rPr>
        <w:t>Recommend</w:t>
      </w:r>
      <w:r w:rsidRPr="005544F7">
        <w:rPr>
          <w:rFonts w:ascii="Arial" w:hAnsi="Arial" w:cs="Arial"/>
          <w:color w:val="0F0F0F"/>
          <w:spacing w:val="-1"/>
          <w:sz w:val="18"/>
          <w:szCs w:val="18"/>
        </w:rPr>
        <w:t xml:space="preserve"> </w:t>
      </w:r>
      <w:r w:rsidRPr="005544F7">
        <w:rPr>
          <w:rFonts w:ascii="Arial" w:hAnsi="Arial" w:cs="Arial"/>
          <w:color w:val="0F0F0F"/>
          <w:sz w:val="18"/>
          <w:szCs w:val="18"/>
        </w:rPr>
        <w:t>to</w:t>
      </w:r>
      <w:r w:rsidRPr="005544F7">
        <w:rPr>
          <w:rFonts w:ascii="Arial" w:hAnsi="Arial" w:cs="Arial"/>
          <w:color w:val="0F0F0F"/>
          <w:spacing w:val="6"/>
          <w:sz w:val="18"/>
          <w:szCs w:val="18"/>
        </w:rPr>
        <w:t xml:space="preserve"> </w:t>
      </w:r>
      <w:r w:rsidRPr="005544F7">
        <w:rPr>
          <w:rFonts w:ascii="Arial" w:hAnsi="Arial" w:cs="Arial"/>
          <w:color w:val="0F0F0F"/>
          <w:sz w:val="18"/>
          <w:szCs w:val="18"/>
        </w:rPr>
        <w:t>the</w:t>
      </w:r>
      <w:r w:rsidRPr="005544F7">
        <w:rPr>
          <w:rFonts w:ascii="Arial" w:hAnsi="Arial" w:cs="Arial"/>
          <w:color w:val="0F0F0F"/>
          <w:spacing w:val="7"/>
          <w:sz w:val="18"/>
          <w:szCs w:val="18"/>
        </w:rPr>
        <w:t xml:space="preserve"> </w:t>
      </w:r>
      <w:r w:rsidRPr="005544F7">
        <w:rPr>
          <w:rFonts w:ascii="Arial" w:hAnsi="Arial" w:cs="Arial"/>
          <w:color w:val="0F0F0F"/>
          <w:sz w:val="18"/>
          <w:szCs w:val="18"/>
        </w:rPr>
        <w:t>Board</w:t>
      </w:r>
      <w:r w:rsidRPr="005544F7">
        <w:rPr>
          <w:rFonts w:ascii="Arial" w:hAnsi="Arial" w:cs="Arial"/>
          <w:color w:val="0F0F0F"/>
          <w:spacing w:val="5"/>
          <w:sz w:val="18"/>
          <w:szCs w:val="18"/>
        </w:rPr>
        <w:t xml:space="preserve"> </w:t>
      </w:r>
      <w:r w:rsidRPr="005544F7">
        <w:rPr>
          <w:rFonts w:ascii="Arial" w:hAnsi="Arial" w:cs="Arial"/>
          <w:color w:val="0F0F0F"/>
          <w:sz w:val="18"/>
          <w:szCs w:val="18"/>
        </w:rPr>
        <w:t>of</w:t>
      </w:r>
      <w:r w:rsidRPr="005544F7">
        <w:rPr>
          <w:rFonts w:ascii="Arial" w:hAnsi="Arial" w:cs="Arial"/>
          <w:color w:val="0F0F0F"/>
          <w:spacing w:val="1"/>
          <w:sz w:val="18"/>
          <w:szCs w:val="18"/>
        </w:rPr>
        <w:t xml:space="preserve"> </w:t>
      </w:r>
      <w:r w:rsidRPr="005544F7">
        <w:rPr>
          <w:rFonts w:ascii="Arial" w:hAnsi="Arial" w:cs="Arial"/>
          <w:color w:val="0F0F0F"/>
          <w:sz w:val="18"/>
          <w:szCs w:val="18"/>
        </w:rPr>
        <w:t>Directors:</w:t>
      </w:r>
    </w:p>
    <w:p w14:paraId="34969AC1" w14:textId="77777777" w:rsidR="00EC1FE4" w:rsidRPr="005544F7" w:rsidRDefault="00EC1FE4" w:rsidP="00EC1FE4">
      <w:pPr>
        <w:pStyle w:val="BodyText"/>
        <w:spacing w:before="10"/>
        <w:ind w:left="851" w:right="95"/>
        <w:rPr>
          <w:sz w:val="18"/>
          <w:szCs w:val="18"/>
        </w:rPr>
      </w:pPr>
    </w:p>
    <w:p w14:paraId="10BBB3C2" w14:textId="77777777" w:rsidR="00EC1FE4" w:rsidRPr="005544F7" w:rsidRDefault="00EC1FE4" w:rsidP="00EC1FE4">
      <w:pPr>
        <w:pStyle w:val="ListParagraph"/>
        <w:widowControl w:val="0"/>
        <w:numPr>
          <w:ilvl w:val="3"/>
          <w:numId w:val="14"/>
        </w:numPr>
        <w:tabs>
          <w:tab w:val="left" w:pos="1709"/>
        </w:tabs>
        <w:autoSpaceDE w:val="0"/>
        <w:autoSpaceDN w:val="0"/>
        <w:spacing w:after="0" w:line="240" w:lineRule="auto"/>
        <w:ind w:left="851" w:right="95" w:hanging="341"/>
        <w:contextualSpacing w:val="0"/>
        <w:rPr>
          <w:rFonts w:ascii="Arial" w:hAnsi="Arial" w:cs="Arial"/>
          <w:sz w:val="18"/>
          <w:szCs w:val="18"/>
        </w:rPr>
      </w:pPr>
      <w:r w:rsidRPr="005544F7">
        <w:rPr>
          <w:rFonts w:ascii="Arial" w:hAnsi="Arial" w:cs="Arial"/>
          <w:color w:val="0F0F0F"/>
          <w:spacing w:val="-2"/>
          <w:w w:val="105"/>
          <w:sz w:val="18"/>
          <w:szCs w:val="18"/>
        </w:rPr>
        <w:t>the</w:t>
      </w:r>
      <w:r w:rsidRPr="005544F7">
        <w:rPr>
          <w:rFonts w:ascii="Arial" w:hAnsi="Arial" w:cs="Arial"/>
          <w:color w:val="0F0F0F"/>
          <w:spacing w:val="-9"/>
          <w:w w:val="105"/>
          <w:sz w:val="18"/>
          <w:szCs w:val="18"/>
        </w:rPr>
        <w:t xml:space="preserve"> </w:t>
      </w:r>
      <w:r w:rsidRPr="005544F7">
        <w:rPr>
          <w:rFonts w:ascii="Arial" w:hAnsi="Arial" w:cs="Arial"/>
          <w:color w:val="0F0F0F"/>
          <w:spacing w:val="-2"/>
          <w:w w:val="105"/>
          <w:sz w:val="18"/>
          <w:szCs w:val="18"/>
        </w:rPr>
        <w:t>external</w:t>
      </w:r>
      <w:r w:rsidRPr="005544F7">
        <w:rPr>
          <w:rFonts w:ascii="Arial" w:hAnsi="Arial" w:cs="Arial"/>
          <w:color w:val="0F0F0F"/>
          <w:spacing w:val="-8"/>
          <w:w w:val="105"/>
          <w:sz w:val="18"/>
          <w:szCs w:val="18"/>
        </w:rPr>
        <w:t xml:space="preserve"> </w:t>
      </w:r>
      <w:r w:rsidRPr="005544F7">
        <w:rPr>
          <w:rFonts w:ascii="Arial" w:hAnsi="Arial" w:cs="Arial"/>
          <w:color w:val="0F0F0F"/>
          <w:spacing w:val="-1"/>
          <w:w w:val="105"/>
          <w:sz w:val="18"/>
          <w:szCs w:val="18"/>
        </w:rPr>
        <w:t>auditor</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to</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be</w:t>
      </w:r>
      <w:r w:rsidRPr="005544F7">
        <w:rPr>
          <w:rFonts w:ascii="Arial" w:hAnsi="Arial" w:cs="Arial"/>
          <w:color w:val="0F0F0F"/>
          <w:spacing w:val="-4"/>
          <w:w w:val="105"/>
          <w:sz w:val="18"/>
          <w:szCs w:val="18"/>
        </w:rPr>
        <w:t xml:space="preserve"> </w:t>
      </w:r>
      <w:r w:rsidRPr="005544F7">
        <w:rPr>
          <w:rFonts w:ascii="Arial" w:hAnsi="Arial" w:cs="Arial"/>
          <w:color w:val="0F0F0F"/>
          <w:spacing w:val="-1"/>
          <w:w w:val="105"/>
          <w:sz w:val="18"/>
          <w:szCs w:val="18"/>
        </w:rPr>
        <w:t>nominated</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for</w:t>
      </w:r>
      <w:r w:rsidRPr="005544F7">
        <w:rPr>
          <w:rFonts w:ascii="Arial" w:hAnsi="Arial" w:cs="Arial"/>
          <w:color w:val="0F0F0F"/>
          <w:spacing w:val="-9"/>
          <w:w w:val="105"/>
          <w:sz w:val="18"/>
          <w:szCs w:val="18"/>
        </w:rPr>
        <w:t xml:space="preserve"> </w:t>
      </w:r>
      <w:r w:rsidRPr="005544F7">
        <w:rPr>
          <w:rFonts w:ascii="Arial" w:hAnsi="Arial" w:cs="Arial"/>
          <w:color w:val="0F0F0F"/>
          <w:spacing w:val="-1"/>
          <w:w w:val="105"/>
          <w:sz w:val="18"/>
          <w:szCs w:val="18"/>
        </w:rPr>
        <w:t>the</w:t>
      </w:r>
      <w:r w:rsidRPr="005544F7">
        <w:rPr>
          <w:rFonts w:ascii="Arial" w:hAnsi="Arial" w:cs="Arial"/>
          <w:color w:val="0F0F0F"/>
          <w:spacing w:val="-9"/>
          <w:w w:val="105"/>
          <w:sz w:val="18"/>
          <w:szCs w:val="18"/>
        </w:rPr>
        <w:t xml:space="preserve"> </w:t>
      </w:r>
      <w:r w:rsidRPr="005544F7">
        <w:rPr>
          <w:rFonts w:ascii="Arial" w:hAnsi="Arial" w:cs="Arial"/>
          <w:color w:val="0F0F0F"/>
          <w:spacing w:val="-1"/>
          <w:w w:val="105"/>
          <w:sz w:val="18"/>
          <w:szCs w:val="18"/>
        </w:rPr>
        <w:t>purpose</w:t>
      </w:r>
      <w:r w:rsidRPr="005544F7">
        <w:rPr>
          <w:rFonts w:ascii="Arial" w:hAnsi="Arial" w:cs="Arial"/>
          <w:color w:val="0F0F0F"/>
          <w:spacing w:val="-4"/>
          <w:w w:val="105"/>
          <w:sz w:val="18"/>
          <w:szCs w:val="18"/>
        </w:rPr>
        <w:t xml:space="preserve"> </w:t>
      </w:r>
      <w:r w:rsidRPr="005544F7">
        <w:rPr>
          <w:rFonts w:ascii="Arial" w:hAnsi="Arial" w:cs="Arial"/>
          <w:color w:val="0F0F0F"/>
          <w:spacing w:val="-1"/>
          <w:w w:val="105"/>
          <w:sz w:val="18"/>
          <w:szCs w:val="18"/>
        </w:rPr>
        <w:t>of</w:t>
      </w:r>
      <w:r w:rsidRPr="005544F7">
        <w:rPr>
          <w:rFonts w:ascii="Arial" w:hAnsi="Arial" w:cs="Arial"/>
          <w:color w:val="0F0F0F"/>
          <w:spacing w:val="-2"/>
          <w:w w:val="105"/>
          <w:sz w:val="18"/>
          <w:szCs w:val="18"/>
        </w:rPr>
        <w:t xml:space="preserve"> </w:t>
      </w:r>
      <w:r w:rsidRPr="005544F7">
        <w:rPr>
          <w:rFonts w:ascii="Arial" w:hAnsi="Arial" w:cs="Arial"/>
          <w:color w:val="0F0F0F"/>
          <w:spacing w:val="-1"/>
          <w:w w:val="105"/>
          <w:sz w:val="18"/>
          <w:szCs w:val="18"/>
        </w:rPr>
        <w:t>preparing</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or</w:t>
      </w:r>
      <w:r w:rsidRPr="005544F7">
        <w:rPr>
          <w:rFonts w:ascii="Arial" w:hAnsi="Arial" w:cs="Arial"/>
          <w:color w:val="0F0F0F"/>
          <w:spacing w:val="-9"/>
          <w:w w:val="105"/>
          <w:sz w:val="18"/>
          <w:szCs w:val="18"/>
        </w:rPr>
        <w:t xml:space="preserve"> </w:t>
      </w:r>
      <w:r w:rsidRPr="005544F7">
        <w:rPr>
          <w:rFonts w:ascii="Arial" w:hAnsi="Arial" w:cs="Arial"/>
          <w:color w:val="0F0F0F"/>
          <w:spacing w:val="-1"/>
          <w:w w:val="105"/>
          <w:sz w:val="18"/>
          <w:szCs w:val="18"/>
        </w:rPr>
        <w:t>issuing</w:t>
      </w:r>
      <w:r w:rsidRPr="005544F7">
        <w:rPr>
          <w:rFonts w:ascii="Arial" w:hAnsi="Arial" w:cs="Arial"/>
          <w:color w:val="0F0F0F"/>
          <w:spacing w:val="-10"/>
          <w:w w:val="105"/>
          <w:sz w:val="18"/>
          <w:szCs w:val="18"/>
        </w:rPr>
        <w:t xml:space="preserve"> </w:t>
      </w:r>
      <w:r w:rsidRPr="005544F7">
        <w:rPr>
          <w:rFonts w:ascii="Arial" w:hAnsi="Arial" w:cs="Arial"/>
          <w:color w:val="0F0F0F"/>
          <w:spacing w:val="-1"/>
          <w:w w:val="105"/>
          <w:sz w:val="18"/>
          <w:szCs w:val="18"/>
        </w:rPr>
        <w:t>an</w:t>
      </w:r>
      <w:r w:rsidRPr="005544F7">
        <w:rPr>
          <w:rFonts w:ascii="Arial" w:hAnsi="Arial" w:cs="Arial"/>
          <w:color w:val="0F0F0F"/>
          <w:spacing w:val="-9"/>
          <w:w w:val="105"/>
          <w:sz w:val="18"/>
          <w:szCs w:val="18"/>
        </w:rPr>
        <w:t xml:space="preserve"> </w:t>
      </w:r>
      <w:r w:rsidRPr="005544F7">
        <w:rPr>
          <w:rFonts w:ascii="Arial" w:hAnsi="Arial" w:cs="Arial"/>
          <w:color w:val="0F0F0F"/>
          <w:spacing w:val="-1"/>
          <w:w w:val="105"/>
          <w:sz w:val="18"/>
          <w:szCs w:val="18"/>
        </w:rPr>
        <w:t>auditor’s</w:t>
      </w:r>
      <w:r w:rsidRPr="005544F7">
        <w:rPr>
          <w:rFonts w:ascii="Arial" w:hAnsi="Arial" w:cs="Arial"/>
          <w:color w:val="0F0F0F"/>
          <w:spacing w:val="-11"/>
          <w:w w:val="105"/>
          <w:sz w:val="18"/>
          <w:szCs w:val="18"/>
        </w:rPr>
        <w:t xml:space="preserve"> </w:t>
      </w:r>
      <w:r w:rsidRPr="005544F7">
        <w:rPr>
          <w:rFonts w:ascii="Arial" w:hAnsi="Arial" w:cs="Arial"/>
          <w:color w:val="0F0F0F"/>
          <w:spacing w:val="-1"/>
          <w:w w:val="105"/>
          <w:sz w:val="18"/>
          <w:szCs w:val="18"/>
        </w:rPr>
        <w:t>report</w:t>
      </w:r>
      <w:r w:rsidRPr="005544F7">
        <w:rPr>
          <w:rFonts w:ascii="Arial" w:hAnsi="Arial" w:cs="Arial"/>
          <w:color w:val="0F0F0F"/>
          <w:spacing w:val="-9"/>
          <w:w w:val="105"/>
          <w:sz w:val="18"/>
          <w:szCs w:val="18"/>
        </w:rPr>
        <w:t xml:space="preserve"> </w:t>
      </w:r>
      <w:r w:rsidRPr="005544F7">
        <w:rPr>
          <w:rFonts w:ascii="Arial" w:hAnsi="Arial" w:cs="Arial"/>
          <w:color w:val="0F0F0F"/>
          <w:spacing w:val="-1"/>
          <w:w w:val="105"/>
          <w:sz w:val="18"/>
          <w:szCs w:val="18"/>
        </w:rPr>
        <w:t>or</w:t>
      </w:r>
    </w:p>
    <w:p w14:paraId="0BEBE48F" w14:textId="77777777" w:rsidR="00EC1FE4" w:rsidRPr="005544F7" w:rsidRDefault="00EC1FE4" w:rsidP="00EC1FE4">
      <w:pPr>
        <w:pStyle w:val="BodyText"/>
        <w:ind w:left="851" w:right="95"/>
        <w:rPr>
          <w:sz w:val="18"/>
          <w:szCs w:val="18"/>
        </w:rPr>
      </w:pPr>
      <w:r w:rsidRPr="005544F7">
        <w:rPr>
          <w:color w:val="0F0F0F"/>
          <w:sz w:val="18"/>
          <w:szCs w:val="18"/>
        </w:rPr>
        <w:t>performing</w:t>
      </w:r>
      <w:r w:rsidRPr="005544F7">
        <w:rPr>
          <w:color w:val="0F0F0F"/>
          <w:spacing w:val="12"/>
          <w:sz w:val="18"/>
          <w:szCs w:val="18"/>
        </w:rPr>
        <w:t xml:space="preserve"> </w:t>
      </w:r>
      <w:r w:rsidRPr="005544F7">
        <w:rPr>
          <w:color w:val="0F0F0F"/>
          <w:sz w:val="18"/>
          <w:szCs w:val="18"/>
        </w:rPr>
        <w:t>other</w:t>
      </w:r>
      <w:r w:rsidRPr="005544F7">
        <w:rPr>
          <w:color w:val="0F0F0F"/>
          <w:spacing w:val="7"/>
          <w:sz w:val="18"/>
          <w:szCs w:val="18"/>
        </w:rPr>
        <w:t xml:space="preserve"> </w:t>
      </w:r>
      <w:r w:rsidRPr="005544F7">
        <w:rPr>
          <w:color w:val="0F0F0F"/>
          <w:sz w:val="18"/>
          <w:szCs w:val="18"/>
        </w:rPr>
        <w:t>audit,</w:t>
      </w:r>
      <w:r w:rsidRPr="005544F7">
        <w:rPr>
          <w:color w:val="0F0F0F"/>
          <w:spacing w:val="10"/>
          <w:sz w:val="18"/>
          <w:szCs w:val="18"/>
        </w:rPr>
        <w:t xml:space="preserve"> </w:t>
      </w:r>
      <w:r w:rsidRPr="005544F7">
        <w:rPr>
          <w:color w:val="0F0F0F"/>
          <w:sz w:val="18"/>
          <w:szCs w:val="18"/>
        </w:rPr>
        <w:t>review</w:t>
      </w:r>
      <w:r w:rsidRPr="005544F7">
        <w:rPr>
          <w:color w:val="0F0F0F"/>
          <w:spacing w:val="9"/>
          <w:sz w:val="18"/>
          <w:szCs w:val="18"/>
        </w:rPr>
        <w:t xml:space="preserve"> </w:t>
      </w:r>
      <w:r w:rsidRPr="005544F7">
        <w:rPr>
          <w:color w:val="0F0F0F"/>
          <w:sz w:val="18"/>
          <w:szCs w:val="18"/>
        </w:rPr>
        <w:t>or</w:t>
      </w:r>
      <w:r w:rsidRPr="005544F7">
        <w:rPr>
          <w:color w:val="0F0F0F"/>
          <w:spacing w:val="8"/>
          <w:sz w:val="18"/>
          <w:szCs w:val="18"/>
        </w:rPr>
        <w:t xml:space="preserve"> </w:t>
      </w:r>
      <w:r w:rsidRPr="005544F7">
        <w:rPr>
          <w:color w:val="0F0F0F"/>
          <w:sz w:val="18"/>
          <w:szCs w:val="18"/>
        </w:rPr>
        <w:t>attest</w:t>
      </w:r>
      <w:r w:rsidRPr="005544F7">
        <w:rPr>
          <w:color w:val="0F0F0F"/>
          <w:spacing w:val="8"/>
          <w:sz w:val="18"/>
          <w:szCs w:val="18"/>
        </w:rPr>
        <w:t xml:space="preserve"> </w:t>
      </w:r>
      <w:r w:rsidRPr="005544F7">
        <w:rPr>
          <w:color w:val="0F0F0F"/>
          <w:sz w:val="18"/>
          <w:szCs w:val="18"/>
        </w:rPr>
        <w:t>services</w:t>
      </w:r>
      <w:r w:rsidRPr="005544F7">
        <w:rPr>
          <w:color w:val="0F0F0F"/>
          <w:spacing w:val="10"/>
          <w:sz w:val="18"/>
          <w:szCs w:val="18"/>
        </w:rPr>
        <w:t xml:space="preserve"> </w:t>
      </w:r>
      <w:r w:rsidRPr="005544F7">
        <w:rPr>
          <w:color w:val="0F0F0F"/>
          <w:sz w:val="18"/>
          <w:szCs w:val="18"/>
        </w:rPr>
        <w:t>for</w:t>
      </w:r>
      <w:r w:rsidRPr="005544F7">
        <w:rPr>
          <w:color w:val="0F0F0F"/>
          <w:spacing w:val="8"/>
          <w:sz w:val="18"/>
          <w:szCs w:val="18"/>
        </w:rPr>
        <w:t xml:space="preserve"> </w:t>
      </w:r>
      <w:r w:rsidRPr="005544F7">
        <w:rPr>
          <w:color w:val="0F0F0F"/>
          <w:sz w:val="18"/>
          <w:szCs w:val="18"/>
        </w:rPr>
        <w:t>the</w:t>
      </w:r>
      <w:r w:rsidRPr="005544F7">
        <w:rPr>
          <w:color w:val="0F0F0F"/>
          <w:spacing w:val="8"/>
          <w:sz w:val="18"/>
          <w:szCs w:val="18"/>
        </w:rPr>
        <w:t xml:space="preserve"> </w:t>
      </w:r>
      <w:r w:rsidRPr="005544F7">
        <w:rPr>
          <w:color w:val="0F0F0F"/>
          <w:sz w:val="18"/>
          <w:szCs w:val="18"/>
        </w:rPr>
        <w:t>Company;</w:t>
      </w:r>
      <w:r w:rsidRPr="005544F7">
        <w:rPr>
          <w:color w:val="0F0F0F"/>
          <w:spacing w:val="-17"/>
          <w:sz w:val="18"/>
          <w:szCs w:val="18"/>
        </w:rPr>
        <w:t xml:space="preserve"> </w:t>
      </w:r>
      <w:r w:rsidRPr="005544F7">
        <w:rPr>
          <w:color w:val="0F0F0F"/>
          <w:sz w:val="18"/>
          <w:szCs w:val="18"/>
        </w:rPr>
        <w:t>and</w:t>
      </w:r>
    </w:p>
    <w:p w14:paraId="73ABF592" w14:textId="77777777" w:rsidR="00EC1FE4" w:rsidRPr="005544F7" w:rsidRDefault="00EC1FE4" w:rsidP="00EC1FE4">
      <w:pPr>
        <w:pStyle w:val="BodyText"/>
        <w:spacing w:before="1"/>
        <w:ind w:left="851" w:right="95"/>
        <w:rPr>
          <w:sz w:val="18"/>
          <w:szCs w:val="18"/>
        </w:rPr>
      </w:pPr>
    </w:p>
    <w:p w14:paraId="26F8E803" w14:textId="77777777" w:rsidR="00EC1FE4" w:rsidRPr="005544F7" w:rsidRDefault="00EC1FE4" w:rsidP="00EC1FE4">
      <w:pPr>
        <w:pStyle w:val="ListParagraph"/>
        <w:widowControl w:val="0"/>
        <w:numPr>
          <w:ilvl w:val="3"/>
          <w:numId w:val="14"/>
        </w:numPr>
        <w:tabs>
          <w:tab w:val="left" w:pos="1719"/>
        </w:tabs>
        <w:autoSpaceDE w:val="0"/>
        <w:autoSpaceDN w:val="0"/>
        <w:spacing w:after="0" w:line="240" w:lineRule="auto"/>
        <w:ind w:left="851" w:right="95" w:hanging="355"/>
        <w:contextualSpacing w:val="0"/>
        <w:rPr>
          <w:rFonts w:ascii="Arial" w:hAnsi="Arial" w:cs="Arial"/>
          <w:sz w:val="18"/>
          <w:szCs w:val="18"/>
        </w:rPr>
      </w:pPr>
      <w:r w:rsidRPr="005544F7">
        <w:rPr>
          <w:rFonts w:ascii="Arial" w:hAnsi="Arial" w:cs="Arial"/>
          <w:color w:val="0F0F0F"/>
          <w:sz w:val="18"/>
          <w:szCs w:val="18"/>
        </w:rPr>
        <w:t>the</w:t>
      </w:r>
      <w:r w:rsidRPr="005544F7">
        <w:rPr>
          <w:rFonts w:ascii="Arial" w:hAnsi="Arial" w:cs="Arial"/>
          <w:color w:val="0F0F0F"/>
          <w:spacing w:val="9"/>
          <w:sz w:val="18"/>
          <w:szCs w:val="18"/>
        </w:rPr>
        <w:t xml:space="preserve"> </w:t>
      </w:r>
      <w:r w:rsidRPr="005544F7">
        <w:rPr>
          <w:rFonts w:ascii="Arial" w:hAnsi="Arial" w:cs="Arial"/>
          <w:color w:val="0F0F0F"/>
          <w:sz w:val="18"/>
          <w:szCs w:val="18"/>
        </w:rPr>
        <w:t>compensation</w:t>
      </w:r>
      <w:r w:rsidRPr="005544F7">
        <w:rPr>
          <w:rFonts w:ascii="Arial" w:hAnsi="Arial" w:cs="Arial"/>
          <w:color w:val="0F0F0F"/>
          <w:spacing w:val="7"/>
          <w:sz w:val="18"/>
          <w:szCs w:val="18"/>
        </w:rPr>
        <w:t xml:space="preserve"> </w:t>
      </w:r>
      <w:r w:rsidRPr="005544F7">
        <w:rPr>
          <w:rFonts w:ascii="Arial" w:hAnsi="Arial" w:cs="Arial"/>
          <w:color w:val="0F0F0F"/>
          <w:sz w:val="18"/>
          <w:szCs w:val="18"/>
        </w:rPr>
        <w:t>of</w:t>
      </w:r>
      <w:r w:rsidRPr="005544F7">
        <w:rPr>
          <w:rFonts w:ascii="Arial" w:hAnsi="Arial" w:cs="Arial"/>
          <w:color w:val="0F0F0F"/>
          <w:spacing w:val="8"/>
          <w:sz w:val="18"/>
          <w:szCs w:val="18"/>
        </w:rPr>
        <w:t xml:space="preserve"> </w:t>
      </w:r>
      <w:r w:rsidRPr="005544F7">
        <w:rPr>
          <w:rFonts w:ascii="Arial" w:hAnsi="Arial" w:cs="Arial"/>
          <w:color w:val="0F0F0F"/>
          <w:sz w:val="18"/>
          <w:szCs w:val="18"/>
        </w:rPr>
        <w:t>the</w:t>
      </w:r>
      <w:r w:rsidRPr="005544F7">
        <w:rPr>
          <w:rFonts w:ascii="Arial" w:hAnsi="Arial" w:cs="Arial"/>
          <w:color w:val="0F0F0F"/>
          <w:spacing w:val="10"/>
          <w:sz w:val="18"/>
          <w:szCs w:val="18"/>
        </w:rPr>
        <w:t xml:space="preserve"> </w:t>
      </w:r>
      <w:r w:rsidRPr="005544F7">
        <w:rPr>
          <w:rFonts w:ascii="Arial" w:hAnsi="Arial" w:cs="Arial"/>
          <w:color w:val="0F0F0F"/>
          <w:sz w:val="18"/>
          <w:szCs w:val="18"/>
        </w:rPr>
        <w:t>external</w:t>
      </w:r>
      <w:r w:rsidRPr="005544F7">
        <w:rPr>
          <w:rFonts w:ascii="Arial" w:hAnsi="Arial" w:cs="Arial"/>
          <w:color w:val="0F0F0F"/>
          <w:spacing w:val="3"/>
          <w:sz w:val="18"/>
          <w:szCs w:val="18"/>
        </w:rPr>
        <w:t xml:space="preserve"> </w:t>
      </w:r>
      <w:r w:rsidRPr="005544F7">
        <w:rPr>
          <w:rFonts w:ascii="Arial" w:hAnsi="Arial" w:cs="Arial"/>
          <w:color w:val="0F0F0F"/>
          <w:sz w:val="18"/>
          <w:szCs w:val="18"/>
        </w:rPr>
        <w:t>auditor.</w:t>
      </w:r>
    </w:p>
    <w:p w14:paraId="35E98C3D"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sz w:val="18"/>
          <w:szCs w:val="18"/>
        </w:rPr>
      </w:pPr>
      <w:r w:rsidRPr="005544F7">
        <w:rPr>
          <w:rFonts w:ascii="Arial" w:hAnsi="Arial" w:cs="Arial"/>
          <w:color w:val="0F0F0F"/>
          <w:w w:val="105"/>
          <w:sz w:val="18"/>
          <w:szCs w:val="18"/>
        </w:rPr>
        <w:t>Directly</w:t>
      </w:r>
      <w:r w:rsidRPr="005544F7">
        <w:rPr>
          <w:rFonts w:ascii="Arial" w:hAnsi="Arial" w:cs="Arial"/>
          <w:color w:val="0F0F0F"/>
          <w:spacing w:val="-8"/>
          <w:w w:val="105"/>
          <w:sz w:val="18"/>
          <w:szCs w:val="18"/>
        </w:rPr>
        <w:t xml:space="preserve"> </w:t>
      </w:r>
      <w:r w:rsidRPr="005544F7">
        <w:rPr>
          <w:rFonts w:ascii="Arial" w:hAnsi="Arial" w:cs="Arial"/>
          <w:color w:val="0F0F0F"/>
          <w:w w:val="105"/>
          <w:sz w:val="18"/>
          <w:szCs w:val="18"/>
        </w:rPr>
        <w:t>oversee</w:t>
      </w:r>
      <w:r w:rsidRPr="005544F7">
        <w:rPr>
          <w:rFonts w:ascii="Arial" w:hAnsi="Arial" w:cs="Arial"/>
          <w:color w:val="0F0F0F"/>
          <w:spacing w:val="-9"/>
          <w:w w:val="105"/>
          <w:sz w:val="18"/>
          <w:szCs w:val="18"/>
        </w:rPr>
        <w:t xml:space="preserve"> </w:t>
      </w:r>
      <w:r w:rsidRPr="005544F7">
        <w:rPr>
          <w:rFonts w:ascii="Arial" w:hAnsi="Arial" w:cs="Arial"/>
          <w:color w:val="0F0F0F"/>
          <w:w w:val="105"/>
          <w:sz w:val="18"/>
          <w:szCs w:val="18"/>
        </w:rPr>
        <w:t>the</w:t>
      </w:r>
      <w:r w:rsidRPr="005544F7">
        <w:rPr>
          <w:rFonts w:ascii="Arial" w:hAnsi="Arial" w:cs="Arial"/>
          <w:color w:val="0F0F0F"/>
          <w:spacing w:val="-6"/>
          <w:w w:val="105"/>
          <w:sz w:val="18"/>
          <w:szCs w:val="18"/>
        </w:rPr>
        <w:t xml:space="preserve"> </w:t>
      </w:r>
      <w:r w:rsidRPr="005544F7">
        <w:rPr>
          <w:rFonts w:ascii="Arial" w:hAnsi="Arial" w:cs="Arial"/>
          <w:color w:val="0F0F0F"/>
          <w:w w:val="105"/>
          <w:sz w:val="18"/>
          <w:szCs w:val="18"/>
        </w:rPr>
        <w:t>work</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of</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the</w:t>
      </w:r>
      <w:r w:rsidRPr="005544F7">
        <w:rPr>
          <w:rFonts w:ascii="Arial" w:hAnsi="Arial" w:cs="Arial"/>
          <w:color w:val="0F0F0F"/>
          <w:spacing w:val="-10"/>
          <w:w w:val="105"/>
          <w:sz w:val="18"/>
          <w:szCs w:val="18"/>
        </w:rPr>
        <w:t xml:space="preserve"> </w:t>
      </w:r>
      <w:r w:rsidRPr="005544F7">
        <w:rPr>
          <w:rFonts w:ascii="Arial" w:hAnsi="Arial" w:cs="Arial"/>
          <w:color w:val="0F0F0F"/>
          <w:w w:val="105"/>
          <w:sz w:val="18"/>
          <w:szCs w:val="18"/>
        </w:rPr>
        <w:t>external</w:t>
      </w:r>
      <w:r w:rsidRPr="005544F7">
        <w:rPr>
          <w:rFonts w:ascii="Arial" w:hAnsi="Arial" w:cs="Arial"/>
          <w:color w:val="0F0F0F"/>
          <w:spacing w:val="-6"/>
          <w:w w:val="105"/>
          <w:sz w:val="18"/>
          <w:szCs w:val="18"/>
        </w:rPr>
        <w:t xml:space="preserve"> </w:t>
      </w:r>
      <w:r w:rsidRPr="005544F7">
        <w:rPr>
          <w:rFonts w:ascii="Arial" w:hAnsi="Arial" w:cs="Arial"/>
          <w:color w:val="0F0F0F"/>
          <w:w w:val="105"/>
          <w:sz w:val="18"/>
          <w:szCs w:val="18"/>
        </w:rPr>
        <w:t>auditor</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engaged</w:t>
      </w:r>
      <w:r w:rsidRPr="005544F7">
        <w:rPr>
          <w:rFonts w:ascii="Arial" w:hAnsi="Arial" w:cs="Arial"/>
          <w:color w:val="0F0F0F"/>
          <w:spacing w:val="-8"/>
          <w:w w:val="105"/>
          <w:sz w:val="18"/>
          <w:szCs w:val="18"/>
        </w:rPr>
        <w:t xml:space="preserve"> </w:t>
      </w:r>
      <w:r w:rsidRPr="005544F7">
        <w:rPr>
          <w:rFonts w:ascii="Arial" w:hAnsi="Arial" w:cs="Arial"/>
          <w:color w:val="0F0F0F"/>
          <w:w w:val="105"/>
          <w:sz w:val="18"/>
          <w:szCs w:val="18"/>
        </w:rPr>
        <w:t>for</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the</w:t>
      </w:r>
      <w:r w:rsidRPr="005544F7">
        <w:rPr>
          <w:rFonts w:ascii="Arial" w:hAnsi="Arial" w:cs="Arial"/>
          <w:color w:val="0F0F0F"/>
          <w:spacing w:val="-5"/>
          <w:w w:val="105"/>
          <w:sz w:val="18"/>
          <w:szCs w:val="18"/>
        </w:rPr>
        <w:t xml:space="preserve"> </w:t>
      </w:r>
      <w:r w:rsidRPr="005544F7">
        <w:rPr>
          <w:rFonts w:ascii="Arial" w:hAnsi="Arial" w:cs="Arial"/>
          <w:color w:val="0F0F0F"/>
          <w:w w:val="105"/>
          <w:sz w:val="18"/>
          <w:szCs w:val="18"/>
        </w:rPr>
        <w:t>purpose</w:t>
      </w:r>
      <w:r w:rsidRPr="005544F7">
        <w:rPr>
          <w:rFonts w:ascii="Arial" w:hAnsi="Arial" w:cs="Arial"/>
          <w:color w:val="0F0F0F"/>
          <w:spacing w:val="-6"/>
          <w:w w:val="105"/>
          <w:sz w:val="18"/>
          <w:szCs w:val="18"/>
        </w:rPr>
        <w:t xml:space="preserve"> </w:t>
      </w:r>
      <w:r w:rsidRPr="005544F7">
        <w:rPr>
          <w:rFonts w:ascii="Arial" w:hAnsi="Arial" w:cs="Arial"/>
          <w:color w:val="0F0F0F"/>
          <w:w w:val="105"/>
          <w:sz w:val="18"/>
          <w:szCs w:val="18"/>
        </w:rPr>
        <w:t>of</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preparing</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or</w:t>
      </w:r>
      <w:r w:rsidRPr="005544F7">
        <w:rPr>
          <w:rFonts w:ascii="Arial" w:hAnsi="Arial" w:cs="Arial"/>
          <w:color w:val="0F0F0F"/>
          <w:spacing w:val="-8"/>
          <w:w w:val="105"/>
          <w:sz w:val="18"/>
          <w:szCs w:val="18"/>
        </w:rPr>
        <w:t xml:space="preserve"> </w:t>
      </w:r>
      <w:r w:rsidRPr="005544F7">
        <w:rPr>
          <w:rFonts w:ascii="Arial" w:hAnsi="Arial" w:cs="Arial"/>
          <w:color w:val="0F0F0F"/>
          <w:w w:val="105"/>
          <w:sz w:val="18"/>
          <w:szCs w:val="18"/>
        </w:rPr>
        <w:t>issuing</w:t>
      </w:r>
      <w:r w:rsidRPr="005544F7">
        <w:rPr>
          <w:rFonts w:ascii="Arial" w:hAnsi="Arial" w:cs="Arial"/>
          <w:color w:val="0F0F0F"/>
          <w:spacing w:val="-11"/>
          <w:w w:val="105"/>
          <w:sz w:val="18"/>
          <w:szCs w:val="18"/>
        </w:rPr>
        <w:t xml:space="preserve"> </w:t>
      </w:r>
      <w:r w:rsidRPr="005544F7">
        <w:rPr>
          <w:rFonts w:ascii="Arial" w:hAnsi="Arial" w:cs="Arial"/>
          <w:color w:val="0F0F0F"/>
          <w:w w:val="105"/>
          <w:sz w:val="18"/>
          <w:szCs w:val="18"/>
        </w:rPr>
        <w:t>an</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auditor’s</w:t>
      </w:r>
      <w:r w:rsidRPr="005544F7">
        <w:rPr>
          <w:rFonts w:ascii="Arial" w:hAnsi="Arial" w:cs="Arial"/>
          <w:color w:val="0F0F0F"/>
          <w:spacing w:val="-47"/>
          <w:w w:val="105"/>
          <w:sz w:val="18"/>
          <w:szCs w:val="18"/>
        </w:rPr>
        <w:t xml:space="preserve"> </w:t>
      </w:r>
      <w:r w:rsidRPr="005544F7">
        <w:rPr>
          <w:rFonts w:ascii="Arial" w:hAnsi="Arial" w:cs="Arial"/>
          <w:color w:val="0F0F0F"/>
          <w:w w:val="105"/>
          <w:sz w:val="18"/>
          <w:szCs w:val="18"/>
        </w:rPr>
        <w:t>report or performing other audit, review or attest services for the Company, including the resolution of</w:t>
      </w:r>
      <w:r w:rsidRPr="005544F7">
        <w:rPr>
          <w:rFonts w:ascii="Arial" w:hAnsi="Arial" w:cs="Arial"/>
          <w:color w:val="0F0F0F"/>
          <w:spacing w:val="1"/>
          <w:w w:val="105"/>
          <w:sz w:val="18"/>
          <w:szCs w:val="18"/>
        </w:rPr>
        <w:t xml:space="preserve"> </w:t>
      </w:r>
      <w:r w:rsidRPr="005544F7">
        <w:rPr>
          <w:rFonts w:ascii="Arial" w:hAnsi="Arial" w:cs="Arial"/>
          <w:color w:val="0F0F0F"/>
          <w:sz w:val="18"/>
          <w:szCs w:val="18"/>
        </w:rPr>
        <w:t>disagreements</w:t>
      </w:r>
      <w:r w:rsidRPr="005544F7">
        <w:rPr>
          <w:rFonts w:ascii="Arial" w:hAnsi="Arial" w:cs="Arial"/>
          <w:color w:val="0F0F0F"/>
          <w:spacing w:val="4"/>
          <w:sz w:val="18"/>
          <w:szCs w:val="18"/>
        </w:rPr>
        <w:t xml:space="preserve"> </w:t>
      </w:r>
      <w:r w:rsidRPr="005544F7">
        <w:rPr>
          <w:rFonts w:ascii="Arial" w:hAnsi="Arial" w:cs="Arial"/>
          <w:color w:val="0F0F0F"/>
          <w:sz w:val="18"/>
          <w:szCs w:val="18"/>
        </w:rPr>
        <w:t>between</w:t>
      </w:r>
      <w:r w:rsidRPr="005544F7">
        <w:rPr>
          <w:rFonts w:ascii="Arial" w:hAnsi="Arial" w:cs="Arial"/>
          <w:color w:val="0F0F0F"/>
          <w:spacing w:val="-4"/>
          <w:sz w:val="18"/>
          <w:szCs w:val="18"/>
        </w:rPr>
        <w:t xml:space="preserve"> </w:t>
      </w:r>
      <w:r w:rsidRPr="005544F7">
        <w:rPr>
          <w:rFonts w:ascii="Arial" w:hAnsi="Arial" w:cs="Arial"/>
          <w:color w:val="0F0F0F"/>
          <w:sz w:val="18"/>
          <w:szCs w:val="18"/>
        </w:rPr>
        <w:t>management</w:t>
      </w:r>
      <w:r w:rsidRPr="005544F7">
        <w:rPr>
          <w:rFonts w:ascii="Arial" w:hAnsi="Arial" w:cs="Arial"/>
          <w:color w:val="0F0F0F"/>
          <w:spacing w:val="3"/>
          <w:sz w:val="18"/>
          <w:szCs w:val="18"/>
        </w:rPr>
        <w:t xml:space="preserve"> </w:t>
      </w:r>
      <w:r w:rsidRPr="005544F7">
        <w:rPr>
          <w:rFonts w:ascii="Arial" w:hAnsi="Arial" w:cs="Arial"/>
          <w:color w:val="0F0F0F"/>
          <w:sz w:val="18"/>
          <w:szCs w:val="18"/>
        </w:rPr>
        <w:t>and</w:t>
      </w:r>
      <w:r w:rsidRPr="005544F7">
        <w:rPr>
          <w:rFonts w:ascii="Arial" w:hAnsi="Arial" w:cs="Arial"/>
          <w:color w:val="0F0F0F"/>
          <w:spacing w:val="2"/>
          <w:sz w:val="18"/>
          <w:szCs w:val="18"/>
        </w:rPr>
        <w:t xml:space="preserve"> </w:t>
      </w:r>
      <w:r w:rsidRPr="005544F7">
        <w:rPr>
          <w:rFonts w:ascii="Arial" w:hAnsi="Arial" w:cs="Arial"/>
          <w:color w:val="0F0F0F"/>
          <w:sz w:val="18"/>
          <w:szCs w:val="18"/>
        </w:rPr>
        <w:t>the</w:t>
      </w:r>
      <w:r w:rsidRPr="005544F7">
        <w:rPr>
          <w:rFonts w:ascii="Arial" w:hAnsi="Arial" w:cs="Arial"/>
          <w:color w:val="0F0F0F"/>
          <w:spacing w:val="3"/>
          <w:sz w:val="18"/>
          <w:szCs w:val="18"/>
        </w:rPr>
        <w:t xml:space="preserve"> </w:t>
      </w:r>
      <w:r w:rsidRPr="005544F7">
        <w:rPr>
          <w:rFonts w:ascii="Arial" w:hAnsi="Arial" w:cs="Arial"/>
          <w:color w:val="0F0F0F"/>
          <w:sz w:val="18"/>
          <w:szCs w:val="18"/>
        </w:rPr>
        <w:t>external</w:t>
      </w:r>
      <w:r w:rsidRPr="005544F7">
        <w:rPr>
          <w:rFonts w:ascii="Arial" w:hAnsi="Arial" w:cs="Arial"/>
          <w:color w:val="0F0F0F"/>
          <w:spacing w:val="3"/>
          <w:sz w:val="18"/>
          <w:szCs w:val="18"/>
        </w:rPr>
        <w:t xml:space="preserve"> </w:t>
      </w:r>
      <w:r w:rsidRPr="005544F7">
        <w:rPr>
          <w:rFonts w:ascii="Arial" w:hAnsi="Arial" w:cs="Arial"/>
          <w:color w:val="0F0F0F"/>
          <w:sz w:val="18"/>
          <w:szCs w:val="18"/>
        </w:rPr>
        <w:t>auditor</w:t>
      </w:r>
      <w:r w:rsidRPr="005544F7">
        <w:rPr>
          <w:rFonts w:ascii="Arial" w:hAnsi="Arial" w:cs="Arial"/>
          <w:color w:val="0F0F0F"/>
          <w:spacing w:val="2"/>
          <w:sz w:val="18"/>
          <w:szCs w:val="18"/>
        </w:rPr>
        <w:t xml:space="preserve"> </w:t>
      </w:r>
      <w:r w:rsidRPr="005544F7">
        <w:rPr>
          <w:rFonts w:ascii="Arial" w:hAnsi="Arial" w:cs="Arial"/>
          <w:color w:val="0F0F0F"/>
          <w:sz w:val="18"/>
          <w:szCs w:val="18"/>
        </w:rPr>
        <w:t>regarding</w:t>
      </w:r>
      <w:r w:rsidRPr="005544F7">
        <w:rPr>
          <w:rFonts w:ascii="Arial" w:hAnsi="Arial" w:cs="Arial"/>
          <w:color w:val="0F0F0F"/>
          <w:spacing w:val="1"/>
          <w:sz w:val="18"/>
          <w:szCs w:val="18"/>
        </w:rPr>
        <w:t xml:space="preserve"> </w:t>
      </w:r>
      <w:r w:rsidRPr="005544F7">
        <w:rPr>
          <w:rFonts w:ascii="Arial" w:hAnsi="Arial" w:cs="Arial"/>
          <w:color w:val="0F0F0F"/>
          <w:sz w:val="18"/>
          <w:szCs w:val="18"/>
        </w:rPr>
        <w:t>financial</w:t>
      </w:r>
      <w:r w:rsidRPr="005544F7">
        <w:rPr>
          <w:rFonts w:ascii="Arial" w:hAnsi="Arial" w:cs="Arial"/>
          <w:color w:val="0F0F0F"/>
          <w:spacing w:val="3"/>
          <w:sz w:val="18"/>
          <w:szCs w:val="18"/>
        </w:rPr>
        <w:t xml:space="preserve"> </w:t>
      </w:r>
      <w:r w:rsidRPr="005544F7">
        <w:rPr>
          <w:rFonts w:ascii="Arial" w:hAnsi="Arial" w:cs="Arial"/>
          <w:color w:val="0F0F0F"/>
          <w:sz w:val="18"/>
          <w:szCs w:val="18"/>
        </w:rPr>
        <w:t>reporting.</w:t>
      </w:r>
    </w:p>
    <w:p w14:paraId="5BB5CF22" w14:textId="77777777" w:rsidR="00EC1FE4" w:rsidRPr="005544F7" w:rsidRDefault="00EC1FE4" w:rsidP="00EC1FE4">
      <w:pPr>
        <w:pStyle w:val="BodyText"/>
        <w:spacing w:before="9"/>
        <w:ind w:left="426" w:right="95"/>
        <w:rPr>
          <w:sz w:val="18"/>
          <w:szCs w:val="18"/>
        </w:rPr>
      </w:pPr>
    </w:p>
    <w:p w14:paraId="68D8366C"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color w:val="0F0F0F"/>
          <w:w w:val="105"/>
          <w:sz w:val="18"/>
          <w:szCs w:val="18"/>
        </w:rPr>
      </w:pPr>
      <w:r w:rsidRPr="005544F7">
        <w:rPr>
          <w:rFonts w:ascii="Arial" w:hAnsi="Arial" w:cs="Arial"/>
          <w:color w:val="0F0F0F"/>
          <w:w w:val="105"/>
          <w:sz w:val="18"/>
          <w:szCs w:val="18"/>
        </w:rPr>
        <w:t>Pre-approve all non-audit services to be provided to the Company or its subsidiary entities by the Company’s external auditor provided that the Audit Committee shall have the authority to delegate such responsibility to one or more of its members to the extent permitted under applicable law and stock exchange rules.</w:t>
      </w:r>
    </w:p>
    <w:p w14:paraId="49ACBCBA" w14:textId="77777777" w:rsidR="00EC1FE4" w:rsidRPr="005544F7" w:rsidRDefault="00EC1FE4" w:rsidP="00EC1FE4">
      <w:pPr>
        <w:pStyle w:val="BodyText"/>
        <w:spacing w:before="7"/>
        <w:ind w:left="426" w:right="95"/>
        <w:rPr>
          <w:sz w:val="18"/>
          <w:szCs w:val="18"/>
        </w:rPr>
      </w:pPr>
    </w:p>
    <w:p w14:paraId="02D11034"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sz w:val="18"/>
          <w:szCs w:val="18"/>
        </w:rPr>
      </w:pPr>
      <w:r w:rsidRPr="005544F7">
        <w:rPr>
          <w:rFonts w:ascii="Arial" w:hAnsi="Arial" w:cs="Arial"/>
          <w:color w:val="0F0F0F"/>
          <w:w w:val="105"/>
          <w:sz w:val="18"/>
          <w:szCs w:val="18"/>
        </w:rPr>
        <w:t>Review</w:t>
      </w:r>
      <w:r w:rsidRPr="005544F7">
        <w:rPr>
          <w:rFonts w:ascii="Arial" w:hAnsi="Arial" w:cs="Arial"/>
          <w:color w:val="0F0F0F"/>
          <w:spacing w:val="9"/>
          <w:w w:val="105"/>
          <w:sz w:val="18"/>
          <w:szCs w:val="18"/>
        </w:rPr>
        <w:t xml:space="preserve"> </w:t>
      </w:r>
      <w:r w:rsidRPr="005544F7">
        <w:rPr>
          <w:rFonts w:ascii="Arial" w:hAnsi="Arial" w:cs="Arial"/>
          <w:color w:val="0F0F0F"/>
          <w:w w:val="105"/>
          <w:sz w:val="18"/>
          <w:szCs w:val="18"/>
        </w:rPr>
        <w:t>the</w:t>
      </w:r>
      <w:r w:rsidRPr="005544F7">
        <w:rPr>
          <w:rFonts w:ascii="Arial" w:hAnsi="Arial" w:cs="Arial"/>
          <w:color w:val="0F0F0F"/>
          <w:spacing w:val="11"/>
          <w:w w:val="105"/>
          <w:sz w:val="18"/>
          <w:szCs w:val="18"/>
        </w:rPr>
        <w:t xml:space="preserve"> </w:t>
      </w:r>
      <w:r w:rsidRPr="005544F7">
        <w:rPr>
          <w:rFonts w:ascii="Arial" w:hAnsi="Arial" w:cs="Arial"/>
          <w:color w:val="0F0F0F"/>
          <w:w w:val="105"/>
          <w:sz w:val="18"/>
          <w:szCs w:val="18"/>
        </w:rPr>
        <w:t>Company’s</w:t>
      </w:r>
      <w:r w:rsidRPr="005544F7">
        <w:rPr>
          <w:rFonts w:ascii="Arial" w:hAnsi="Arial" w:cs="Arial"/>
          <w:color w:val="0F0F0F"/>
          <w:spacing w:val="9"/>
          <w:w w:val="105"/>
          <w:sz w:val="18"/>
          <w:szCs w:val="18"/>
        </w:rPr>
        <w:t xml:space="preserve"> </w:t>
      </w:r>
      <w:r w:rsidRPr="005544F7">
        <w:rPr>
          <w:rFonts w:ascii="Arial" w:hAnsi="Arial" w:cs="Arial"/>
          <w:color w:val="0F0F0F"/>
          <w:w w:val="105"/>
          <w:sz w:val="18"/>
          <w:szCs w:val="18"/>
        </w:rPr>
        <w:t>financial</w:t>
      </w:r>
      <w:r w:rsidRPr="005544F7">
        <w:rPr>
          <w:rFonts w:ascii="Arial" w:hAnsi="Arial" w:cs="Arial"/>
          <w:color w:val="0F0F0F"/>
          <w:spacing w:val="11"/>
          <w:w w:val="105"/>
          <w:sz w:val="18"/>
          <w:szCs w:val="18"/>
        </w:rPr>
        <w:t xml:space="preserve"> </w:t>
      </w:r>
      <w:r w:rsidRPr="005544F7">
        <w:rPr>
          <w:rFonts w:ascii="Arial" w:hAnsi="Arial" w:cs="Arial"/>
          <w:color w:val="0F0F0F"/>
          <w:w w:val="105"/>
          <w:sz w:val="18"/>
          <w:szCs w:val="18"/>
        </w:rPr>
        <w:t>statements,</w:t>
      </w:r>
      <w:r w:rsidRPr="005544F7">
        <w:rPr>
          <w:rFonts w:ascii="Arial" w:hAnsi="Arial" w:cs="Arial"/>
          <w:color w:val="0F0F0F"/>
          <w:spacing w:val="13"/>
          <w:w w:val="105"/>
          <w:sz w:val="18"/>
          <w:szCs w:val="18"/>
        </w:rPr>
        <w:t xml:space="preserve"> </w:t>
      </w:r>
      <w:r w:rsidRPr="005544F7">
        <w:rPr>
          <w:rFonts w:ascii="Arial" w:hAnsi="Arial" w:cs="Arial"/>
          <w:color w:val="0F0F0F"/>
          <w:w w:val="105"/>
          <w:sz w:val="18"/>
          <w:szCs w:val="18"/>
        </w:rPr>
        <w:t>MD&amp;A</w:t>
      </w:r>
      <w:r w:rsidRPr="005544F7">
        <w:rPr>
          <w:rFonts w:ascii="Arial" w:hAnsi="Arial" w:cs="Arial"/>
          <w:color w:val="0F0F0F"/>
          <w:spacing w:val="9"/>
          <w:w w:val="105"/>
          <w:sz w:val="18"/>
          <w:szCs w:val="18"/>
        </w:rPr>
        <w:t xml:space="preserve"> </w:t>
      </w:r>
      <w:r w:rsidRPr="005544F7">
        <w:rPr>
          <w:rFonts w:ascii="Arial" w:hAnsi="Arial" w:cs="Arial"/>
          <w:color w:val="0F0F0F"/>
          <w:w w:val="105"/>
          <w:sz w:val="18"/>
          <w:szCs w:val="18"/>
        </w:rPr>
        <w:t>and,</w:t>
      </w:r>
      <w:r w:rsidRPr="005544F7">
        <w:rPr>
          <w:rFonts w:ascii="Arial" w:hAnsi="Arial" w:cs="Arial"/>
          <w:color w:val="0F0F0F"/>
          <w:spacing w:val="8"/>
          <w:w w:val="105"/>
          <w:sz w:val="18"/>
          <w:szCs w:val="18"/>
        </w:rPr>
        <w:t xml:space="preserve"> </w:t>
      </w:r>
      <w:r w:rsidRPr="005544F7">
        <w:rPr>
          <w:rFonts w:ascii="Arial" w:hAnsi="Arial" w:cs="Arial"/>
          <w:color w:val="0F0F0F"/>
          <w:w w:val="105"/>
          <w:sz w:val="18"/>
          <w:szCs w:val="18"/>
        </w:rPr>
        <w:t>if</w:t>
      </w:r>
      <w:r w:rsidRPr="005544F7">
        <w:rPr>
          <w:rFonts w:ascii="Arial" w:hAnsi="Arial" w:cs="Arial"/>
          <w:color w:val="0F0F0F"/>
          <w:spacing w:val="11"/>
          <w:w w:val="105"/>
          <w:sz w:val="18"/>
          <w:szCs w:val="18"/>
        </w:rPr>
        <w:t xml:space="preserve"> </w:t>
      </w:r>
      <w:r w:rsidRPr="005544F7">
        <w:rPr>
          <w:rFonts w:ascii="Arial" w:hAnsi="Arial" w:cs="Arial"/>
          <w:color w:val="0F0F0F"/>
          <w:w w:val="105"/>
          <w:sz w:val="18"/>
          <w:szCs w:val="18"/>
        </w:rPr>
        <w:t>applicable,</w:t>
      </w:r>
      <w:r w:rsidRPr="005544F7">
        <w:rPr>
          <w:rFonts w:ascii="Arial" w:hAnsi="Arial" w:cs="Arial"/>
          <w:color w:val="0F0F0F"/>
          <w:spacing w:val="8"/>
          <w:w w:val="105"/>
          <w:sz w:val="18"/>
          <w:szCs w:val="18"/>
        </w:rPr>
        <w:t xml:space="preserve"> </w:t>
      </w:r>
      <w:r w:rsidRPr="005544F7">
        <w:rPr>
          <w:rFonts w:ascii="Arial" w:hAnsi="Arial" w:cs="Arial"/>
          <w:color w:val="0F0F0F"/>
          <w:w w:val="105"/>
          <w:sz w:val="18"/>
          <w:szCs w:val="18"/>
        </w:rPr>
        <w:t>annual</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and</w:t>
      </w:r>
      <w:r w:rsidRPr="005544F7">
        <w:rPr>
          <w:rFonts w:ascii="Arial" w:hAnsi="Arial" w:cs="Arial"/>
          <w:color w:val="0F0F0F"/>
          <w:spacing w:val="7"/>
          <w:w w:val="105"/>
          <w:sz w:val="18"/>
          <w:szCs w:val="18"/>
        </w:rPr>
        <w:t xml:space="preserve"> </w:t>
      </w:r>
      <w:r w:rsidRPr="005544F7">
        <w:rPr>
          <w:rFonts w:ascii="Arial" w:hAnsi="Arial" w:cs="Arial"/>
          <w:color w:val="0F0F0F"/>
          <w:w w:val="105"/>
          <w:sz w:val="18"/>
          <w:szCs w:val="18"/>
        </w:rPr>
        <w:t>interim</w:t>
      </w:r>
      <w:r w:rsidRPr="005544F7">
        <w:rPr>
          <w:rFonts w:ascii="Arial" w:hAnsi="Arial" w:cs="Arial"/>
          <w:color w:val="0F0F0F"/>
          <w:spacing w:val="8"/>
          <w:w w:val="105"/>
          <w:sz w:val="18"/>
          <w:szCs w:val="18"/>
        </w:rPr>
        <w:t xml:space="preserve"> </w:t>
      </w:r>
      <w:r w:rsidRPr="005544F7">
        <w:rPr>
          <w:rFonts w:ascii="Arial" w:hAnsi="Arial" w:cs="Arial"/>
          <w:color w:val="0F0F0F"/>
          <w:w w:val="105"/>
          <w:sz w:val="18"/>
          <w:szCs w:val="18"/>
        </w:rPr>
        <w:t>earnings</w:t>
      </w:r>
      <w:r w:rsidRPr="005544F7">
        <w:rPr>
          <w:rFonts w:ascii="Arial" w:hAnsi="Arial" w:cs="Arial"/>
          <w:color w:val="0F0F0F"/>
          <w:spacing w:val="9"/>
          <w:w w:val="105"/>
          <w:sz w:val="18"/>
          <w:szCs w:val="18"/>
        </w:rPr>
        <w:t xml:space="preserve"> </w:t>
      </w:r>
      <w:r w:rsidRPr="005544F7">
        <w:rPr>
          <w:rFonts w:ascii="Arial" w:hAnsi="Arial" w:cs="Arial"/>
          <w:color w:val="0F0F0F"/>
          <w:w w:val="105"/>
          <w:sz w:val="18"/>
          <w:szCs w:val="18"/>
        </w:rPr>
        <w:t xml:space="preserve">press </w:t>
      </w:r>
      <w:r w:rsidRPr="005544F7">
        <w:rPr>
          <w:rFonts w:ascii="Arial" w:hAnsi="Arial" w:cs="Arial"/>
          <w:color w:val="0F0F0F"/>
          <w:sz w:val="18"/>
          <w:szCs w:val="18"/>
        </w:rPr>
        <w:t>releases</w:t>
      </w:r>
      <w:r w:rsidRPr="005544F7">
        <w:rPr>
          <w:rFonts w:ascii="Arial" w:hAnsi="Arial" w:cs="Arial"/>
          <w:color w:val="0F0F0F"/>
          <w:spacing w:val="6"/>
          <w:sz w:val="18"/>
          <w:szCs w:val="18"/>
        </w:rPr>
        <w:t xml:space="preserve"> </w:t>
      </w:r>
      <w:r w:rsidRPr="005544F7">
        <w:rPr>
          <w:rFonts w:ascii="Arial" w:hAnsi="Arial" w:cs="Arial"/>
          <w:color w:val="0F0F0F"/>
          <w:sz w:val="18"/>
          <w:szCs w:val="18"/>
        </w:rPr>
        <w:t>before</w:t>
      </w:r>
      <w:r w:rsidRPr="005544F7">
        <w:rPr>
          <w:rFonts w:ascii="Arial" w:hAnsi="Arial" w:cs="Arial"/>
          <w:color w:val="0F0F0F"/>
          <w:spacing w:val="11"/>
          <w:sz w:val="18"/>
          <w:szCs w:val="18"/>
        </w:rPr>
        <w:t xml:space="preserve"> </w:t>
      </w:r>
      <w:r w:rsidRPr="005544F7">
        <w:rPr>
          <w:rFonts w:ascii="Arial" w:hAnsi="Arial" w:cs="Arial"/>
          <w:color w:val="0F0F0F"/>
          <w:sz w:val="18"/>
          <w:szCs w:val="18"/>
        </w:rPr>
        <w:t>the</w:t>
      </w:r>
      <w:r w:rsidRPr="005544F7">
        <w:rPr>
          <w:rFonts w:ascii="Arial" w:hAnsi="Arial" w:cs="Arial"/>
          <w:color w:val="0F0F0F"/>
          <w:spacing w:val="11"/>
          <w:sz w:val="18"/>
          <w:szCs w:val="18"/>
        </w:rPr>
        <w:t xml:space="preserve"> </w:t>
      </w:r>
      <w:r w:rsidRPr="005544F7">
        <w:rPr>
          <w:rFonts w:ascii="Arial" w:hAnsi="Arial" w:cs="Arial"/>
          <w:color w:val="0F0F0F"/>
          <w:sz w:val="18"/>
          <w:szCs w:val="18"/>
        </w:rPr>
        <w:t>Company</w:t>
      </w:r>
      <w:r w:rsidRPr="005544F7">
        <w:rPr>
          <w:rFonts w:ascii="Arial" w:hAnsi="Arial" w:cs="Arial"/>
          <w:color w:val="0F0F0F"/>
          <w:spacing w:val="14"/>
          <w:sz w:val="18"/>
          <w:szCs w:val="18"/>
        </w:rPr>
        <w:t xml:space="preserve"> </w:t>
      </w:r>
      <w:r w:rsidRPr="005544F7">
        <w:rPr>
          <w:rFonts w:ascii="Arial" w:hAnsi="Arial" w:cs="Arial"/>
          <w:color w:val="0F0F0F"/>
          <w:sz w:val="18"/>
          <w:szCs w:val="18"/>
        </w:rPr>
        <w:t>publicly</w:t>
      </w:r>
      <w:r w:rsidRPr="005544F7">
        <w:rPr>
          <w:rFonts w:ascii="Arial" w:hAnsi="Arial" w:cs="Arial"/>
          <w:color w:val="0F0F0F"/>
          <w:spacing w:val="14"/>
          <w:sz w:val="18"/>
          <w:szCs w:val="18"/>
        </w:rPr>
        <w:t xml:space="preserve"> </w:t>
      </w:r>
      <w:r w:rsidRPr="005544F7">
        <w:rPr>
          <w:rFonts w:ascii="Arial" w:hAnsi="Arial" w:cs="Arial"/>
          <w:color w:val="0F0F0F"/>
          <w:sz w:val="18"/>
          <w:szCs w:val="18"/>
        </w:rPr>
        <w:t>discloses</w:t>
      </w:r>
      <w:r w:rsidRPr="005544F7">
        <w:rPr>
          <w:rFonts w:ascii="Arial" w:hAnsi="Arial" w:cs="Arial"/>
          <w:color w:val="0F0F0F"/>
          <w:spacing w:val="7"/>
          <w:sz w:val="18"/>
          <w:szCs w:val="18"/>
        </w:rPr>
        <w:t xml:space="preserve"> </w:t>
      </w:r>
      <w:r w:rsidRPr="005544F7">
        <w:rPr>
          <w:rFonts w:ascii="Arial" w:hAnsi="Arial" w:cs="Arial"/>
          <w:color w:val="0F0F0F"/>
          <w:sz w:val="18"/>
          <w:szCs w:val="18"/>
        </w:rPr>
        <w:t>this</w:t>
      </w:r>
      <w:r w:rsidRPr="005544F7">
        <w:rPr>
          <w:rFonts w:ascii="Arial" w:hAnsi="Arial" w:cs="Arial"/>
          <w:color w:val="0F0F0F"/>
          <w:spacing w:val="-10"/>
          <w:sz w:val="18"/>
          <w:szCs w:val="18"/>
        </w:rPr>
        <w:t xml:space="preserve"> </w:t>
      </w:r>
      <w:r w:rsidRPr="005544F7">
        <w:rPr>
          <w:rFonts w:ascii="Arial" w:hAnsi="Arial" w:cs="Arial"/>
          <w:color w:val="0F0F0F"/>
          <w:sz w:val="18"/>
          <w:szCs w:val="18"/>
        </w:rPr>
        <w:t>information.</w:t>
      </w:r>
    </w:p>
    <w:p w14:paraId="29674C32" w14:textId="77777777" w:rsidR="00EC1FE4" w:rsidRPr="005544F7" w:rsidRDefault="00EC1FE4" w:rsidP="00EC1FE4">
      <w:pPr>
        <w:pStyle w:val="BodyText"/>
        <w:spacing w:before="8"/>
        <w:ind w:left="426" w:right="95"/>
        <w:rPr>
          <w:sz w:val="18"/>
          <w:szCs w:val="18"/>
        </w:rPr>
      </w:pPr>
    </w:p>
    <w:p w14:paraId="7AE2E192"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color w:val="0F0F0F"/>
          <w:w w:val="105"/>
          <w:sz w:val="18"/>
          <w:szCs w:val="18"/>
        </w:rPr>
      </w:pPr>
      <w:r w:rsidRPr="005544F7">
        <w:rPr>
          <w:rFonts w:ascii="Arial" w:hAnsi="Arial" w:cs="Arial"/>
          <w:color w:val="0F0F0F"/>
          <w:w w:val="105"/>
          <w:sz w:val="18"/>
          <w:szCs w:val="18"/>
        </w:rPr>
        <w:t>Ensure that adequate procedures are in place for the review of the Company’s public disclosure of financial information extracted or derived from the Company’s financial statements, other than the public disclosure referred to in subsection 4.5 and shall periodically assess the adequacy of those procedures.</w:t>
      </w:r>
    </w:p>
    <w:p w14:paraId="6CF492DA" w14:textId="77777777" w:rsidR="00EC1FE4" w:rsidRPr="005544F7" w:rsidRDefault="00EC1FE4" w:rsidP="00EC1FE4">
      <w:pPr>
        <w:pStyle w:val="BodyText"/>
        <w:spacing w:before="9"/>
        <w:ind w:left="426" w:right="95"/>
        <w:rPr>
          <w:sz w:val="18"/>
          <w:szCs w:val="18"/>
        </w:rPr>
      </w:pPr>
    </w:p>
    <w:p w14:paraId="7DB295ED"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sz w:val="18"/>
          <w:szCs w:val="18"/>
        </w:rPr>
      </w:pPr>
      <w:r w:rsidRPr="005544F7">
        <w:rPr>
          <w:rFonts w:ascii="Arial" w:hAnsi="Arial" w:cs="Arial"/>
          <w:color w:val="0F0F0F"/>
          <w:sz w:val="18"/>
          <w:szCs w:val="18"/>
        </w:rPr>
        <w:t>Establish</w:t>
      </w:r>
      <w:r w:rsidRPr="005544F7">
        <w:rPr>
          <w:rFonts w:ascii="Arial" w:hAnsi="Arial" w:cs="Arial"/>
          <w:color w:val="0F0F0F"/>
          <w:spacing w:val="9"/>
          <w:sz w:val="18"/>
          <w:szCs w:val="18"/>
        </w:rPr>
        <w:t xml:space="preserve"> </w:t>
      </w:r>
      <w:r w:rsidRPr="005544F7">
        <w:rPr>
          <w:rFonts w:ascii="Arial" w:hAnsi="Arial" w:cs="Arial"/>
          <w:color w:val="0F0F0F"/>
          <w:sz w:val="18"/>
          <w:szCs w:val="18"/>
        </w:rPr>
        <w:t>procedures</w:t>
      </w:r>
      <w:r w:rsidRPr="005544F7">
        <w:rPr>
          <w:rFonts w:ascii="Arial" w:hAnsi="Arial" w:cs="Arial"/>
          <w:color w:val="0F0F0F"/>
          <w:spacing w:val="4"/>
          <w:sz w:val="18"/>
          <w:szCs w:val="18"/>
        </w:rPr>
        <w:t xml:space="preserve"> </w:t>
      </w:r>
      <w:r w:rsidRPr="005544F7">
        <w:rPr>
          <w:rFonts w:ascii="Arial" w:hAnsi="Arial" w:cs="Arial"/>
          <w:color w:val="0F0F0F"/>
          <w:sz w:val="18"/>
          <w:szCs w:val="18"/>
        </w:rPr>
        <w:t>for:</w:t>
      </w:r>
    </w:p>
    <w:p w14:paraId="472E921E" w14:textId="77777777" w:rsidR="00EC1FE4" w:rsidRPr="005544F7" w:rsidRDefault="00EC1FE4" w:rsidP="00EC1FE4">
      <w:pPr>
        <w:pStyle w:val="BodyText"/>
        <w:spacing w:before="10"/>
        <w:ind w:left="426" w:right="95"/>
        <w:rPr>
          <w:sz w:val="18"/>
          <w:szCs w:val="18"/>
        </w:rPr>
      </w:pPr>
    </w:p>
    <w:p w14:paraId="60A86DD3" w14:textId="77777777" w:rsidR="00EC1FE4" w:rsidRPr="005544F7" w:rsidRDefault="00EC1FE4" w:rsidP="00EC1FE4">
      <w:pPr>
        <w:pStyle w:val="ListParagraph"/>
        <w:widowControl w:val="0"/>
        <w:numPr>
          <w:ilvl w:val="0"/>
          <w:numId w:val="15"/>
        </w:numPr>
        <w:tabs>
          <w:tab w:val="left" w:pos="1718"/>
        </w:tabs>
        <w:autoSpaceDE w:val="0"/>
        <w:autoSpaceDN w:val="0"/>
        <w:spacing w:before="1" w:after="0" w:line="240" w:lineRule="auto"/>
        <w:ind w:right="95"/>
        <w:contextualSpacing w:val="0"/>
        <w:rPr>
          <w:rFonts w:ascii="Arial" w:hAnsi="Arial" w:cs="Arial"/>
          <w:sz w:val="18"/>
          <w:szCs w:val="18"/>
        </w:rPr>
      </w:pPr>
      <w:r w:rsidRPr="005544F7">
        <w:rPr>
          <w:rFonts w:ascii="Arial" w:hAnsi="Arial" w:cs="Arial"/>
          <w:color w:val="0F0F0F"/>
          <w:sz w:val="18"/>
          <w:szCs w:val="18"/>
        </w:rPr>
        <w:t>the</w:t>
      </w:r>
      <w:r w:rsidRPr="005544F7">
        <w:rPr>
          <w:rFonts w:ascii="Arial" w:hAnsi="Arial" w:cs="Arial"/>
          <w:color w:val="0F0F0F"/>
          <w:spacing w:val="10"/>
          <w:sz w:val="18"/>
          <w:szCs w:val="18"/>
        </w:rPr>
        <w:t xml:space="preserve"> </w:t>
      </w:r>
      <w:r w:rsidRPr="005544F7">
        <w:rPr>
          <w:rFonts w:ascii="Arial" w:hAnsi="Arial" w:cs="Arial"/>
          <w:color w:val="0F0F0F"/>
          <w:sz w:val="18"/>
          <w:szCs w:val="18"/>
        </w:rPr>
        <w:t>receipt,</w:t>
      </w:r>
      <w:r w:rsidRPr="005544F7">
        <w:rPr>
          <w:rFonts w:ascii="Arial" w:hAnsi="Arial" w:cs="Arial"/>
          <w:color w:val="0F0F0F"/>
          <w:spacing w:val="11"/>
          <w:sz w:val="18"/>
          <w:szCs w:val="18"/>
        </w:rPr>
        <w:t xml:space="preserve"> </w:t>
      </w:r>
      <w:r w:rsidRPr="005544F7">
        <w:rPr>
          <w:rFonts w:ascii="Arial" w:hAnsi="Arial" w:cs="Arial"/>
          <w:color w:val="0F0F0F"/>
          <w:sz w:val="18"/>
          <w:szCs w:val="18"/>
        </w:rPr>
        <w:t>retention</w:t>
      </w:r>
      <w:r w:rsidRPr="005544F7">
        <w:rPr>
          <w:rFonts w:ascii="Arial" w:hAnsi="Arial" w:cs="Arial"/>
          <w:color w:val="0F0F0F"/>
          <w:spacing w:val="3"/>
          <w:sz w:val="18"/>
          <w:szCs w:val="18"/>
        </w:rPr>
        <w:t xml:space="preserve"> </w:t>
      </w:r>
      <w:r w:rsidRPr="005544F7">
        <w:rPr>
          <w:rFonts w:ascii="Arial" w:hAnsi="Arial" w:cs="Arial"/>
          <w:color w:val="0F0F0F"/>
          <w:sz w:val="18"/>
          <w:szCs w:val="18"/>
        </w:rPr>
        <w:t>and</w:t>
      </w:r>
      <w:r w:rsidRPr="005544F7">
        <w:rPr>
          <w:rFonts w:ascii="Arial" w:hAnsi="Arial" w:cs="Arial"/>
          <w:color w:val="0F0F0F"/>
          <w:spacing w:val="9"/>
          <w:sz w:val="18"/>
          <w:szCs w:val="18"/>
        </w:rPr>
        <w:t xml:space="preserve"> </w:t>
      </w:r>
      <w:r w:rsidRPr="005544F7">
        <w:rPr>
          <w:rFonts w:ascii="Arial" w:hAnsi="Arial" w:cs="Arial"/>
          <w:color w:val="0F0F0F"/>
          <w:sz w:val="18"/>
          <w:szCs w:val="18"/>
        </w:rPr>
        <w:t>treatment</w:t>
      </w:r>
      <w:r w:rsidRPr="005544F7">
        <w:rPr>
          <w:rFonts w:ascii="Arial" w:hAnsi="Arial" w:cs="Arial"/>
          <w:color w:val="0F0F0F"/>
          <w:spacing w:val="11"/>
          <w:sz w:val="18"/>
          <w:szCs w:val="18"/>
        </w:rPr>
        <w:t xml:space="preserve"> </w:t>
      </w:r>
      <w:r w:rsidRPr="005544F7">
        <w:rPr>
          <w:rFonts w:ascii="Arial" w:hAnsi="Arial" w:cs="Arial"/>
          <w:color w:val="0F0F0F"/>
          <w:sz w:val="18"/>
          <w:szCs w:val="18"/>
        </w:rPr>
        <w:t>of</w:t>
      </w:r>
      <w:r w:rsidRPr="005544F7">
        <w:rPr>
          <w:rFonts w:ascii="Arial" w:hAnsi="Arial" w:cs="Arial"/>
          <w:color w:val="0F0F0F"/>
          <w:spacing w:val="9"/>
          <w:sz w:val="18"/>
          <w:szCs w:val="18"/>
        </w:rPr>
        <w:t xml:space="preserve"> </w:t>
      </w:r>
      <w:r w:rsidRPr="005544F7">
        <w:rPr>
          <w:rFonts w:ascii="Arial" w:hAnsi="Arial" w:cs="Arial"/>
          <w:color w:val="0F0F0F"/>
          <w:sz w:val="18"/>
          <w:szCs w:val="18"/>
        </w:rPr>
        <w:t>complaints</w:t>
      </w:r>
      <w:r w:rsidRPr="005544F7">
        <w:rPr>
          <w:rFonts w:ascii="Arial" w:hAnsi="Arial" w:cs="Arial"/>
          <w:color w:val="0F0F0F"/>
          <w:spacing w:val="7"/>
          <w:sz w:val="18"/>
          <w:szCs w:val="18"/>
        </w:rPr>
        <w:t xml:space="preserve"> </w:t>
      </w:r>
      <w:r w:rsidRPr="005544F7">
        <w:rPr>
          <w:rFonts w:ascii="Arial" w:hAnsi="Arial" w:cs="Arial"/>
          <w:color w:val="0F0F0F"/>
          <w:sz w:val="18"/>
          <w:szCs w:val="18"/>
        </w:rPr>
        <w:t>received</w:t>
      </w:r>
      <w:r w:rsidRPr="005544F7">
        <w:rPr>
          <w:rFonts w:ascii="Arial" w:hAnsi="Arial" w:cs="Arial"/>
          <w:color w:val="0F0F0F"/>
          <w:spacing w:val="7"/>
          <w:sz w:val="18"/>
          <w:szCs w:val="18"/>
        </w:rPr>
        <w:t xml:space="preserve"> </w:t>
      </w:r>
      <w:r w:rsidRPr="005544F7">
        <w:rPr>
          <w:rFonts w:ascii="Arial" w:hAnsi="Arial" w:cs="Arial"/>
          <w:color w:val="0F0F0F"/>
          <w:sz w:val="18"/>
          <w:szCs w:val="18"/>
        </w:rPr>
        <w:t>by</w:t>
      </w:r>
      <w:r w:rsidRPr="005544F7">
        <w:rPr>
          <w:rFonts w:ascii="Arial" w:hAnsi="Arial" w:cs="Arial"/>
          <w:color w:val="0F0F0F"/>
          <w:spacing w:val="14"/>
          <w:sz w:val="18"/>
          <w:szCs w:val="18"/>
        </w:rPr>
        <w:t xml:space="preserve"> </w:t>
      </w:r>
      <w:r w:rsidRPr="005544F7">
        <w:rPr>
          <w:rFonts w:ascii="Arial" w:hAnsi="Arial" w:cs="Arial"/>
          <w:color w:val="0F0F0F"/>
          <w:sz w:val="18"/>
          <w:szCs w:val="18"/>
        </w:rPr>
        <w:t>the</w:t>
      </w:r>
      <w:r w:rsidRPr="005544F7">
        <w:rPr>
          <w:rFonts w:ascii="Arial" w:hAnsi="Arial" w:cs="Arial"/>
          <w:color w:val="0F0F0F"/>
          <w:spacing w:val="11"/>
          <w:sz w:val="18"/>
          <w:szCs w:val="18"/>
        </w:rPr>
        <w:t xml:space="preserve"> </w:t>
      </w:r>
      <w:r w:rsidRPr="005544F7">
        <w:rPr>
          <w:rFonts w:ascii="Arial" w:hAnsi="Arial" w:cs="Arial"/>
          <w:color w:val="0F0F0F"/>
          <w:sz w:val="18"/>
          <w:szCs w:val="18"/>
        </w:rPr>
        <w:t>Company</w:t>
      </w:r>
      <w:r w:rsidRPr="005544F7">
        <w:rPr>
          <w:rFonts w:ascii="Arial" w:hAnsi="Arial" w:cs="Arial"/>
          <w:color w:val="0F0F0F"/>
          <w:spacing w:val="13"/>
          <w:sz w:val="18"/>
          <w:szCs w:val="18"/>
        </w:rPr>
        <w:t xml:space="preserve"> </w:t>
      </w:r>
      <w:r w:rsidRPr="005544F7">
        <w:rPr>
          <w:rFonts w:ascii="Arial" w:hAnsi="Arial" w:cs="Arial"/>
          <w:color w:val="0F0F0F"/>
          <w:sz w:val="18"/>
          <w:szCs w:val="18"/>
        </w:rPr>
        <w:t>regarding</w:t>
      </w:r>
      <w:r w:rsidRPr="005544F7">
        <w:rPr>
          <w:rFonts w:ascii="Arial" w:hAnsi="Arial" w:cs="Arial"/>
          <w:color w:val="0F0F0F"/>
          <w:spacing w:val="3"/>
          <w:sz w:val="18"/>
          <w:szCs w:val="18"/>
        </w:rPr>
        <w:t xml:space="preserve"> </w:t>
      </w:r>
      <w:r w:rsidRPr="005544F7">
        <w:rPr>
          <w:rFonts w:ascii="Arial" w:hAnsi="Arial" w:cs="Arial"/>
          <w:color w:val="0F0F0F"/>
          <w:sz w:val="18"/>
          <w:szCs w:val="18"/>
        </w:rPr>
        <w:t>accounting,</w:t>
      </w:r>
      <w:r w:rsidRPr="005544F7">
        <w:rPr>
          <w:rFonts w:ascii="Arial" w:hAnsi="Arial" w:cs="Arial"/>
          <w:color w:val="0F0F0F"/>
          <w:spacing w:val="-45"/>
          <w:sz w:val="18"/>
          <w:szCs w:val="18"/>
        </w:rPr>
        <w:t xml:space="preserve"> </w:t>
      </w:r>
      <w:r w:rsidRPr="005544F7">
        <w:rPr>
          <w:rFonts w:ascii="Arial" w:hAnsi="Arial" w:cs="Arial"/>
          <w:color w:val="0F0F0F"/>
          <w:sz w:val="18"/>
          <w:szCs w:val="18"/>
        </w:rPr>
        <w:t>internal accounting controls,</w:t>
      </w:r>
      <w:r w:rsidRPr="005544F7">
        <w:rPr>
          <w:rFonts w:ascii="Arial" w:hAnsi="Arial" w:cs="Arial"/>
          <w:color w:val="0F0F0F"/>
          <w:spacing w:val="6"/>
          <w:sz w:val="18"/>
          <w:szCs w:val="18"/>
        </w:rPr>
        <w:t xml:space="preserve"> </w:t>
      </w:r>
      <w:r w:rsidRPr="005544F7">
        <w:rPr>
          <w:rFonts w:ascii="Arial" w:hAnsi="Arial" w:cs="Arial"/>
          <w:color w:val="0F0F0F"/>
          <w:sz w:val="18"/>
          <w:szCs w:val="18"/>
        </w:rPr>
        <w:t>or</w:t>
      </w:r>
      <w:r w:rsidRPr="005544F7">
        <w:rPr>
          <w:rFonts w:ascii="Arial" w:hAnsi="Arial" w:cs="Arial"/>
          <w:color w:val="0F0F0F"/>
          <w:spacing w:val="-5"/>
          <w:sz w:val="18"/>
          <w:szCs w:val="18"/>
        </w:rPr>
        <w:t xml:space="preserve"> </w:t>
      </w:r>
      <w:r w:rsidRPr="005544F7">
        <w:rPr>
          <w:rFonts w:ascii="Arial" w:hAnsi="Arial" w:cs="Arial"/>
          <w:color w:val="0F0F0F"/>
          <w:sz w:val="18"/>
          <w:szCs w:val="18"/>
        </w:rPr>
        <w:t>auditing</w:t>
      </w:r>
      <w:r w:rsidRPr="005544F7">
        <w:rPr>
          <w:rFonts w:ascii="Arial" w:hAnsi="Arial" w:cs="Arial"/>
          <w:color w:val="0F0F0F"/>
          <w:spacing w:val="-5"/>
          <w:sz w:val="18"/>
          <w:szCs w:val="18"/>
        </w:rPr>
        <w:t xml:space="preserve"> </w:t>
      </w:r>
      <w:r w:rsidRPr="005544F7">
        <w:rPr>
          <w:rFonts w:ascii="Arial" w:hAnsi="Arial" w:cs="Arial"/>
          <w:color w:val="0F0F0F"/>
          <w:sz w:val="18"/>
          <w:szCs w:val="18"/>
        </w:rPr>
        <w:t>matters;</w:t>
      </w:r>
      <w:r w:rsidRPr="005544F7">
        <w:rPr>
          <w:rFonts w:ascii="Arial" w:hAnsi="Arial" w:cs="Arial"/>
          <w:color w:val="0F0F0F"/>
          <w:spacing w:val="-8"/>
          <w:sz w:val="18"/>
          <w:szCs w:val="18"/>
        </w:rPr>
        <w:t xml:space="preserve"> </w:t>
      </w:r>
      <w:r w:rsidRPr="005544F7">
        <w:rPr>
          <w:rFonts w:ascii="Arial" w:hAnsi="Arial" w:cs="Arial"/>
          <w:color w:val="0F0F0F"/>
          <w:sz w:val="18"/>
          <w:szCs w:val="18"/>
        </w:rPr>
        <w:t>and</w:t>
      </w:r>
    </w:p>
    <w:p w14:paraId="388A2B31" w14:textId="77777777" w:rsidR="00EC1FE4" w:rsidRPr="005544F7" w:rsidRDefault="00EC1FE4" w:rsidP="00EC1FE4">
      <w:pPr>
        <w:pStyle w:val="BodyText"/>
        <w:spacing w:before="4"/>
        <w:ind w:left="993" w:right="95"/>
        <w:rPr>
          <w:sz w:val="18"/>
          <w:szCs w:val="18"/>
        </w:rPr>
      </w:pPr>
    </w:p>
    <w:p w14:paraId="27A7D417" w14:textId="77777777" w:rsidR="00EC1FE4" w:rsidRPr="005544F7" w:rsidRDefault="00EC1FE4" w:rsidP="00EC1FE4">
      <w:pPr>
        <w:pStyle w:val="ListParagraph"/>
        <w:widowControl w:val="0"/>
        <w:numPr>
          <w:ilvl w:val="0"/>
          <w:numId w:val="15"/>
        </w:numPr>
        <w:tabs>
          <w:tab w:val="left" w:pos="1719"/>
        </w:tabs>
        <w:autoSpaceDE w:val="0"/>
        <w:autoSpaceDN w:val="0"/>
        <w:spacing w:after="0" w:line="240" w:lineRule="auto"/>
        <w:ind w:right="95"/>
        <w:contextualSpacing w:val="0"/>
        <w:rPr>
          <w:rFonts w:ascii="Arial" w:hAnsi="Arial" w:cs="Arial"/>
          <w:sz w:val="18"/>
          <w:szCs w:val="18"/>
        </w:rPr>
      </w:pPr>
      <w:r w:rsidRPr="005544F7">
        <w:rPr>
          <w:rFonts w:ascii="Arial" w:hAnsi="Arial" w:cs="Arial"/>
          <w:color w:val="0F0F0F"/>
          <w:sz w:val="18"/>
          <w:szCs w:val="18"/>
        </w:rPr>
        <w:t>the</w:t>
      </w:r>
      <w:r w:rsidRPr="005544F7">
        <w:rPr>
          <w:rFonts w:ascii="Arial" w:hAnsi="Arial" w:cs="Arial"/>
          <w:color w:val="0F0F0F"/>
          <w:spacing w:val="12"/>
          <w:sz w:val="18"/>
          <w:szCs w:val="18"/>
        </w:rPr>
        <w:t xml:space="preserve"> </w:t>
      </w:r>
      <w:r w:rsidRPr="005544F7">
        <w:rPr>
          <w:rFonts w:ascii="Arial" w:hAnsi="Arial" w:cs="Arial"/>
          <w:color w:val="0F0F0F"/>
          <w:sz w:val="18"/>
          <w:szCs w:val="18"/>
        </w:rPr>
        <w:t>confidential,</w:t>
      </w:r>
      <w:r w:rsidRPr="005544F7">
        <w:rPr>
          <w:rFonts w:ascii="Arial" w:hAnsi="Arial" w:cs="Arial"/>
          <w:color w:val="0F0F0F"/>
          <w:spacing w:val="13"/>
          <w:sz w:val="18"/>
          <w:szCs w:val="18"/>
        </w:rPr>
        <w:t xml:space="preserve"> </w:t>
      </w:r>
      <w:r w:rsidRPr="005544F7">
        <w:rPr>
          <w:rFonts w:ascii="Arial" w:hAnsi="Arial" w:cs="Arial"/>
          <w:color w:val="0F0F0F"/>
          <w:sz w:val="18"/>
          <w:szCs w:val="18"/>
        </w:rPr>
        <w:t>anonymous</w:t>
      </w:r>
      <w:r w:rsidRPr="005544F7">
        <w:rPr>
          <w:rFonts w:ascii="Arial" w:hAnsi="Arial" w:cs="Arial"/>
          <w:color w:val="0F0F0F"/>
          <w:spacing w:val="13"/>
          <w:sz w:val="18"/>
          <w:szCs w:val="18"/>
        </w:rPr>
        <w:t xml:space="preserve"> </w:t>
      </w:r>
      <w:r w:rsidRPr="005544F7">
        <w:rPr>
          <w:rFonts w:ascii="Arial" w:hAnsi="Arial" w:cs="Arial"/>
          <w:color w:val="0F0F0F"/>
          <w:sz w:val="18"/>
          <w:szCs w:val="18"/>
        </w:rPr>
        <w:t>submission</w:t>
      </w:r>
      <w:r w:rsidRPr="005544F7">
        <w:rPr>
          <w:rFonts w:ascii="Arial" w:hAnsi="Arial" w:cs="Arial"/>
          <w:color w:val="0F0F0F"/>
          <w:spacing w:val="11"/>
          <w:sz w:val="18"/>
          <w:szCs w:val="18"/>
        </w:rPr>
        <w:t xml:space="preserve"> </w:t>
      </w:r>
      <w:r w:rsidRPr="005544F7">
        <w:rPr>
          <w:rFonts w:ascii="Arial" w:hAnsi="Arial" w:cs="Arial"/>
          <w:color w:val="0F0F0F"/>
          <w:sz w:val="18"/>
          <w:szCs w:val="18"/>
        </w:rPr>
        <w:t>by</w:t>
      </w:r>
      <w:r w:rsidRPr="005544F7">
        <w:rPr>
          <w:rFonts w:ascii="Arial" w:hAnsi="Arial" w:cs="Arial"/>
          <w:color w:val="0F0F0F"/>
          <w:spacing w:val="10"/>
          <w:sz w:val="18"/>
          <w:szCs w:val="18"/>
        </w:rPr>
        <w:t xml:space="preserve"> </w:t>
      </w:r>
      <w:r w:rsidRPr="005544F7">
        <w:rPr>
          <w:rFonts w:ascii="Arial" w:hAnsi="Arial" w:cs="Arial"/>
          <w:color w:val="0F0F0F"/>
          <w:sz w:val="18"/>
          <w:szCs w:val="18"/>
        </w:rPr>
        <w:t>employees</w:t>
      </w:r>
      <w:r w:rsidRPr="005544F7">
        <w:rPr>
          <w:rFonts w:ascii="Arial" w:hAnsi="Arial" w:cs="Arial"/>
          <w:color w:val="0F0F0F"/>
          <w:spacing w:val="9"/>
          <w:sz w:val="18"/>
          <w:szCs w:val="18"/>
        </w:rPr>
        <w:t xml:space="preserve"> </w:t>
      </w:r>
      <w:r w:rsidRPr="005544F7">
        <w:rPr>
          <w:rFonts w:ascii="Arial" w:hAnsi="Arial" w:cs="Arial"/>
          <w:color w:val="0F0F0F"/>
          <w:sz w:val="18"/>
          <w:szCs w:val="18"/>
        </w:rPr>
        <w:t>of</w:t>
      </w:r>
      <w:r w:rsidRPr="005544F7">
        <w:rPr>
          <w:rFonts w:ascii="Arial" w:hAnsi="Arial" w:cs="Arial"/>
          <w:color w:val="0F0F0F"/>
          <w:spacing w:val="10"/>
          <w:sz w:val="18"/>
          <w:szCs w:val="18"/>
        </w:rPr>
        <w:t xml:space="preserve"> </w:t>
      </w:r>
      <w:r w:rsidRPr="005544F7">
        <w:rPr>
          <w:rFonts w:ascii="Arial" w:hAnsi="Arial" w:cs="Arial"/>
          <w:color w:val="0F0F0F"/>
          <w:sz w:val="18"/>
          <w:szCs w:val="18"/>
        </w:rPr>
        <w:t>the</w:t>
      </w:r>
      <w:r w:rsidRPr="005544F7">
        <w:rPr>
          <w:rFonts w:ascii="Arial" w:hAnsi="Arial" w:cs="Arial"/>
          <w:color w:val="0F0F0F"/>
          <w:spacing w:val="12"/>
          <w:sz w:val="18"/>
          <w:szCs w:val="18"/>
        </w:rPr>
        <w:t xml:space="preserve"> </w:t>
      </w:r>
      <w:r w:rsidRPr="005544F7">
        <w:rPr>
          <w:rFonts w:ascii="Arial" w:hAnsi="Arial" w:cs="Arial"/>
          <w:color w:val="0F0F0F"/>
          <w:sz w:val="18"/>
          <w:szCs w:val="18"/>
        </w:rPr>
        <w:t>Company</w:t>
      </w:r>
      <w:r w:rsidRPr="005544F7">
        <w:rPr>
          <w:rFonts w:ascii="Arial" w:hAnsi="Arial" w:cs="Arial"/>
          <w:color w:val="0F0F0F"/>
          <w:spacing w:val="16"/>
          <w:sz w:val="18"/>
          <w:szCs w:val="18"/>
        </w:rPr>
        <w:t xml:space="preserve"> </w:t>
      </w:r>
      <w:r w:rsidRPr="005544F7">
        <w:rPr>
          <w:rFonts w:ascii="Arial" w:hAnsi="Arial" w:cs="Arial"/>
          <w:color w:val="0F0F0F"/>
          <w:sz w:val="18"/>
          <w:szCs w:val="18"/>
        </w:rPr>
        <w:t>of</w:t>
      </w:r>
      <w:r w:rsidRPr="005544F7">
        <w:rPr>
          <w:rFonts w:ascii="Arial" w:hAnsi="Arial" w:cs="Arial"/>
          <w:color w:val="0F0F0F"/>
          <w:spacing w:val="12"/>
          <w:sz w:val="18"/>
          <w:szCs w:val="18"/>
        </w:rPr>
        <w:t xml:space="preserve"> </w:t>
      </w:r>
      <w:r w:rsidRPr="005544F7">
        <w:rPr>
          <w:rFonts w:ascii="Arial" w:hAnsi="Arial" w:cs="Arial"/>
          <w:color w:val="0F0F0F"/>
          <w:sz w:val="18"/>
          <w:szCs w:val="18"/>
        </w:rPr>
        <w:t>concerns</w:t>
      </w:r>
      <w:r w:rsidRPr="005544F7">
        <w:rPr>
          <w:rFonts w:ascii="Arial" w:hAnsi="Arial" w:cs="Arial"/>
          <w:color w:val="0F0F0F"/>
          <w:spacing w:val="8"/>
          <w:sz w:val="18"/>
          <w:szCs w:val="18"/>
        </w:rPr>
        <w:t xml:space="preserve"> </w:t>
      </w:r>
      <w:r w:rsidRPr="005544F7">
        <w:rPr>
          <w:rFonts w:ascii="Arial" w:hAnsi="Arial" w:cs="Arial"/>
          <w:color w:val="0F0F0F"/>
          <w:sz w:val="18"/>
          <w:szCs w:val="18"/>
        </w:rPr>
        <w:t>regarding</w:t>
      </w:r>
      <w:r w:rsidRPr="005544F7">
        <w:rPr>
          <w:rFonts w:ascii="Arial" w:hAnsi="Arial" w:cs="Arial"/>
          <w:color w:val="0F0F0F"/>
          <w:spacing w:val="-44"/>
          <w:sz w:val="18"/>
          <w:szCs w:val="18"/>
        </w:rPr>
        <w:t xml:space="preserve"> </w:t>
      </w:r>
      <w:r w:rsidRPr="005544F7">
        <w:rPr>
          <w:rFonts w:ascii="Arial" w:hAnsi="Arial" w:cs="Arial"/>
          <w:color w:val="0F0F0F"/>
          <w:w w:val="105"/>
          <w:sz w:val="18"/>
          <w:szCs w:val="18"/>
        </w:rPr>
        <w:t>questionable</w:t>
      </w:r>
      <w:r w:rsidRPr="005544F7">
        <w:rPr>
          <w:rFonts w:ascii="Arial" w:hAnsi="Arial" w:cs="Arial"/>
          <w:color w:val="0F0F0F"/>
          <w:spacing w:val="-8"/>
          <w:w w:val="105"/>
          <w:sz w:val="18"/>
          <w:szCs w:val="18"/>
        </w:rPr>
        <w:t xml:space="preserve"> </w:t>
      </w:r>
      <w:r w:rsidRPr="005544F7">
        <w:rPr>
          <w:rFonts w:ascii="Arial" w:hAnsi="Arial" w:cs="Arial"/>
          <w:color w:val="0F0F0F"/>
          <w:w w:val="105"/>
          <w:sz w:val="18"/>
          <w:szCs w:val="18"/>
        </w:rPr>
        <w:t>accounting</w:t>
      </w:r>
      <w:r w:rsidRPr="005544F7">
        <w:rPr>
          <w:rFonts w:ascii="Arial" w:hAnsi="Arial" w:cs="Arial"/>
          <w:color w:val="0F0F0F"/>
          <w:spacing w:val="-5"/>
          <w:w w:val="105"/>
          <w:sz w:val="18"/>
          <w:szCs w:val="18"/>
        </w:rPr>
        <w:t xml:space="preserve"> </w:t>
      </w:r>
      <w:r w:rsidRPr="005544F7">
        <w:rPr>
          <w:rFonts w:ascii="Arial" w:hAnsi="Arial" w:cs="Arial"/>
          <w:color w:val="0F0F0F"/>
          <w:w w:val="105"/>
          <w:sz w:val="18"/>
          <w:szCs w:val="18"/>
        </w:rPr>
        <w:t>or</w:t>
      </w:r>
      <w:r w:rsidRPr="005544F7">
        <w:rPr>
          <w:rFonts w:ascii="Arial" w:hAnsi="Arial" w:cs="Arial"/>
          <w:color w:val="0F0F0F"/>
          <w:spacing w:val="-5"/>
          <w:w w:val="105"/>
          <w:sz w:val="18"/>
          <w:szCs w:val="18"/>
        </w:rPr>
        <w:t xml:space="preserve"> </w:t>
      </w:r>
      <w:r w:rsidRPr="005544F7">
        <w:rPr>
          <w:rFonts w:ascii="Arial" w:hAnsi="Arial" w:cs="Arial"/>
          <w:color w:val="0F0F0F"/>
          <w:w w:val="105"/>
          <w:sz w:val="18"/>
          <w:szCs w:val="18"/>
        </w:rPr>
        <w:t>auditing</w:t>
      </w:r>
      <w:r w:rsidRPr="005544F7">
        <w:rPr>
          <w:rFonts w:ascii="Arial" w:hAnsi="Arial" w:cs="Arial"/>
          <w:color w:val="0F0F0F"/>
          <w:spacing w:val="-16"/>
          <w:w w:val="105"/>
          <w:sz w:val="18"/>
          <w:szCs w:val="18"/>
        </w:rPr>
        <w:t xml:space="preserve"> </w:t>
      </w:r>
      <w:r w:rsidRPr="005544F7">
        <w:rPr>
          <w:rFonts w:ascii="Arial" w:hAnsi="Arial" w:cs="Arial"/>
          <w:color w:val="0F0F0F"/>
          <w:w w:val="105"/>
          <w:sz w:val="18"/>
          <w:szCs w:val="18"/>
        </w:rPr>
        <w:t>matters.</w:t>
      </w:r>
    </w:p>
    <w:p w14:paraId="6C802F4C" w14:textId="77777777" w:rsidR="00EC1FE4" w:rsidRPr="005544F7" w:rsidRDefault="00EC1FE4" w:rsidP="00EC1FE4">
      <w:pPr>
        <w:pStyle w:val="BodyText"/>
        <w:spacing w:before="8"/>
        <w:ind w:left="426" w:right="95"/>
        <w:rPr>
          <w:sz w:val="18"/>
          <w:szCs w:val="18"/>
        </w:rPr>
      </w:pPr>
    </w:p>
    <w:p w14:paraId="0CA3789D" w14:textId="77777777" w:rsidR="00EC1FE4" w:rsidRPr="005544F7" w:rsidRDefault="00EC1FE4" w:rsidP="00EC1FE4">
      <w:pPr>
        <w:pStyle w:val="ListParagraph"/>
        <w:widowControl w:val="0"/>
        <w:numPr>
          <w:ilvl w:val="2"/>
          <w:numId w:val="14"/>
        </w:numPr>
        <w:autoSpaceDE w:val="0"/>
        <w:autoSpaceDN w:val="0"/>
        <w:spacing w:after="0" w:line="240" w:lineRule="auto"/>
        <w:ind w:left="993" w:right="95" w:hanging="351"/>
        <w:contextualSpacing w:val="0"/>
        <w:rPr>
          <w:rFonts w:ascii="Arial" w:hAnsi="Arial" w:cs="Arial"/>
          <w:sz w:val="18"/>
          <w:szCs w:val="18"/>
        </w:rPr>
      </w:pPr>
      <w:r w:rsidRPr="005544F7">
        <w:rPr>
          <w:rFonts w:ascii="Arial" w:hAnsi="Arial" w:cs="Arial"/>
          <w:color w:val="0F0F0F"/>
          <w:w w:val="105"/>
          <w:sz w:val="18"/>
          <w:szCs w:val="18"/>
        </w:rPr>
        <w:t>Review</w:t>
      </w:r>
      <w:r w:rsidRPr="005544F7">
        <w:rPr>
          <w:rFonts w:ascii="Arial" w:hAnsi="Arial" w:cs="Arial"/>
          <w:color w:val="0F0F0F"/>
          <w:spacing w:val="1"/>
          <w:w w:val="105"/>
          <w:sz w:val="18"/>
          <w:szCs w:val="18"/>
        </w:rPr>
        <w:t xml:space="preserve"> </w:t>
      </w:r>
      <w:r w:rsidRPr="005544F7">
        <w:rPr>
          <w:rFonts w:ascii="Arial" w:hAnsi="Arial" w:cs="Arial"/>
          <w:color w:val="0F0F0F"/>
          <w:w w:val="105"/>
          <w:sz w:val="18"/>
          <w:szCs w:val="18"/>
        </w:rPr>
        <w:t>and</w:t>
      </w:r>
      <w:r w:rsidRPr="005544F7">
        <w:rPr>
          <w:rFonts w:ascii="Arial" w:hAnsi="Arial" w:cs="Arial"/>
          <w:color w:val="0F0F0F"/>
          <w:spacing w:val="3"/>
          <w:w w:val="105"/>
          <w:sz w:val="18"/>
          <w:szCs w:val="18"/>
        </w:rPr>
        <w:t xml:space="preserve"> </w:t>
      </w:r>
      <w:r w:rsidRPr="005544F7">
        <w:rPr>
          <w:rFonts w:ascii="Arial" w:hAnsi="Arial" w:cs="Arial"/>
          <w:color w:val="0F0F0F"/>
          <w:w w:val="105"/>
          <w:sz w:val="18"/>
          <w:szCs w:val="18"/>
        </w:rPr>
        <w:t>approve</w:t>
      </w:r>
      <w:r w:rsidRPr="005544F7">
        <w:rPr>
          <w:rFonts w:ascii="Arial" w:hAnsi="Arial" w:cs="Arial"/>
          <w:color w:val="0F0F0F"/>
          <w:spacing w:val="3"/>
          <w:w w:val="105"/>
          <w:sz w:val="18"/>
          <w:szCs w:val="18"/>
        </w:rPr>
        <w:t xml:space="preserve"> </w:t>
      </w:r>
      <w:r w:rsidRPr="005544F7">
        <w:rPr>
          <w:rFonts w:ascii="Arial" w:hAnsi="Arial" w:cs="Arial"/>
          <w:color w:val="0F0F0F"/>
          <w:w w:val="105"/>
          <w:sz w:val="18"/>
          <w:szCs w:val="18"/>
        </w:rPr>
        <w:t>the</w:t>
      </w:r>
      <w:r w:rsidRPr="005544F7">
        <w:rPr>
          <w:rFonts w:ascii="Arial" w:hAnsi="Arial" w:cs="Arial"/>
          <w:color w:val="0F0F0F"/>
          <w:spacing w:val="4"/>
          <w:w w:val="105"/>
          <w:sz w:val="18"/>
          <w:szCs w:val="18"/>
        </w:rPr>
        <w:t xml:space="preserve"> </w:t>
      </w:r>
      <w:r w:rsidRPr="005544F7">
        <w:rPr>
          <w:rFonts w:ascii="Arial" w:hAnsi="Arial" w:cs="Arial"/>
          <w:color w:val="0F0F0F"/>
          <w:w w:val="105"/>
          <w:sz w:val="18"/>
          <w:szCs w:val="18"/>
        </w:rPr>
        <w:t>Company’s</w:t>
      </w:r>
      <w:r w:rsidRPr="005544F7">
        <w:rPr>
          <w:rFonts w:ascii="Arial" w:hAnsi="Arial" w:cs="Arial"/>
          <w:color w:val="0F0F0F"/>
          <w:spacing w:val="1"/>
          <w:w w:val="105"/>
          <w:sz w:val="18"/>
          <w:szCs w:val="18"/>
        </w:rPr>
        <w:t xml:space="preserve"> </w:t>
      </w:r>
      <w:r w:rsidRPr="005544F7">
        <w:rPr>
          <w:rFonts w:ascii="Arial" w:hAnsi="Arial" w:cs="Arial"/>
          <w:color w:val="0F0F0F"/>
          <w:w w:val="105"/>
          <w:sz w:val="18"/>
          <w:szCs w:val="18"/>
        </w:rPr>
        <w:t>hiring policies</w:t>
      </w:r>
      <w:r w:rsidRPr="005544F7">
        <w:rPr>
          <w:rFonts w:ascii="Arial" w:hAnsi="Arial" w:cs="Arial"/>
          <w:color w:val="0F0F0F"/>
          <w:spacing w:val="1"/>
          <w:w w:val="105"/>
          <w:sz w:val="18"/>
          <w:szCs w:val="18"/>
        </w:rPr>
        <w:t xml:space="preserve"> </w:t>
      </w:r>
      <w:r w:rsidRPr="005544F7">
        <w:rPr>
          <w:rFonts w:ascii="Arial" w:hAnsi="Arial" w:cs="Arial"/>
          <w:color w:val="0F0F0F"/>
          <w:w w:val="105"/>
          <w:sz w:val="18"/>
          <w:szCs w:val="18"/>
        </w:rPr>
        <w:t>regarding</w:t>
      </w:r>
      <w:r w:rsidRPr="005544F7">
        <w:rPr>
          <w:rFonts w:ascii="Arial" w:hAnsi="Arial" w:cs="Arial"/>
          <w:color w:val="0F0F0F"/>
          <w:spacing w:val="3"/>
          <w:w w:val="105"/>
          <w:sz w:val="18"/>
          <w:szCs w:val="18"/>
        </w:rPr>
        <w:t xml:space="preserve"> </w:t>
      </w:r>
      <w:r w:rsidRPr="005544F7">
        <w:rPr>
          <w:rFonts w:ascii="Arial" w:hAnsi="Arial" w:cs="Arial"/>
          <w:color w:val="0F0F0F"/>
          <w:w w:val="105"/>
          <w:sz w:val="18"/>
          <w:szCs w:val="18"/>
        </w:rPr>
        <w:t>partners,</w:t>
      </w:r>
      <w:r w:rsidRPr="005544F7">
        <w:rPr>
          <w:rFonts w:ascii="Arial" w:hAnsi="Arial" w:cs="Arial"/>
          <w:color w:val="0F0F0F"/>
          <w:spacing w:val="4"/>
          <w:w w:val="105"/>
          <w:sz w:val="18"/>
          <w:szCs w:val="18"/>
        </w:rPr>
        <w:t xml:space="preserve"> </w:t>
      </w:r>
      <w:r w:rsidRPr="005544F7">
        <w:rPr>
          <w:rFonts w:ascii="Arial" w:hAnsi="Arial" w:cs="Arial"/>
          <w:color w:val="0F0F0F"/>
          <w:w w:val="105"/>
          <w:sz w:val="18"/>
          <w:szCs w:val="18"/>
        </w:rPr>
        <w:t>employees</w:t>
      </w:r>
      <w:r w:rsidRPr="005544F7">
        <w:rPr>
          <w:rFonts w:ascii="Arial" w:hAnsi="Arial" w:cs="Arial"/>
          <w:color w:val="0F0F0F"/>
          <w:spacing w:val="1"/>
          <w:w w:val="105"/>
          <w:sz w:val="18"/>
          <w:szCs w:val="18"/>
        </w:rPr>
        <w:t xml:space="preserve"> </w:t>
      </w:r>
      <w:r w:rsidRPr="005544F7">
        <w:rPr>
          <w:rFonts w:ascii="Arial" w:hAnsi="Arial" w:cs="Arial"/>
          <w:color w:val="0F0F0F"/>
          <w:w w:val="105"/>
          <w:sz w:val="18"/>
          <w:szCs w:val="18"/>
        </w:rPr>
        <w:t>and</w:t>
      </w:r>
      <w:r w:rsidRPr="005544F7">
        <w:rPr>
          <w:rFonts w:ascii="Arial" w:hAnsi="Arial" w:cs="Arial"/>
          <w:color w:val="0F0F0F"/>
          <w:spacing w:val="3"/>
          <w:w w:val="105"/>
          <w:sz w:val="18"/>
          <w:szCs w:val="18"/>
        </w:rPr>
        <w:t xml:space="preserve"> </w:t>
      </w:r>
      <w:r w:rsidRPr="005544F7">
        <w:rPr>
          <w:rFonts w:ascii="Arial" w:hAnsi="Arial" w:cs="Arial"/>
          <w:color w:val="0F0F0F"/>
          <w:w w:val="105"/>
          <w:sz w:val="18"/>
          <w:szCs w:val="18"/>
        </w:rPr>
        <w:t>former</w:t>
      </w:r>
      <w:r w:rsidRPr="005544F7">
        <w:rPr>
          <w:rFonts w:ascii="Arial" w:hAnsi="Arial" w:cs="Arial"/>
          <w:color w:val="0F0F0F"/>
          <w:spacing w:val="-1"/>
          <w:w w:val="105"/>
          <w:sz w:val="18"/>
          <w:szCs w:val="18"/>
        </w:rPr>
        <w:t xml:space="preserve"> </w:t>
      </w:r>
      <w:r w:rsidRPr="005544F7">
        <w:rPr>
          <w:rFonts w:ascii="Arial" w:hAnsi="Arial" w:cs="Arial"/>
          <w:color w:val="0F0F0F"/>
          <w:w w:val="105"/>
          <w:sz w:val="18"/>
          <w:szCs w:val="18"/>
        </w:rPr>
        <w:t>partners</w:t>
      </w:r>
      <w:r w:rsidRPr="005544F7">
        <w:rPr>
          <w:rFonts w:ascii="Arial" w:hAnsi="Arial" w:cs="Arial"/>
          <w:color w:val="0F0F0F"/>
          <w:spacing w:val="2"/>
          <w:w w:val="105"/>
          <w:sz w:val="18"/>
          <w:szCs w:val="18"/>
        </w:rPr>
        <w:t xml:space="preserve"> </w:t>
      </w:r>
      <w:r w:rsidRPr="005544F7">
        <w:rPr>
          <w:rFonts w:ascii="Arial" w:hAnsi="Arial" w:cs="Arial"/>
          <w:color w:val="0F0F0F"/>
          <w:w w:val="105"/>
          <w:sz w:val="18"/>
          <w:szCs w:val="18"/>
        </w:rPr>
        <w:t>and</w:t>
      </w:r>
    </w:p>
    <w:p w14:paraId="7656D834" w14:textId="77777777" w:rsidR="00EC1FE4" w:rsidRPr="005544F7" w:rsidRDefault="00EC1FE4" w:rsidP="00EC1FE4">
      <w:pPr>
        <w:pStyle w:val="BodyText"/>
        <w:spacing w:before="5"/>
        <w:ind w:left="699" w:right="95" w:firstLine="294"/>
        <w:rPr>
          <w:sz w:val="18"/>
          <w:szCs w:val="18"/>
        </w:rPr>
      </w:pPr>
      <w:r w:rsidRPr="005544F7">
        <w:rPr>
          <w:color w:val="0F0F0F"/>
          <w:sz w:val="18"/>
          <w:szCs w:val="18"/>
        </w:rPr>
        <w:t>employees</w:t>
      </w:r>
      <w:r w:rsidRPr="005544F7">
        <w:rPr>
          <w:color w:val="0F0F0F"/>
          <w:spacing w:val="6"/>
          <w:sz w:val="18"/>
          <w:szCs w:val="18"/>
        </w:rPr>
        <w:t xml:space="preserve"> </w:t>
      </w:r>
      <w:r w:rsidRPr="005544F7">
        <w:rPr>
          <w:color w:val="0F0F0F"/>
          <w:sz w:val="18"/>
          <w:szCs w:val="18"/>
        </w:rPr>
        <w:t>of</w:t>
      </w:r>
      <w:r w:rsidRPr="005544F7">
        <w:rPr>
          <w:color w:val="0F0F0F"/>
          <w:spacing w:val="8"/>
          <w:sz w:val="18"/>
          <w:szCs w:val="18"/>
        </w:rPr>
        <w:t xml:space="preserve"> </w:t>
      </w:r>
      <w:r w:rsidRPr="005544F7">
        <w:rPr>
          <w:color w:val="0F0F0F"/>
          <w:sz w:val="18"/>
          <w:szCs w:val="18"/>
        </w:rPr>
        <w:t>the</w:t>
      </w:r>
      <w:r w:rsidRPr="005544F7">
        <w:rPr>
          <w:color w:val="0F0F0F"/>
          <w:spacing w:val="10"/>
          <w:sz w:val="18"/>
          <w:szCs w:val="18"/>
        </w:rPr>
        <w:t xml:space="preserve"> </w:t>
      </w:r>
      <w:r w:rsidRPr="005544F7">
        <w:rPr>
          <w:color w:val="0F0F0F"/>
          <w:sz w:val="18"/>
          <w:szCs w:val="18"/>
        </w:rPr>
        <w:t>present</w:t>
      </w:r>
      <w:r w:rsidRPr="005544F7">
        <w:rPr>
          <w:color w:val="0F0F0F"/>
          <w:spacing w:val="10"/>
          <w:sz w:val="18"/>
          <w:szCs w:val="18"/>
        </w:rPr>
        <w:t xml:space="preserve"> </w:t>
      </w:r>
      <w:r w:rsidRPr="005544F7">
        <w:rPr>
          <w:color w:val="0F0F0F"/>
          <w:sz w:val="18"/>
          <w:szCs w:val="18"/>
        </w:rPr>
        <w:t>and</w:t>
      </w:r>
      <w:r w:rsidRPr="005544F7">
        <w:rPr>
          <w:color w:val="0F0F0F"/>
          <w:spacing w:val="7"/>
          <w:sz w:val="18"/>
          <w:szCs w:val="18"/>
        </w:rPr>
        <w:t xml:space="preserve"> </w:t>
      </w:r>
      <w:r w:rsidRPr="005544F7">
        <w:rPr>
          <w:color w:val="0F0F0F"/>
          <w:sz w:val="18"/>
          <w:szCs w:val="18"/>
        </w:rPr>
        <w:t>former</w:t>
      </w:r>
      <w:r w:rsidRPr="005544F7">
        <w:rPr>
          <w:color w:val="0F0F0F"/>
          <w:spacing w:val="9"/>
          <w:sz w:val="18"/>
          <w:szCs w:val="18"/>
        </w:rPr>
        <w:t xml:space="preserve"> </w:t>
      </w:r>
      <w:r w:rsidRPr="005544F7">
        <w:rPr>
          <w:color w:val="0F0F0F"/>
          <w:sz w:val="18"/>
          <w:szCs w:val="18"/>
        </w:rPr>
        <w:t>external</w:t>
      </w:r>
      <w:r w:rsidRPr="005544F7">
        <w:rPr>
          <w:color w:val="0F0F0F"/>
          <w:spacing w:val="-7"/>
          <w:sz w:val="18"/>
          <w:szCs w:val="18"/>
        </w:rPr>
        <w:t xml:space="preserve"> </w:t>
      </w:r>
      <w:r w:rsidRPr="005544F7">
        <w:rPr>
          <w:color w:val="0F0F0F"/>
          <w:sz w:val="18"/>
          <w:szCs w:val="18"/>
        </w:rPr>
        <w:t>auditor.</w:t>
      </w:r>
    </w:p>
    <w:p w14:paraId="7CB1336E" w14:textId="77777777" w:rsidR="00EC1FE4" w:rsidRPr="005544F7" w:rsidRDefault="00EC1FE4" w:rsidP="00EC1FE4">
      <w:pPr>
        <w:ind w:right="95"/>
        <w:rPr>
          <w:rFonts w:ascii="Arial" w:hAnsi="Arial" w:cs="Arial"/>
          <w:sz w:val="18"/>
          <w:szCs w:val="18"/>
        </w:rPr>
      </w:pPr>
    </w:p>
    <w:p w14:paraId="350EFC92" w14:textId="77777777" w:rsidR="00EC1FE4" w:rsidRPr="005544F7" w:rsidRDefault="00EC1FE4" w:rsidP="00EC1FE4">
      <w:pPr>
        <w:ind w:right="95"/>
        <w:rPr>
          <w:rFonts w:ascii="Arial" w:hAnsi="Arial" w:cs="Arial"/>
          <w:sz w:val="18"/>
          <w:szCs w:val="18"/>
        </w:rPr>
      </w:pPr>
    </w:p>
    <w:p w14:paraId="6C848EE5" w14:textId="77777777" w:rsidR="000A7718" w:rsidRPr="000619E3" w:rsidRDefault="000A7718" w:rsidP="005B5FE4">
      <w:pPr>
        <w:spacing w:before="240" w:after="0" w:line="240" w:lineRule="auto"/>
        <w:jc w:val="both"/>
        <w:rPr>
          <w:rFonts w:ascii="Calibri" w:hAnsi="Calibri" w:cs="Calibri"/>
          <w:sz w:val="20"/>
          <w:szCs w:val="20"/>
        </w:rPr>
      </w:pPr>
    </w:p>
    <w:sectPr w:rsidR="000A7718" w:rsidRPr="000619E3" w:rsidSect="00E1451E">
      <w:headerReference w:type="default" r:id="rId22"/>
      <w:pgSz w:w="12240" w:h="15840"/>
      <w:pgMar w:top="568" w:right="1041" w:bottom="1191" w:left="1151" w:header="709" w:footer="43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1D6B05" w14:textId="77777777" w:rsidR="00E96922" w:rsidRDefault="00E96922" w:rsidP="002D03F1">
      <w:pPr>
        <w:spacing w:after="0" w:line="240" w:lineRule="auto"/>
      </w:pPr>
      <w:r>
        <w:separator/>
      </w:r>
    </w:p>
  </w:endnote>
  <w:endnote w:type="continuationSeparator" w:id="0">
    <w:p w14:paraId="47B9FB2C" w14:textId="77777777" w:rsidR="00E96922" w:rsidRDefault="00E96922" w:rsidP="002D0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2652326"/>
      <w:docPartObj>
        <w:docPartGallery w:val="Page Numbers (Bottom of Page)"/>
        <w:docPartUnique/>
      </w:docPartObj>
    </w:sdtPr>
    <w:sdtEndPr>
      <w:rPr>
        <w:rFonts w:ascii="Calibri" w:hAnsi="Calibri" w:cs="Calibri"/>
        <w:color w:val="7F7F7F" w:themeColor="background1" w:themeShade="7F"/>
        <w:spacing w:val="60"/>
        <w:sz w:val="16"/>
        <w:szCs w:val="16"/>
      </w:rPr>
    </w:sdtEndPr>
    <w:sdtContent>
      <w:p w14:paraId="41361E9D" w14:textId="66FFEA39" w:rsidR="002D03F1" w:rsidRPr="002D03F1" w:rsidRDefault="002D03F1" w:rsidP="002D03F1">
        <w:pPr>
          <w:pStyle w:val="Footer"/>
          <w:pBdr>
            <w:top w:val="single" w:sz="4" w:space="1" w:color="D9D9D9" w:themeColor="background1" w:themeShade="D9"/>
          </w:pBdr>
          <w:rPr>
            <w:rFonts w:ascii="Calibri" w:hAnsi="Calibri" w:cs="Calibri"/>
            <w:b/>
            <w:bCs/>
            <w:sz w:val="16"/>
            <w:szCs w:val="16"/>
          </w:rPr>
        </w:pPr>
        <w:r w:rsidRPr="002D03F1">
          <w:rPr>
            <w:rFonts w:ascii="Calibri" w:hAnsi="Calibri" w:cs="Calibri"/>
            <w:sz w:val="16"/>
            <w:szCs w:val="16"/>
          </w:rPr>
          <w:fldChar w:fldCharType="begin"/>
        </w:r>
        <w:r w:rsidRPr="002D03F1">
          <w:rPr>
            <w:rFonts w:ascii="Calibri" w:hAnsi="Calibri" w:cs="Calibri"/>
            <w:sz w:val="16"/>
            <w:szCs w:val="16"/>
          </w:rPr>
          <w:instrText xml:space="preserve"> PAGE   \* MERGEFORMAT </w:instrText>
        </w:r>
        <w:r w:rsidRPr="002D03F1">
          <w:rPr>
            <w:rFonts w:ascii="Calibri" w:hAnsi="Calibri" w:cs="Calibri"/>
            <w:sz w:val="16"/>
            <w:szCs w:val="16"/>
          </w:rPr>
          <w:fldChar w:fldCharType="separate"/>
        </w:r>
        <w:r w:rsidRPr="002D03F1">
          <w:rPr>
            <w:rFonts w:ascii="Calibri" w:hAnsi="Calibri" w:cs="Calibri"/>
            <w:b/>
            <w:bCs/>
            <w:noProof/>
            <w:sz w:val="16"/>
            <w:szCs w:val="16"/>
          </w:rPr>
          <w:t>2</w:t>
        </w:r>
        <w:r w:rsidRPr="002D03F1">
          <w:rPr>
            <w:rFonts w:ascii="Calibri" w:hAnsi="Calibri" w:cs="Calibri"/>
            <w:b/>
            <w:bCs/>
            <w:noProof/>
            <w:sz w:val="16"/>
            <w:szCs w:val="16"/>
          </w:rPr>
          <w:fldChar w:fldCharType="end"/>
        </w:r>
        <w:r w:rsidRPr="002D03F1">
          <w:rPr>
            <w:rFonts w:ascii="Calibri" w:hAnsi="Calibri" w:cs="Calibri"/>
            <w:b/>
            <w:bCs/>
            <w:sz w:val="16"/>
            <w:szCs w:val="16"/>
          </w:rPr>
          <w:t xml:space="preserve"> | </w:t>
        </w:r>
        <w:r w:rsidRPr="002D03F1">
          <w:rPr>
            <w:rFonts w:ascii="Calibri" w:hAnsi="Calibri" w:cs="Calibri"/>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4D949" w14:textId="77777777" w:rsidR="00E96922" w:rsidRDefault="00E96922" w:rsidP="002D03F1">
      <w:pPr>
        <w:spacing w:after="0" w:line="240" w:lineRule="auto"/>
      </w:pPr>
      <w:r>
        <w:separator/>
      </w:r>
    </w:p>
  </w:footnote>
  <w:footnote w:type="continuationSeparator" w:id="0">
    <w:p w14:paraId="0D36605F" w14:textId="77777777" w:rsidR="00E96922" w:rsidRDefault="00E96922" w:rsidP="002D03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11BF85" w14:textId="77777777" w:rsidR="004C2E97" w:rsidRDefault="004C2E97" w:rsidP="00B14677">
    <w:pPr>
      <w:pStyle w:val="Header"/>
      <w:pBdr>
        <w:bottom w:val="single" w:sz="4" w:space="1" w:color="auto"/>
      </w:pBdr>
    </w:pPr>
  </w:p>
  <w:p w14:paraId="5BED4E25" w14:textId="77777777" w:rsidR="004C2E97" w:rsidRDefault="004C2E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867F8"/>
    <w:multiLevelType w:val="hybridMultilevel"/>
    <w:tmpl w:val="16BC9BCE"/>
    <w:lvl w:ilvl="0" w:tplc="DB5864F2">
      <w:start w:val="1"/>
      <w:numFmt w:val="lowerLetter"/>
      <w:lvlText w:val="(%1)"/>
      <w:lvlJc w:val="left"/>
      <w:pPr>
        <w:ind w:left="1918" w:hanging="719"/>
      </w:pPr>
      <w:rPr>
        <w:rFonts w:ascii="Calibri" w:eastAsia="Arial" w:hAnsi="Calibri" w:cs="Calibri" w:hint="default"/>
        <w:b w:val="0"/>
        <w:bCs w:val="0"/>
        <w:i w:val="0"/>
        <w:iCs w:val="0"/>
        <w:spacing w:val="-1"/>
        <w:w w:val="100"/>
        <w:sz w:val="20"/>
        <w:szCs w:val="20"/>
        <w:lang w:val="en-US" w:eastAsia="en-US" w:bidi="ar-SA"/>
      </w:rPr>
    </w:lvl>
    <w:lvl w:ilvl="1" w:tplc="0D1675C8">
      <w:numFmt w:val="bullet"/>
      <w:lvlText w:val="•"/>
      <w:lvlJc w:val="left"/>
      <w:pPr>
        <w:ind w:left="2762" w:hanging="719"/>
      </w:pPr>
      <w:rPr>
        <w:rFonts w:hint="default"/>
        <w:lang w:val="en-US" w:eastAsia="en-US" w:bidi="ar-SA"/>
      </w:rPr>
    </w:lvl>
    <w:lvl w:ilvl="2" w:tplc="E9A898A0">
      <w:numFmt w:val="bullet"/>
      <w:lvlText w:val="•"/>
      <w:lvlJc w:val="left"/>
      <w:pPr>
        <w:ind w:left="3604" w:hanging="719"/>
      </w:pPr>
      <w:rPr>
        <w:rFonts w:hint="default"/>
        <w:lang w:val="en-US" w:eastAsia="en-US" w:bidi="ar-SA"/>
      </w:rPr>
    </w:lvl>
    <w:lvl w:ilvl="3" w:tplc="AC34BA68">
      <w:numFmt w:val="bullet"/>
      <w:lvlText w:val="•"/>
      <w:lvlJc w:val="left"/>
      <w:pPr>
        <w:ind w:left="4446" w:hanging="719"/>
      </w:pPr>
      <w:rPr>
        <w:rFonts w:hint="default"/>
        <w:lang w:val="en-US" w:eastAsia="en-US" w:bidi="ar-SA"/>
      </w:rPr>
    </w:lvl>
    <w:lvl w:ilvl="4" w:tplc="9EC8F302">
      <w:numFmt w:val="bullet"/>
      <w:lvlText w:val="•"/>
      <w:lvlJc w:val="left"/>
      <w:pPr>
        <w:ind w:left="5288" w:hanging="719"/>
      </w:pPr>
      <w:rPr>
        <w:rFonts w:hint="default"/>
        <w:lang w:val="en-US" w:eastAsia="en-US" w:bidi="ar-SA"/>
      </w:rPr>
    </w:lvl>
    <w:lvl w:ilvl="5" w:tplc="5B8C7D82">
      <w:numFmt w:val="bullet"/>
      <w:lvlText w:val="•"/>
      <w:lvlJc w:val="left"/>
      <w:pPr>
        <w:ind w:left="6130" w:hanging="719"/>
      </w:pPr>
      <w:rPr>
        <w:rFonts w:hint="default"/>
        <w:lang w:val="en-US" w:eastAsia="en-US" w:bidi="ar-SA"/>
      </w:rPr>
    </w:lvl>
    <w:lvl w:ilvl="6" w:tplc="644658B8">
      <w:numFmt w:val="bullet"/>
      <w:lvlText w:val="•"/>
      <w:lvlJc w:val="left"/>
      <w:pPr>
        <w:ind w:left="6972" w:hanging="719"/>
      </w:pPr>
      <w:rPr>
        <w:rFonts w:hint="default"/>
        <w:lang w:val="en-US" w:eastAsia="en-US" w:bidi="ar-SA"/>
      </w:rPr>
    </w:lvl>
    <w:lvl w:ilvl="7" w:tplc="DD0000A0">
      <w:numFmt w:val="bullet"/>
      <w:lvlText w:val="•"/>
      <w:lvlJc w:val="left"/>
      <w:pPr>
        <w:ind w:left="7814" w:hanging="719"/>
      </w:pPr>
      <w:rPr>
        <w:rFonts w:hint="default"/>
        <w:lang w:val="en-US" w:eastAsia="en-US" w:bidi="ar-SA"/>
      </w:rPr>
    </w:lvl>
    <w:lvl w:ilvl="8" w:tplc="58807DA6">
      <w:numFmt w:val="bullet"/>
      <w:lvlText w:val="•"/>
      <w:lvlJc w:val="left"/>
      <w:pPr>
        <w:ind w:left="8656" w:hanging="719"/>
      </w:pPr>
      <w:rPr>
        <w:rFonts w:hint="default"/>
        <w:lang w:val="en-US" w:eastAsia="en-US" w:bidi="ar-SA"/>
      </w:rPr>
    </w:lvl>
  </w:abstractNum>
  <w:abstractNum w:abstractNumId="1" w15:restartNumberingAfterBreak="0">
    <w:nsid w:val="053F0416"/>
    <w:multiLevelType w:val="hybridMultilevel"/>
    <w:tmpl w:val="4C72271E"/>
    <w:lvl w:ilvl="0" w:tplc="0528333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6A660B"/>
    <w:multiLevelType w:val="hybridMultilevel"/>
    <w:tmpl w:val="DFFA22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263EAC"/>
    <w:multiLevelType w:val="hybridMultilevel"/>
    <w:tmpl w:val="30988052"/>
    <w:lvl w:ilvl="0" w:tplc="10090017">
      <w:start w:val="1"/>
      <w:numFmt w:val="lowerLetter"/>
      <w:lvlText w:val="%1)"/>
      <w:lvlJc w:val="left"/>
      <w:pPr>
        <w:ind w:left="1713" w:hanging="360"/>
      </w:pPr>
    </w:lvl>
    <w:lvl w:ilvl="1" w:tplc="10090019" w:tentative="1">
      <w:start w:val="1"/>
      <w:numFmt w:val="lowerLetter"/>
      <w:lvlText w:val="%2."/>
      <w:lvlJc w:val="left"/>
      <w:pPr>
        <w:ind w:left="2433" w:hanging="360"/>
      </w:pPr>
    </w:lvl>
    <w:lvl w:ilvl="2" w:tplc="1009001B" w:tentative="1">
      <w:start w:val="1"/>
      <w:numFmt w:val="lowerRoman"/>
      <w:lvlText w:val="%3."/>
      <w:lvlJc w:val="right"/>
      <w:pPr>
        <w:ind w:left="3153" w:hanging="180"/>
      </w:pPr>
    </w:lvl>
    <w:lvl w:ilvl="3" w:tplc="1009000F" w:tentative="1">
      <w:start w:val="1"/>
      <w:numFmt w:val="decimal"/>
      <w:lvlText w:val="%4."/>
      <w:lvlJc w:val="left"/>
      <w:pPr>
        <w:ind w:left="3873" w:hanging="360"/>
      </w:pPr>
    </w:lvl>
    <w:lvl w:ilvl="4" w:tplc="10090019" w:tentative="1">
      <w:start w:val="1"/>
      <w:numFmt w:val="lowerLetter"/>
      <w:lvlText w:val="%5."/>
      <w:lvlJc w:val="left"/>
      <w:pPr>
        <w:ind w:left="4593" w:hanging="360"/>
      </w:pPr>
    </w:lvl>
    <w:lvl w:ilvl="5" w:tplc="1009001B" w:tentative="1">
      <w:start w:val="1"/>
      <w:numFmt w:val="lowerRoman"/>
      <w:lvlText w:val="%6."/>
      <w:lvlJc w:val="right"/>
      <w:pPr>
        <w:ind w:left="5313" w:hanging="180"/>
      </w:pPr>
    </w:lvl>
    <w:lvl w:ilvl="6" w:tplc="1009000F" w:tentative="1">
      <w:start w:val="1"/>
      <w:numFmt w:val="decimal"/>
      <w:lvlText w:val="%7."/>
      <w:lvlJc w:val="left"/>
      <w:pPr>
        <w:ind w:left="6033" w:hanging="360"/>
      </w:pPr>
    </w:lvl>
    <w:lvl w:ilvl="7" w:tplc="10090019" w:tentative="1">
      <w:start w:val="1"/>
      <w:numFmt w:val="lowerLetter"/>
      <w:lvlText w:val="%8."/>
      <w:lvlJc w:val="left"/>
      <w:pPr>
        <w:ind w:left="6753" w:hanging="360"/>
      </w:pPr>
    </w:lvl>
    <w:lvl w:ilvl="8" w:tplc="1009001B" w:tentative="1">
      <w:start w:val="1"/>
      <w:numFmt w:val="lowerRoman"/>
      <w:lvlText w:val="%9."/>
      <w:lvlJc w:val="right"/>
      <w:pPr>
        <w:ind w:left="7473" w:hanging="180"/>
      </w:pPr>
    </w:lvl>
  </w:abstractNum>
  <w:abstractNum w:abstractNumId="4" w15:restartNumberingAfterBreak="0">
    <w:nsid w:val="1F6651AF"/>
    <w:multiLevelType w:val="multilevel"/>
    <w:tmpl w:val="10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5" w15:restartNumberingAfterBreak="0">
    <w:nsid w:val="30BA0424"/>
    <w:multiLevelType w:val="hybridMultilevel"/>
    <w:tmpl w:val="54969A4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B29658A"/>
    <w:multiLevelType w:val="hybridMultilevel"/>
    <w:tmpl w:val="74149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C40F61"/>
    <w:multiLevelType w:val="multilevel"/>
    <w:tmpl w:val="3BFA6F80"/>
    <w:lvl w:ilvl="0">
      <w:start w:val="1"/>
      <w:numFmt w:val="lowerRoman"/>
      <w:lvlText w:val="(%1)"/>
      <w:lvlJc w:val="left"/>
      <w:pPr>
        <w:ind w:left="1392" w:hanging="890"/>
      </w:pPr>
      <w:rPr>
        <w:rFonts w:ascii="Times New Roman" w:eastAsia="Times New Roman" w:hAnsi="Times New Roman" w:cs="Times New Roman" w:hint="default"/>
        <w:b w:val="0"/>
        <w:bCs w:val="0"/>
        <w:i w:val="0"/>
        <w:iCs w:val="0"/>
        <w:color w:val="0F0F0F"/>
        <w:w w:val="102"/>
        <w:sz w:val="19"/>
        <w:szCs w:val="19"/>
      </w:rPr>
    </w:lvl>
    <w:lvl w:ilvl="1">
      <w:start w:val="1"/>
      <w:numFmt w:val="decimal"/>
      <w:lvlText w:val="%2."/>
      <w:lvlJc w:val="left"/>
      <w:pPr>
        <w:ind w:left="907" w:hanging="243"/>
      </w:pPr>
      <w:rPr>
        <w:rFonts w:ascii="Verdana" w:eastAsia="Verdana" w:hAnsi="Verdana" w:cs="Verdana" w:hint="default"/>
        <w:b/>
        <w:bCs/>
        <w:i w:val="0"/>
        <w:iCs w:val="0"/>
        <w:color w:val="0F0F0F"/>
        <w:spacing w:val="-5"/>
        <w:w w:val="104"/>
        <w:sz w:val="17"/>
        <w:szCs w:val="17"/>
      </w:rPr>
    </w:lvl>
    <w:lvl w:ilvl="2">
      <w:start w:val="1"/>
      <w:numFmt w:val="decimal"/>
      <w:lvlText w:val="%2.%3"/>
      <w:lvlJc w:val="left"/>
      <w:pPr>
        <w:ind w:left="1019" w:hanging="350"/>
      </w:pPr>
      <w:rPr>
        <w:rFonts w:ascii="Times New Roman" w:eastAsia="Times New Roman" w:hAnsi="Times New Roman" w:cs="Times New Roman" w:hint="default"/>
        <w:b w:val="0"/>
        <w:bCs w:val="0"/>
        <w:i w:val="0"/>
        <w:iCs w:val="0"/>
        <w:color w:val="0F0F0F"/>
        <w:spacing w:val="-5"/>
        <w:w w:val="102"/>
        <w:sz w:val="19"/>
        <w:szCs w:val="19"/>
      </w:rPr>
    </w:lvl>
    <w:lvl w:ilvl="3">
      <w:start w:val="1"/>
      <w:numFmt w:val="lowerLetter"/>
      <w:lvlText w:val="(%4)"/>
      <w:lvlJc w:val="left"/>
      <w:pPr>
        <w:ind w:left="1708" w:hanging="340"/>
      </w:pPr>
      <w:rPr>
        <w:rFonts w:ascii="Times New Roman" w:eastAsia="Times New Roman" w:hAnsi="Times New Roman" w:cs="Times New Roman" w:hint="default"/>
        <w:b w:val="0"/>
        <w:bCs w:val="0"/>
        <w:i w:val="0"/>
        <w:iCs w:val="0"/>
        <w:color w:val="0F0F0F"/>
        <w:spacing w:val="-3"/>
        <w:w w:val="102"/>
        <w:sz w:val="19"/>
        <w:szCs w:val="19"/>
      </w:rPr>
    </w:lvl>
    <w:lvl w:ilvl="4">
      <w:numFmt w:val="bullet"/>
      <w:lvlText w:val="•"/>
      <w:lvlJc w:val="left"/>
      <w:pPr>
        <w:ind w:left="1720" w:hanging="340"/>
      </w:pPr>
      <w:rPr>
        <w:rFonts w:hint="default"/>
      </w:rPr>
    </w:lvl>
    <w:lvl w:ilvl="5">
      <w:numFmt w:val="bullet"/>
      <w:lvlText w:val="•"/>
      <w:lvlJc w:val="left"/>
      <w:pPr>
        <w:ind w:left="3126" w:hanging="340"/>
      </w:pPr>
      <w:rPr>
        <w:rFonts w:hint="default"/>
      </w:rPr>
    </w:lvl>
    <w:lvl w:ilvl="6">
      <w:numFmt w:val="bullet"/>
      <w:lvlText w:val="•"/>
      <w:lvlJc w:val="left"/>
      <w:pPr>
        <w:ind w:left="4533" w:hanging="340"/>
      </w:pPr>
      <w:rPr>
        <w:rFonts w:hint="default"/>
      </w:rPr>
    </w:lvl>
    <w:lvl w:ilvl="7">
      <w:numFmt w:val="bullet"/>
      <w:lvlText w:val="•"/>
      <w:lvlJc w:val="left"/>
      <w:pPr>
        <w:ind w:left="5940" w:hanging="340"/>
      </w:pPr>
      <w:rPr>
        <w:rFonts w:hint="default"/>
      </w:rPr>
    </w:lvl>
    <w:lvl w:ilvl="8">
      <w:numFmt w:val="bullet"/>
      <w:lvlText w:val="•"/>
      <w:lvlJc w:val="left"/>
      <w:pPr>
        <w:ind w:left="7346" w:hanging="340"/>
      </w:pPr>
      <w:rPr>
        <w:rFonts w:hint="default"/>
      </w:rPr>
    </w:lvl>
  </w:abstractNum>
  <w:abstractNum w:abstractNumId="8" w15:restartNumberingAfterBreak="0">
    <w:nsid w:val="403F7A53"/>
    <w:multiLevelType w:val="hybridMultilevel"/>
    <w:tmpl w:val="4BB0184E"/>
    <w:lvl w:ilvl="0" w:tplc="CAE8C924">
      <w:start w:val="1"/>
      <w:numFmt w:val="lowerRoman"/>
      <w:lvlText w:val="(%1)"/>
      <w:lvlJc w:val="left"/>
      <w:pPr>
        <w:ind w:left="720" w:hanging="360"/>
      </w:pPr>
      <w:rPr>
        <w:rFonts w:hint="default"/>
        <w:b w:val="0"/>
        <w:bC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6C625D"/>
    <w:multiLevelType w:val="hybridMultilevel"/>
    <w:tmpl w:val="B824EA4E"/>
    <w:lvl w:ilvl="0" w:tplc="4F2CC59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1CA791F"/>
    <w:multiLevelType w:val="hybridMultilevel"/>
    <w:tmpl w:val="D9A664E4"/>
    <w:lvl w:ilvl="0" w:tplc="71E4DB24">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0C94911"/>
    <w:multiLevelType w:val="hybridMultilevel"/>
    <w:tmpl w:val="A9AC98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3DC3FFA"/>
    <w:multiLevelType w:val="singleLevel"/>
    <w:tmpl w:val="A01CE572"/>
    <w:lvl w:ilvl="0">
      <w:start w:val="1"/>
      <w:numFmt w:val="decimal"/>
      <w:lvlText w:val="(%1)"/>
      <w:lvlJc w:val="left"/>
      <w:pPr>
        <w:tabs>
          <w:tab w:val="num" w:pos="360"/>
        </w:tabs>
        <w:ind w:left="360" w:hanging="360"/>
      </w:pPr>
      <w:rPr>
        <w:rFonts w:hint="default"/>
        <w:vertAlign w:val="superscript"/>
      </w:rPr>
    </w:lvl>
  </w:abstractNum>
  <w:abstractNum w:abstractNumId="13" w15:restartNumberingAfterBreak="0">
    <w:nsid w:val="648044B0"/>
    <w:multiLevelType w:val="hybridMultilevel"/>
    <w:tmpl w:val="B28E9DDA"/>
    <w:lvl w:ilvl="0" w:tplc="99A27C6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66D82FE8"/>
    <w:multiLevelType w:val="hybridMultilevel"/>
    <w:tmpl w:val="98BA9996"/>
    <w:lvl w:ilvl="0" w:tplc="6A7698F0">
      <w:start w:val="1"/>
      <w:numFmt w:val="lowerRoman"/>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C013BFA"/>
    <w:multiLevelType w:val="hybridMultilevel"/>
    <w:tmpl w:val="6900C48C"/>
    <w:lvl w:ilvl="0" w:tplc="1009000F">
      <w:start w:val="1"/>
      <w:numFmt w:val="decimal"/>
      <w:lvlText w:val="%1."/>
      <w:lvlJc w:val="left"/>
      <w:pPr>
        <w:ind w:left="731" w:hanging="360"/>
      </w:pPr>
      <w:rPr>
        <w:rFonts w:hint="default"/>
      </w:rPr>
    </w:lvl>
    <w:lvl w:ilvl="1" w:tplc="10090019" w:tentative="1">
      <w:start w:val="1"/>
      <w:numFmt w:val="lowerLetter"/>
      <w:lvlText w:val="%2."/>
      <w:lvlJc w:val="left"/>
      <w:pPr>
        <w:ind w:left="1451" w:hanging="360"/>
      </w:pPr>
    </w:lvl>
    <w:lvl w:ilvl="2" w:tplc="1009001B" w:tentative="1">
      <w:start w:val="1"/>
      <w:numFmt w:val="lowerRoman"/>
      <w:lvlText w:val="%3."/>
      <w:lvlJc w:val="right"/>
      <w:pPr>
        <w:ind w:left="2171" w:hanging="180"/>
      </w:pPr>
    </w:lvl>
    <w:lvl w:ilvl="3" w:tplc="1009000F" w:tentative="1">
      <w:start w:val="1"/>
      <w:numFmt w:val="decimal"/>
      <w:lvlText w:val="%4."/>
      <w:lvlJc w:val="left"/>
      <w:pPr>
        <w:ind w:left="2891" w:hanging="360"/>
      </w:pPr>
    </w:lvl>
    <w:lvl w:ilvl="4" w:tplc="10090019" w:tentative="1">
      <w:start w:val="1"/>
      <w:numFmt w:val="lowerLetter"/>
      <w:lvlText w:val="%5."/>
      <w:lvlJc w:val="left"/>
      <w:pPr>
        <w:ind w:left="3611" w:hanging="360"/>
      </w:pPr>
    </w:lvl>
    <w:lvl w:ilvl="5" w:tplc="1009001B" w:tentative="1">
      <w:start w:val="1"/>
      <w:numFmt w:val="lowerRoman"/>
      <w:lvlText w:val="%6."/>
      <w:lvlJc w:val="right"/>
      <w:pPr>
        <w:ind w:left="4331" w:hanging="180"/>
      </w:pPr>
    </w:lvl>
    <w:lvl w:ilvl="6" w:tplc="1009000F" w:tentative="1">
      <w:start w:val="1"/>
      <w:numFmt w:val="decimal"/>
      <w:lvlText w:val="%7."/>
      <w:lvlJc w:val="left"/>
      <w:pPr>
        <w:ind w:left="5051" w:hanging="360"/>
      </w:pPr>
    </w:lvl>
    <w:lvl w:ilvl="7" w:tplc="10090019" w:tentative="1">
      <w:start w:val="1"/>
      <w:numFmt w:val="lowerLetter"/>
      <w:lvlText w:val="%8."/>
      <w:lvlJc w:val="left"/>
      <w:pPr>
        <w:ind w:left="5771" w:hanging="360"/>
      </w:pPr>
    </w:lvl>
    <w:lvl w:ilvl="8" w:tplc="1009001B" w:tentative="1">
      <w:start w:val="1"/>
      <w:numFmt w:val="lowerRoman"/>
      <w:lvlText w:val="%9."/>
      <w:lvlJc w:val="right"/>
      <w:pPr>
        <w:ind w:left="6491" w:hanging="180"/>
      </w:pPr>
    </w:lvl>
  </w:abstractNum>
  <w:abstractNum w:abstractNumId="16" w15:restartNumberingAfterBreak="0">
    <w:nsid w:val="6F293872"/>
    <w:multiLevelType w:val="hybridMultilevel"/>
    <w:tmpl w:val="04AC72B2"/>
    <w:lvl w:ilvl="0" w:tplc="04F0D79C">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8766858">
    <w:abstractNumId w:val="16"/>
  </w:num>
  <w:num w:numId="2" w16cid:durableId="1173834621">
    <w:abstractNumId w:val="13"/>
  </w:num>
  <w:num w:numId="3" w16cid:durableId="2069766016">
    <w:abstractNumId w:val="9"/>
  </w:num>
  <w:num w:numId="4" w16cid:durableId="1371494396">
    <w:abstractNumId w:val="2"/>
  </w:num>
  <w:num w:numId="5" w16cid:durableId="1589919585">
    <w:abstractNumId w:val="6"/>
  </w:num>
  <w:num w:numId="6" w16cid:durableId="1529223840">
    <w:abstractNumId w:val="0"/>
  </w:num>
  <w:num w:numId="7" w16cid:durableId="2012679254">
    <w:abstractNumId w:val="1"/>
  </w:num>
  <w:num w:numId="8" w16cid:durableId="1929270845">
    <w:abstractNumId w:val="4"/>
  </w:num>
  <w:num w:numId="9" w16cid:durableId="1814449687">
    <w:abstractNumId w:val="15"/>
  </w:num>
  <w:num w:numId="10" w16cid:durableId="114763869">
    <w:abstractNumId w:val="8"/>
  </w:num>
  <w:num w:numId="11" w16cid:durableId="635455058">
    <w:abstractNumId w:val="10"/>
  </w:num>
  <w:num w:numId="12" w16cid:durableId="221674406">
    <w:abstractNumId w:val="14"/>
  </w:num>
  <w:num w:numId="13" w16cid:durableId="1576696878">
    <w:abstractNumId w:val="11"/>
  </w:num>
  <w:num w:numId="14" w16cid:durableId="143743594">
    <w:abstractNumId w:val="7"/>
  </w:num>
  <w:num w:numId="15" w16cid:durableId="1700348749">
    <w:abstractNumId w:val="3"/>
  </w:num>
  <w:num w:numId="16" w16cid:durableId="172186168">
    <w:abstractNumId w:val="5"/>
  </w:num>
  <w:num w:numId="17" w16cid:durableId="20467588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EA6"/>
    <w:rsid w:val="00020B61"/>
    <w:rsid w:val="00022002"/>
    <w:rsid w:val="0002566F"/>
    <w:rsid w:val="00032B4F"/>
    <w:rsid w:val="00032CCA"/>
    <w:rsid w:val="0004470F"/>
    <w:rsid w:val="00047AA1"/>
    <w:rsid w:val="0005113B"/>
    <w:rsid w:val="00057C71"/>
    <w:rsid w:val="000619E3"/>
    <w:rsid w:val="000718EC"/>
    <w:rsid w:val="00074641"/>
    <w:rsid w:val="00094E99"/>
    <w:rsid w:val="0009685D"/>
    <w:rsid w:val="000A3E7D"/>
    <w:rsid w:val="000A6EA4"/>
    <w:rsid w:val="000A7328"/>
    <w:rsid w:val="000A7718"/>
    <w:rsid w:val="000B291E"/>
    <w:rsid w:val="000C16BD"/>
    <w:rsid w:val="000C57AF"/>
    <w:rsid w:val="000C5E23"/>
    <w:rsid w:val="000C6D96"/>
    <w:rsid w:val="000D50AD"/>
    <w:rsid w:val="000D50EA"/>
    <w:rsid w:val="000E0716"/>
    <w:rsid w:val="000F085C"/>
    <w:rsid w:val="000F1FFC"/>
    <w:rsid w:val="000F4CE1"/>
    <w:rsid w:val="00102033"/>
    <w:rsid w:val="0014757E"/>
    <w:rsid w:val="00155E33"/>
    <w:rsid w:val="001603B2"/>
    <w:rsid w:val="00161BFA"/>
    <w:rsid w:val="00161C56"/>
    <w:rsid w:val="00165095"/>
    <w:rsid w:val="00185899"/>
    <w:rsid w:val="001A6925"/>
    <w:rsid w:val="001A7A05"/>
    <w:rsid w:val="001B51F7"/>
    <w:rsid w:val="001B75D2"/>
    <w:rsid w:val="001C2076"/>
    <w:rsid w:val="001C4D2B"/>
    <w:rsid w:val="001C6B61"/>
    <w:rsid w:val="001D00F7"/>
    <w:rsid w:val="001D05AE"/>
    <w:rsid w:val="001D600C"/>
    <w:rsid w:val="001E141B"/>
    <w:rsid w:val="00215D91"/>
    <w:rsid w:val="00217911"/>
    <w:rsid w:val="00226BC7"/>
    <w:rsid w:val="00234DB1"/>
    <w:rsid w:val="00235904"/>
    <w:rsid w:val="002412D7"/>
    <w:rsid w:val="002565CF"/>
    <w:rsid w:val="00264FAD"/>
    <w:rsid w:val="00284D09"/>
    <w:rsid w:val="0029782D"/>
    <w:rsid w:val="002A0A40"/>
    <w:rsid w:val="002B26AE"/>
    <w:rsid w:val="002B42BB"/>
    <w:rsid w:val="002B6723"/>
    <w:rsid w:val="002D03F1"/>
    <w:rsid w:val="002E576E"/>
    <w:rsid w:val="002E663A"/>
    <w:rsid w:val="0030423E"/>
    <w:rsid w:val="00306E1A"/>
    <w:rsid w:val="00310018"/>
    <w:rsid w:val="00311E7E"/>
    <w:rsid w:val="00323033"/>
    <w:rsid w:val="00325A1C"/>
    <w:rsid w:val="00332EB6"/>
    <w:rsid w:val="0033466E"/>
    <w:rsid w:val="003445CE"/>
    <w:rsid w:val="00345AFE"/>
    <w:rsid w:val="00347754"/>
    <w:rsid w:val="00350C04"/>
    <w:rsid w:val="00355D40"/>
    <w:rsid w:val="00382C1D"/>
    <w:rsid w:val="003877F1"/>
    <w:rsid w:val="00387C2C"/>
    <w:rsid w:val="003957DA"/>
    <w:rsid w:val="003C10CD"/>
    <w:rsid w:val="003C51F7"/>
    <w:rsid w:val="003D247F"/>
    <w:rsid w:val="003D373E"/>
    <w:rsid w:val="003D7410"/>
    <w:rsid w:val="003F0D50"/>
    <w:rsid w:val="003F7CAC"/>
    <w:rsid w:val="00424F41"/>
    <w:rsid w:val="004346F9"/>
    <w:rsid w:val="00435323"/>
    <w:rsid w:val="00440E42"/>
    <w:rsid w:val="00455DEB"/>
    <w:rsid w:val="00461BED"/>
    <w:rsid w:val="00463EA6"/>
    <w:rsid w:val="00467728"/>
    <w:rsid w:val="004678DC"/>
    <w:rsid w:val="004766B2"/>
    <w:rsid w:val="00476A2F"/>
    <w:rsid w:val="00483A7D"/>
    <w:rsid w:val="00483D94"/>
    <w:rsid w:val="00484751"/>
    <w:rsid w:val="004874BB"/>
    <w:rsid w:val="004915C1"/>
    <w:rsid w:val="004979AD"/>
    <w:rsid w:val="004A13D2"/>
    <w:rsid w:val="004A3514"/>
    <w:rsid w:val="004A54C2"/>
    <w:rsid w:val="004C2E97"/>
    <w:rsid w:val="004E5C1E"/>
    <w:rsid w:val="004F1C99"/>
    <w:rsid w:val="004F63DC"/>
    <w:rsid w:val="004F69A9"/>
    <w:rsid w:val="005120AB"/>
    <w:rsid w:val="00543A00"/>
    <w:rsid w:val="00554F06"/>
    <w:rsid w:val="00560E9E"/>
    <w:rsid w:val="00564389"/>
    <w:rsid w:val="00564C82"/>
    <w:rsid w:val="0057263C"/>
    <w:rsid w:val="00576066"/>
    <w:rsid w:val="00577E97"/>
    <w:rsid w:val="005810CC"/>
    <w:rsid w:val="00582165"/>
    <w:rsid w:val="005872C8"/>
    <w:rsid w:val="00587901"/>
    <w:rsid w:val="00590867"/>
    <w:rsid w:val="00594F97"/>
    <w:rsid w:val="005968E0"/>
    <w:rsid w:val="005A6362"/>
    <w:rsid w:val="005A76DF"/>
    <w:rsid w:val="005B0AF0"/>
    <w:rsid w:val="005B5FE4"/>
    <w:rsid w:val="005D254A"/>
    <w:rsid w:val="005D72C3"/>
    <w:rsid w:val="005F0DCD"/>
    <w:rsid w:val="006018D3"/>
    <w:rsid w:val="006050EF"/>
    <w:rsid w:val="00605DAA"/>
    <w:rsid w:val="00625323"/>
    <w:rsid w:val="006301E3"/>
    <w:rsid w:val="00635521"/>
    <w:rsid w:val="00643637"/>
    <w:rsid w:val="00645725"/>
    <w:rsid w:val="006501EE"/>
    <w:rsid w:val="006613AD"/>
    <w:rsid w:val="00665039"/>
    <w:rsid w:val="00673C1D"/>
    <w:rsid w:val="00673E03"/>
    <w:rsid w:val="006845B6"/>
    <w:rsid w:val="0069653F"/>
    <w:rsid w:val="006A2857"/>
    <w:rsid w:val="006C3295"/>
    <w:rsid w:val="006C655F"/>
    <w:rsid w:val="006E7FC1"/>
    <w:rsid w:val="006F0623"/>
    <w:rsid w:val="00700CE3"/>
    <w:rsid w:val="007111D2"/>
    <w:rsid w:val="007143A7"/>
    <w:rsid w:val="00721F64"/>
    <w:rsid w:val="0072540E"/>
    <w:rsid w:val="007417F6"/>
    <w:rsid w:val="00745932"/>
    <w:rsid w:val="007664FC"/>
    <w:rsid w:val="00781B92"/>
    <w:rsid w:val="007850CE"/>
    <w:rsid w:val="007A0F33"/>
    <w:rsid w:val="007A368C"/>
    <w:rsid w:val="007B1AEB"/>
    <w:rsid w:val="007C1D8E"/>
    <w:rsid w:val="007D4D0A"/>
    <w:rsid w:val="007E3AC7"/>
    <w:rsid w:val="007E4C36"/>
    <w:rsid w:val="007F2410"/>
    <w:rsid w:val="007F328D"/>
    <w:rsid w:val="007F40F4"/>
    <w:rsid w:val="00804D6C"/>
    <w:rsid w:val="008053B1"/>
    <w:rsid w:val="00851140"/>
    <w:rsid w:val="00860F94"/>
    <w:rsid w:val="00872D99"/>
    <w:rsid w:val="00875378"/>
    <w:rsid w:val="008773F1"/>
    <w:rsid w:val="008836EF"/>
    <w:rsid w:val="00887115"/>
    <w:rsid w:val="00895B18"/>
    <w:rsid w:val="008A18F1"/>
    <w:rsid w:val="008B1CD2"/>
    <w:rsid w:val="008B32E7"/>
    <w:rsid w:val="008B6BDE"/>
    <w:rsid w:val="008C1CAB"/>
    <w:rsid w:val="008C6015"/>
    <w:rsid w:val="008E407B"/>
    <w:rsid w:val="008F2A65"/>
    <w:rsid w:val="009024A2"/>
    <w:rsid w:val="00906E8A"/>
    <w:rsid w:val="009226A0"/>
    <w:rsid w:val="00930844"/>
    <w:rsid w:val="00934B95"/>
    <w:rsid w:val="009370C0"/>
    <w:rsid w:val="0094145D"/>
    <w:rsid w:val="00943045"/>
    <w:rsid w:val="00943E6E"/>
    <w:rsid w:val="00950038"/>
    <w:rsid w:val="009568A8"/>
    <w:rsid w:val="00962987"/>
    <w:rsid w:val="00964F4F"/>
    <w:rsid w:val="00964F5B"/>
    <w:rsid w:val="0097728E"/>
    <w:rsid w:val="00982C38"/>
    <w:rsid w:val="009B760F"/>
    <w:rsid w:val="009D56AC"/>
    <w:rsid w:val="009E421A"/>
    <w:rsid w:val="009E6203"/>
    <w:rsid w:val="009F4D7C"/>
    <w:rsid w:val="009F7871"/>
    <w:rsid w:val="00A03D3B"/>
    <w:rsid w:val="00A03D7C"/>
    <w:rsid w:val="00A04C8A"/>
    <w:rsid w:val="00A0699B"/>
    <w:rsid w:val="00A21124"/>
    <w:rsid w:val="00A314C4"/>
    <w:rsid w:val="00A455B3"/>
    <w:rsid w:val="00A573D3"/>
    <w:rsid w:val="00A579C8"/>
    <w:rsid w:val="00A6719F"/>
    <w:rsid w:val="00A80163"/>
    <w:rsid w:val="00A8320B"/>
    <w:rsid w:val="00A91926"/>
    <w:rsid w:val="00AB19E8"/>
    <w:rsid w:val="00AD3FDC"/>
    <w:rsid w:val="00AD4515"/>
    <w:rsid w:val="00AF3D9C"/>
    <w:rsid w:val="00B019B3"/>
    <w:rsid w:val="00B027A6"/>
    <w:rsid w:val="00B06E3D"/>
    <w:rsid w:val="00B07B45"/>
    <w:rsid w:val="00B177AD"/>
    <w:rsid w:val="00B21A95"/>
    <w:rsid w:val="00B31469"/>
    <w:rsid w:val="00B34504"/>
    <w:rsid w:val="00B4493C"/>
    <w:rsid w:val="00B45BF7"/>
    <w:rsid w:val="00B528C8"/>
    <w:rsid w:val="00B5733C"/>
    <w:rsid w:val="00B76F8C"/>
    <w:rsid w:val="00B85F11"/>
    <w:rsid w:val="00B905C6"/>
    <w:rsid w:val="00BA25FE"/>
    <w:rsid w:val="00BB09A5"/>
    <w:rsid w:val="00BB2C03"/>
    <w:rsid w:val="00BB6D32"/>
    <w:rsid w:val="00BC0B2B"/>
    <w:rsid w:val="00BD3C8F"/>
    <w:rsid w:val="00BE77F0"/>
    <w:rsid w:val="00BF6C00"/>
    <w:rsid w:val="00C00B6E"/>
    <w:rsid w:val="00C12DC0"/>
    <w:rsid w:val="00C15458"/>
    <w:rsid w:val="00C17A56"/>
    <w:rsid w:val="00C32CFD"/>
    <w:rsid w:val="00C34BB5"/>
    <w:rsid w:val="00C3618A"/>
    <w:rsid w:val="00C434E5"/>
    <w:rsid w:val="00C45A49"/>
    <w:rsid w:val="00C50DC0"/>
    <w:rsid w:val="00C53BBE"/>
    <w:rsid w:val="00C603ED"/>
    <w:rsid w:val="00C63CCA"/>
    <w:rsid w:val="00C644DB"/>
    <w:rsid w:val="00C779A4"/>
    <w:rsid w:val="00C87FED"/>
    <w:rsid w:val="00C94B3D"/>
    <w:rsid w:val="00C95A71"/>
    <w:rsid w:val="00CA0005"/>
    <w:rsid w:val="00CA7563"/>
    <w:rsid w:val="00CB0928"/>
    <w:rsid w:val="00CE05F3"/>
    <w:rsid w:val="00CE6D09"/>
    <w:rsid w:val="00CF39F8"/>
    <w:rsid w:val="00D079E2"/>
    <w:rsid w:val="00D13D7D"/>
    <w:rsid w:val="00D13D8F"/>
    <w:rsid w:val="00D23012"/>
    <w:rsid w:val="00D37585"/>
    <w:rsid w:val="00D41A26"/>
    <w:rsid w:val="00D442CC"/>
    <w:rsid w:val="00D56A60"/>
    <w:rsid w:val="00D64189"/>
    <w:rsid w:val="00D75CA9"/>
    <w:rsid w:val="00D92300"/>
    <w:rsid w:val="00DA1CDF"/>
    <w:rsid w:val="00DA3BA4"/>
    <w:rsid w:val="00DA7F31"/>
    <w:rsid w:val="00DB5833"/>
    <w:rsid w:val="00DB74DD"/>
    <w:rsid w:val="00DD04C9"/>
    <w:rsid w:val="00DD434B"/>
    <w:rsid w:val="00DD5977"/>
    <w:rsid w:val="00DE2AEB"/>
    <w:rsid w:val="00DE65CA"/>
    <w:rsid w:val="00DF1F1F"/>
    <w:rsid w:val="00DF7A74"/>
    <w:rsid w:val="00E1451E"/>
    <w:rsid w:val="00E17775"/>
    <w:rsid w:val="00E26CE9"/>
    <w:rsid w:val="00E323C0"/>
    <w:rsid w:val="00E32C8C"/>
    <w:rsid w:val="00E33B62"/>
    <w:rsid w:val="00E60397"/>
    <w:rsid w:val="00E632BD"/>
    <w:rsid w:val="00E84E83"/>
    <w:rsid w:val="00E950E3"/>
    <w:rsid w:val="00E96922"/>
    <w:rsid w:val="00E97738"/>
    <w:rsid w:val="00EA7D22"/>
    <w:rsid w:val="00EB4B22"/>
    <w:rsid w:val="00EB5C8D"/>
    <w:rsid w:val="00EC1E57"/>
    <w:rsid w:val="00EC1FE4"/>
    <w:rsid w:val="00ED3E30"/>
    <w:rsid w:val="00EE09F8"/>
    <w:rsid w:val="00EE7914"/>
    <w:rsid w:val="00F00A09"/>
    <w:rsid w:val="00F04DDD"/>
    <w:rsid w:val="00F109AF"/>
    <w:rsid w:val="00F10AC3"/>
    <w:rsid w:val="00F201FD"/>
    <w:rsid w:val="00F23CE1"/>
    <w:rsid w:val="00F303C0"/>
    <w:rsid w:val="00F354F4"/>
    <w:rsid w:val="00F43ECE"/>
    <w:rsid w:val="00F47F9E"/>
    <w:rsid w:val="00F50491"/>
    <w:rsid w:val="00F655D1"/>
    <w:rsid w:val="00F65D77"/>
    <w:rsid w:val="00F67BD6"/>
    <w:rsid w:val="00F82ACB"/>
    <w:rsid w:val="00F83AD5"/>
    <w:rsid w:val="00F906A8"/>
    <w:rsid w:val="00FA407B"/>
    <w:rsid w:val="00FB693E"/>
    <w:rsid w:val="00FB6E33"/>
    <w:rsid w:val="00FC09AA"/>
    <w:rsid w:val="00FC48D0"/>
    <w:rsid w:val="00FD1A1D"/>
    <w:rsid w:val="00FD61B4"/>
    <w:rsid w:val="00FE0AF1"/>
    <w:rsid w:val="00FE4013"/>
    <w:rsid w:val="00FF519A"/>
    <w:rsid w:val="00FF521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2408D"/>
  <w15:chartTrackingRefBased/>
  <w15:docId w15:val="{BFAC7B7A-BF3C-420F-9F48-989F900C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3EA6"/>
    <w:pPr>
      <w:keepNext/>
      <w:keepLines/>
      <w:numPr>
        <w:numId w:val="8"/>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63EA6"/>
    <w:pPr>
      <w:keepNext/>
      <w:keepLines/>
      <w:numPr>
        <w:ilvl w:val="1"/>
        <w:numId w:val="8"/>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63EA6"/>
    <w:pPr>
      <w:keepNext/>
      <w:keepLines/>
      <w:numPr>
        <w:ilvl w:val="2"/>
        <w:numId w:val="8"/>
      </w:numPr>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3EA6"/>
    <w:pPr>
      <w:keepNext/>
      <w:keepLines/>
      <w:numPr>
        <w:ilvl w:val="3"/>
        <w:numId w:val="8"/>
      </w:numPr>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3EA6"/>
    <w:pPr>
      <w:keepNext/>
      <w:keepLines/>
      <w:numPr>
        <w:ilvl w:val="4"/>
        <w:numId w:val="8"/>
      </w:numPr>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3EA6"/>
    <w:pPr>
      <w:keepNext/>
      <w:keepLines/>
      <w:numPr>
        <w:ilvl w:val="5"/>
        <w:numId w:val="8"/>
      </w:numPr>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3EA6"/>
    <w:pPr>
      <w:keepNext/>
      <w:keepLines/>
      <w:numPr>
        <w:ilvl w:val="6"/>
        <w:numId w:val="8"/>
      </w:numPr>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3EA6"/>
    <w:pPr>
      <w:keepNext/>
      <w:keepLines/>
      <w:numPr>
        <w:ilvl w:val="7"/>
        <w:numId w:val="8"/>
      </w:numPr>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3EA6"/>
    <w:pPr>
      <w:keepNext/>
      <w:keepLines/>
      <w:numPr>
        <w:ilvl w:val="8"/>
        <w:numId w:val="8"/>
      </w:numPr>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3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3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3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3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3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3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3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3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3EA6"/>
    <w:rPr>
      <w:rFonts w:eastAsiaTheme="majorEastAsia" w:cstheme="majorBidi"/>
      <w:color w:val="272727" w:themeColor="text1" w:themeTint="D8"/>
    </w:rPr>
  </w:style>
  <w:style w:type="paragraph" w:styleId="Title">
    <w:name w:val="Title"/>
    <w:basedOn w:val="Normal"/>
    <w:next w:val="Normal"/>
    <w:link w:val="TitleChar"/>
    <w:uiPriority w:val="10"/>
    <w:qFormat/>
    <w:rsid w:val="00463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3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3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3EA6"/>
    <w:pPr>
      <w:spacing w:before="160"/>
      <w:jc w:val="center"/>
    </w:pPr>
    <w:rPr>
      <w:i/>
      <w:iCs/>
      <w:color w:val="404040" w:themeColor="text1" w:themeTint="BF"/>
    </w:rPr>
  </w:style>
  <w:style w:type="character" w:customStyle="1" w:styleId="QuoteChar">
    <w:name w:val="Quote Char"/>
    <w:basedOn w:val="DefaultParagraphFont"/>
    <w:link w:val="Quote"/>
    <w:uiPriority w:val="29"/>
    <w:rsid w:val="00463EA6"/>
    <w:rPr>
      <w:i/>
      <w:iCs/>
      <w:color w:val="404040" w:themeColor="text1" w:themeTint="BF"/>
    </w:rPr>
  </w:style>
  <w:style w:type="paragraph" w:styleId="ListParagraph">
    <w:name w:val="List Paragraph"/>
    <w:basedOn w:val="Normal"/>
    <w:link w:val="ListParagraphChar"/>
    <w:uiPriority w:val="34"/>
    <w:qFormat/>
    <w:rsid w:val="00463EA6"/>
    <w:pPr>
      <w:ind w:left="720"/>
      <w:contextualSpacing/>
    </w:pPr>
  </w:style>
  <w:style w:type="character" w:styleId="IntenseEmphasis">
    <w:name w:val="Intense Emphasis"/>
    <w:basedOn w:val="DefaultParagraphFont"/>
    <w:uiPriority w:val="21"/>
    <w:qFormat/>
    <w:rsid w:val="00463EA6"/>
    <w:rPr>
      <w:i/>
      <w:iCs/>
      <w:color w:val="0F4761" w:themeColor="accent1" w:themeShade="BF"/>
    </w:rPr>
  </w:style>
  <w:style w:type="paragraph" w:styleId="IntenseQuote">
    <w:name w:val="Intense Quote"/>
    <w:basedOn w:val="Normal"/>
    <w:next w:val="Normal"/>
    <w:link w:val="IntenseQuoteChar"/>
    <w:uiPriority w:val="30"/>
    <w:qFormat/>
    <w:rsid w:val="00463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3EA6"/>
    <w:rPr>
      <w:i/>
      <w:iCs/>
      <w:color w:val="0F4761" w:themeColor="accent1" w:themeShade="BF"/>
    </w:rPr>
  </w:style>
  <w:style w:type="character" w:styleId="IntenseReference">
    <w:name w:val="Intense Reference"/>
    <w:basedOn w:val="DefaultParagraphFont"/>
    <w:uiPriority w:val="32"/>
    <w:qFormat/>
    <w:rsid w:val="00463EA6"/>
    <w:rPr>
      <w:b/>
      <w:bCs/>
      <w:smallCaps/>
      <w:color w:val="0F4761" w:themeColor="accent1" w:themeShade="BF"/>
      <w:spacing w:val="5"/>
    </w:rPr>
  </w:style>
  <w:style w:type="character" w:styleId="Hyperlink">
    <w:name w:val="Hyperlink"/>
    <w:basedOn w:val="DefaultParagraphFont"/>
    <w:uiPriority w:val="99"/>
    <w:unhideWhenUsed/>
    <w:rsid w:val="00B019B3"/>
    <w:rPr>
      <w:color w:val="467886" w:themeColor="hyperlink"/>
      <w:u w:val="single"/>
    </w:rPr>
  </w:style>
  <w:style w:type="character" w:styleId="UnresolvedMention">
    <w:name w:val="Unresolved Mention"/>
    <w:basedOn w:val="DefaultParagraphFont"/>
    <w:uiPriority w:val="99"/>
    <w:semiHidden/>
    <w:unhideWhenUsed/>
    <w:rsid w:val="00B019B3"/>
    <w:rPr>
      <w:color w:val="605E5C"/>
      <w:shd w:val="clear" w:color="auto" w:fill="E1DFDD"/>
    </w:rPr>
  </w:style>
  <w:style w:type="paragraph" w:styleId="BodyText">
    <w:name w:val="Body Text"/>
    <w:basedOn w:val="Normal"/>
    <w:link w:val="BodyTextChar"/>
    <w:uiPriority w:val="1"/>
    <w:qFormat/>
    <w:rsid w:val="00FA407B"/>
    <w:pPr>
      <w:widowControl w:val="0"/>
      <w:autoSpaceDE w:val="0"/>
      <w:autoSpaceDN w:val="0"/>
      <w:spacing w:after="0" w:line="240" w:lineRule="auto"/>
    </w:pPr>
    <w:rPr>
      <w:rFonts w:ascii="Arial" w:eastAsia="Arial" w:hAnsi="Arial" w:cs="Arial"/>
      <w:kern w:val="0"/>
      <w:sz w:val="21"/>
      <w:szCs w:val="21"/>
      <w:lang w:val="en-US"/>
      <w14:ligatures w14:val="none"/>
    </w:rPr>
  </w:style>
  <w:style w:type="character" w:customStyle="1" w:styleId="BodyTextChar">
    <w:name w:val="Body Text Char"/>
    <w:basedOn w:val="DefaultParagraphFont"/>
    <w:link w:val="BodyText"/>
    <w:uiPriority w:val="1"/>
    <w:rsid w:val="00FA407B"/>
    <w:rPr>
      <w:rFonts w:ascii="Arial" w:eastAsia="Arial" w:hAnsi="Arial" w:cs="Arial"/>
      <w:kern w:val="0"/>
      <w:sz w:val="21"/>
      <w:szCs w:val="21"/>
      <w:lang w:val="en-US"/>
      <w14:ligatures w14:val="none"/>
    </w:rPr>
  </w:style>
  <w:style w:type="table" w:styleId="TableGrid">
    <w:name w:val="Table Grid"/>
    <w:basedOn w:val="TableNormal"/>
    <w:uiPriority w:val="39"/>
    <w:rsid w:val="00FA4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03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3F1"/>
  </w:style>
  <w:style w:type="paragraph" w:styleId="Footer">
    <w:name w:val="footer"/>
    <w:basedOn w:val="Normal"/>
    <w:link w:val="FooterChar"/>
    <w:uiPriority w:val="99"/>
    <w:unhideWhenUsed/>
    <w:rsid w:val="002D03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3F1"/>
  </w:style>
  <w:style w:type="paragraph" w:styleId="Revision">
    <w:name w:val="Revision"/>
    <w:hidden/>
    <w:uiPriority w:val="99"/>
    <w:semiHidden/>
    <w:rsid w:val="004E5C1E"/>
    <w:pPr>
      <w:spacing w:after="0" w:line="240" w:lineRule="auto"/>
    </w:pPr>
  </w:style>
  <w:style w:type="paragraph" w:styleId="TOCHeading">
    <w:name w:val="TOC Heading"/>
    <w:basedOn w:val="Heading1"/>
    <w:next w:val="Normal"/>
    <w:uiPriority w:val="39"/>
    <w:unhideWhenUsed/>
    <w:qFormat/>
    <w:rsid w:val="004A54C2"/>
    <w:pPr>
      <w:numPr>
        <w:numId w:val="0"/>
      </w:numPr>
      <w:spacing w:before="240" w:after="0"/>
      <w:outlineLvl w:val="9"/>
    </w:pPr>
    <w:rPr>
      <w:kern w:val="0"/>
      <w:sz w:val="32"/>
      <w:szCs w:val="32"/>
      <w:lang w:val="en-US"/>
      <w14:ligatures w14:val="none"/>
    </w:rPr>
  </w:style>
  <w:style w:type="paragraph" w:styleId="TOC2">
    <w:name w:val="toc 2"/>
    <w:basedOn w:val="Normal"/>
    <w:next w:val="Normal"/>
    <w:autoRedefine/>
    <w:uiPriority w:val="39"/>
    <w:unhideWhenUsed/>
    <w:rsid w:val="004A54C2"/>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4A54C2"/>
    <w:pPr>
      <w:spacing w:after="100"/>
    </w:pPr>
    <w:rPr>
      <w:rFonts w:eastAsiaTheme="minorEastAsia" w:cs="Times New Roman"/>
      <w:kern w:val="0"/>
      <w:lang w:val="en-US"/>
      <w14:ligatures w14:val="none"/>
    </w:rPr>
  </w:style>
  <w:style w:type="paragraph" w:styleId="TOC3">
    <w:name w:val="toc 3"/>
    <w:basedOn w:val="Normal"/>
    <w:next w:val="Normal"/>
    <w:autoRedefine/>
    <w:uiPriority w:val="39"/>
    <w:unhideWhenUsed/>
    <w:rsid w:val="004A54C2"/>
    <w:pPr>
      <w:spacing w:after="100"/>
      <w:ind w:left="440"/>
    </w:pPr>
    <w:rPr>
      <w:rFonts w:eastAsiaTheme="minorEastAsia" w:cs="Times New Roman"/>
      <w:kern w:val="0"/>
      <w:lang w:val="en-US"/>
      <w14:ligatures w14:val="none"/>
    </w:rPr>
  </w:style>
  <w:style w:type="paragraph" w:styleId="NoSpacing">
    <w:name w:val="No Spacing"/>
    <w:uiPriority w:val="1"/>
    <w:qFormat/>
    <w:rsid w:val="004C2E97"/>
    <w:pPr>
      <w:spacing w:after="0" w:line="240" w:lineRule="auto"/>
    </w:pPr>
    <w:rPr>
      <w:rFonts w:ascii="Times New Roman" w:eastAsia="Times New Roman" w:hAnsi="Times New Roman" w:cs="Times New Roman"/>
      <w:kern w:val="0"/>
      <w:szCs w:val="20"/>
      <w:lang w:val="en-US" w:eastAsia="en-CA"/>
      <w14:ligatures w14:val="none"/>
    </w:rPr>
  </w:style>
  <w:style w:type="character" w:styleId="CommentReference">
    <w:name w:val="annotation reference"/>
    <w:basedOn w:val="DefaultParagraphFont"/>
    <w:uiPriority w:val="99"/>
    <w:semiHidden/>
    <w:unhideWhenUsed/>
    <w:rsid w:val="004C2E97"/>
    <w:rPr>
      <w:sz w:val="16"/>
      <w:szCs w:val="16"/>
    </w:rPr>
  </w:style>
  <w:style w:type="paragraph" w:styleId="CommentText">
    <w:name w:val="annotation text"/>
    <w:basedOn w:val="Normal"/>
    <w:link w:val="CommentTextChar"/>
    <w:uiPriority w:val="99"/>
    <w:unhideWhenUsed/>
    <w:rsid w:val="004C2E97"/>
    <w:pPr>
      <w:spacing w:line="240" w:lineRule="auto"/>
    </w:pPr>
    <w:rPr>
      <w:sz w:val="20"/>
      <w:szCs w:val="20"/>
    </w:rPr>
  </w:style>
  <w:style w:type="character" w:customStyle="1" w:styleId="CommentTextChar">
    <w:name w:val="Comment Text Char"/>
    <w:basedOn w:val="DefaultParagraphFont"/>
    <w:link w:val="CommentText"/>
    <w:uiPriority w:val="99"/>
    <w:rsid w:val="004C2E97"/>
    <w:rPr>
      <w:sz w:val="20"/>
      <w:szCs w:val="20"/>
    </w:rPr>
  </w:style>
  <w:style w:type="paragraph" w:styleId="CommentSubject">
    <w:name w:val="annotation subject"/>
    <w:basedOn w:val="CommentText"/>
    <w:next w:val="CommentText"/>
    <w:link w:val="CommentSubjectChar"/>
    <w:uiPriority w:val="99"/>
    <w:semiHidden/>
    <w:unhideWhenUsed/>
    <w:rsid w:val="004C2E97"/>
    <w:rPr>
      <w:b/>
      <w:bCs/>
    </w:rPr>
  </w:style>
  <w:style w:type="character" w:customStyle="1" w:styleId="CommentSubjectChar">
    <w:name w:val="Comment Subject Char"/>
    <w:basedOn w:val="CommentTextChar"/>
    <w:link w:val="CommentSubject"/>
    <w:uiPriority w:val="99"/>
    <w:semiHidden/>
    <w:rsid w:val="004C2E97"/>
    <w:rPr>
      <w:b/>
      <w:bCs/>
      <w:sz w:val="20"/>
      <w:szCs w:val="20"/>
    </w:rPr>
  </w:style>
  <w:style w:type="character" w:customStyle="1" w:styleId="ListParagraphChar">
    <w:name w:val="List Paragraph Char"/>
    <w:link w:val="ListParagraph"/>
    <w:uiPriority w:val="34"/>
    <w:rsid w:val="00EC1FE4"/>
  </w:style>
  <w:style w:type="paragraph" w:styleId="BodyText2">
    <w:name w:val="Body Text 2"/>
    <w:basedOn w:val="Normal"/>
    <w:link w:val="BodyText2Char"/>
    <w:uiPriority w:val="99"/>
    <w:semiHidden/>
    <w:unhideWhenUsed/>
    <w:rsid w:val="00C644DB"/>
    <w:pPr>
      <w:spacing w:after="120" w:line="480" w:lineRule="auto"/>
    </w:pPr>
  </w:style>
  <w:style w:type="character" w:customStyle="1" w:styleId="BodyText2Char">
    <w:name w:val="Body Text 2 Char"/>
    <w:basedOn w:val="DefaultParagraphFont"/>
    <w:link w:val="BodyText2"/>
    <w:uiPriority w:val="99"/>
    <w:semiHidden/>
    <w:rsid w:val="00C644DB"/>
  </w:style>
  <w:style w:type="paragraph" w:styleId="NormalIndent">
    <w:name w:val="Normal Indent"/>
    <w:basedOn w:val="Normal"/>
    <w:rsid w:val="00C644DB"/>
    <w:pPr>
      <w:spacing w:after="0" w:line="240" w:lineRule="auto"/>
      <w:ind w:left="720"/>
    </w:pPr>
    <w:rPr>
      <w:rFonts w:ascii="Times New Roman" w:eastAsia="Times New Roman" w:hAnsi="Times New Roman" w:cs="Times New Roman"/>
      <w:kern w:val="0"/>
      <w:sz w:val="20"/>
      <w:szCs w:val="20"/>
      <w:lang w:val="en-US"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2181634">
      <w:bodyDiv w:val="1"/>
      <w:marLeft w:val="0"/>
      <w:marRight w:val="0"/>
      <w:marTop w:val="0"/>
      <w:marBottom w:val="0"/>
      <w:divBdr>
        <w:top w:val="none" w:sz="0" w:space="0" w:color="auto"/>
        <w:left w:val="none" w:sz="0" w:space="0" w:color="auto"/>
        <w:bottom w:val="none" w:sz="0" w:space="0" w:color="auto"/>
        <w:right w:val="none" w:sz="0" w:space="0" w:color="auto"/>
      </w:divBdr>
    </w:div>
    <w:div w:id="682317085">
      <w:bodyDiv w:val="1"/>
      <w:marLeft w:val="0"/>
      <w:marRight w:val="0"/>
      <w:marTop w:val="0"/>
      <w:marBottom w:val="0"/>
      <w:divBdr>
        <w:top w:val="none" w:sz="0" w:space="0" w:color="auto"/>
        <w:left w:val="none" w:sz="0" w:space="0" w:color="auto"/>
        <w:bottom w:val="none" w:sz="0" w:space="0" w:color="auto"/>
        <w:right w:val="none" w:sz="0" w:space="0" w:color="auto"/>
      </w:divBdr>
    </w:div>
    <w:div w:id="931008537">
      <w:bodyDiv w:val="1"/>
      <w:marLeft w:val="0"/>
      <w:marRight w:val="0"/>
      <w:marTop w:val="0"/>
      <w:marBottom w:val="0"/>
      <w:divBdr>
        <w:top w:val="none" w:sz="0" w:space="0" w:color="auto"/>
        <w:left w:val="none" w:sz="0" w:space="0" w:color="auto"/>
        <w:bottom w:val="none" w:sz="0" w:space="0" w:color="auto"/>
        <w:right w:val="none" w:sz="0" w:space="0" w:color="auto"/>
      </w:divBdr>
    </w:div>
    <w:div w:id="141049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admin@f3uranium.com" TargetMode="External"/><Relationship Id="rId18" Type="http://schemas.openxmlformats.org/officeDocument/2006/relationships/hyperlink" Target="http://www.sedarplus.ca" TargetMode="External"/><Relationship Id="rId3" Type="http://schemas.openxmlformats.org/officeDocument/2006/relationships/customXml" Target="../customXml/item3.xml"/><Relationship Id="rId21" Type="http://schemas.openxmlformats.org/officeDocument/2006/relationships/hyperlink" Target="mailto:corpadmin@f3uranium.com" TargetMode="External"/><Relationship Id="rId7" Type="http://schemas.openxmlformats.org/officeDocument/2006/relationships/settings" Target="settings.xml"/><Relationship Id="rId12" Type="http://schemas.openxmlformats.org/officeDocument/2006/relationships/hyperlink" Target="https://f3uranium.com/investors/agm-materials" TargetMode="External"/><Relationship Id="rId17" Type="http://schemas.openxmlformats.org/officeDocument/2006/relationships/hyperlink" Target="http://www.investorvote.com" TargetMode="External"/><Relationship Id="rId2" Type="http://schemas.openxmlformats.org/officeDocument/2006/relationships/customXml" Target="../customXml/item2.xml"/><Relationship Id="rId16" Type="http://schemas.openxmlformats.org/officeDocument/2006/relationships/hyperlink" Target="mailto:corpadmin@f3uranium.com" TargetMode="External"/><Relationship Id="rId20" Type="http://schemas.openxmlformats.org/officeDocument/2006/relationships/hyperlink" Target="mailto:corpadmin@f3uranium.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darplus.ca/landingpag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sedi.c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vestorvote.com"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EA787A3C59944DAAF4C55DCC485659" ma:contentTypeVersion="16" ma:contentTypeDescription="Create a new document." ma:contentTypeScope="" ma:versionID="e69d74a471f247c02f38deda859ef0c3">
  <xsd:schema xmlns:xsd="http://www.w3.org/2001/XMLSchema" xmlns:xs="http://www.w3.org/2001/XMLSchema" xmlns:p="http://schemas.microsoft.com/office/2006/metadata/properties" xmlns:ns2="8d4ab98b-dd39-4165-aa5c-4cbc162fc4da" xmlns:ns3="5ce784df-720f-40f4-a0f5-72f818170c60" targetNamespace="http://schemas.microsoft.com/office/2006/metadata/properties" ma:root="true" ma:fieldsID="558da39a4738612129193e8ef62edcb0" ns2:_="" ns3:_="">
    <xsd:import namespace="8d4ab98b-dd39-4165-aa5c-4cbc162fc4da"/>
    <xsd:import namespace="5ce784df-720f-40f4-a0f5-72f818170c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ab98b-dd39-4165-aa5c-4cbc162fc4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21a5513-5af5-4da1-ac47-5d2eb941e6f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784df-720f-40f4-a0f5-72f818170c6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a3725c-146a-4a1d-928d-ff2730480241}" ma:internalName="TaxCatchAll" ma:showField="CatchAllData" ma:web="5ce784df-720f-40f4-a0f5-72f818170c6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d4ab98b-dd39-4165-aa5c-4cbc162fc4da">
      <Terms xmlns="http://schemas.microsoft.com/office/infopath/2007/PartnerControls"/>
    </lcf76f155ced4ddcb4097134ff3c332f>
    <TaxCatchAll xmlns="5ce784df-720f-40f4-a0f5-72f818170c60" xsi:nil="true"/>
  </documentManagement>
</p:properties>
</file>

<file path=customXml/itemProps1.xml><?xml version="1.0" encoding="utf-8"?>
<ds:datastoreItem xmlns:ds="http://schemas.openxmlformats.org/officeDocument/2006/customXml" ds:itemID="{4F667DA7-B750-468D-A084-49F190733069}">
  <ds:schemaRefs>
    <ds:schemaRef ds:uri="http://schemas.microsoft.com/sharepoint/v3/contenttype/forms"/>
  </ds:schemaRefs>
</ds:datastoreItem>
</file>

<file path=customXml/itemProps2.xml><?xml version="1.0" encoding="utf-8"?>
<ds:datastoreItem xmlns:ds="http://schemas.openxmlformats.org/officeDocument/2006/customXml" ds:itemID="{63A5DD5F-6C42-4946-A029-AD5141D70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4ab98b-dd39-4165-aa5c-4cbc162fc4da"/>
    <ds:schemaRef ds:uri="5ce784df-720f-40f4-a0f5-72f818170c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1383CA-ADD0-4DE5-8BA9-414014770DBF}">
  <ds:schemaRefs>
    <ds:schemaRef ds:uri="http://schemas.openxmlformats.org/officeDocument/2006/bibliography"/>
  </ds:schemaRefs>
</ds:datastoreItem>
</file>

<file path=customXml/itemProps4.xml><?xml version="1.0" encoding="utf-8"?>
<ds:datastoreItem xmlns:ds="http://schemas.openxmlformats.org/officeDocument/2006/customXml" ds:itemID="{1AEE10F1-D79D-44CD-8A88-15F97DA8E61E}">
  <ds:schemaRefs>
    <ds:schemaRef ds:uri="http://schemas.microsoft.com/office/2006/metadata/properties"/>
    <ds:schemaRef ds:uri="http://schemas.microsoft.com/office/infopath/2007/PartnerControls"/>
    <ds:schemaRef ds:uri="8d4ab98b-dd39-4165-aa5c-4cbc162fc4da"/>
    <ds:schemaRef ds:uri="5ce784df-720f-40f4-a0f5-72f818170c60"/>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35</Pages>
  <Words>18064</Words>
  <Characters>102969</Characters>
  <Application>Microsoft Office Word</Application>
  <DocSecurity>0</DocSecurity>
  <Lines>858</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paulette pears</dc:creator>
  <cp:keywords/>
  <dc:description/>
  <cp:lastModifiedBy>Monita Faris</cp:lastModifiedBy>
  <cp:revision>12</cp:revision>
  <dcterms:created xsi:type="dcterms:W3CDTF">2024-12-05T00:18:00Z</dcterms:created>
  <dcterms:modified xsi:type="dcterms:W3CDTF">2024-12-05T21:05:00Z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0x010100F7EA787A3C59944DAAF4C55DCC485659</vt:lpwstr>
  </property>
  <property fmtid="{D5CDD505-2E9C-101B-9397-08002B2CF9AE}" pid="3" name="MediaServiceImageTags">
    <vt:lpwstr/>
  </property>
</Properties>
</file>